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防静电帘项目规划设计纲要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78" w:history="1">
        <w:r>
          <w:rPr>
            <w:rFonts w:ascii="仿宋" w:eastAsia="仿宋" w:hAnsi="仿宋" w:cs="仿宋" w:hint="eastAsia"/>
            <w:lang w:eastAsia="zh-CN"/>
          </w:rPr>
          <w:t>前言</w:t>
        </w:r>
        <w:r>
          <w:tab/>
        </w:r>
        <w:r>
          <w:fldChar w:fldCharType="begin"/>
        </w:r>
        <w:r>
          <w:instrText xml:space="preserve"> PAGEREF _Toc15378 \h </w:instrText>
        </w:r>
        <w:r>
          <w:fldChar w:fldCharType="separate"/>
        </w:r>
        <w:r>
          <w:t>3</w:t>
        </w:r>
        <w:r>
          <w:fldChar w:fldCharType="end"/>
        </w:r>
      </w:hyperlink>
    </w:p>
    <w:p>
      <w:pPr>
        <w:pStyle w:val="TOC1"/>
        <w:tabs>
          <w:tab w:val="right" w:leader="dot" w:pos="8306"/>
        </w:tabs>
      </w:pPr>
      <w:hyperlink w:anchor="_Toc5950" w:history="1">
        <w:r>
          <w:rPr>
            <w:rFonts w:ascii="仿宋" w:eastAsia="仿宋" w:hAnsi="仿宋" w:cs="仿宋" w:hint="eastAsia"/>
            <w:lang w:eastAsia="zh-CN"/>
          </w:rPr>
          <w:t>一、防静电帘项目危机管理</w:t>
        </w:r>
        <w:r>
          <w:tab/>
        </w:r>
        <w:r>
          <w:fldChar w:fldCharType="begin"/>
        </w:r>
        <w:r>
          <w:instrText xml:space="preserve"> PAGEREF _Toc5950 \h </w:instrText>
        </w:r>
        <w:r>
          <w:fldChar w:fldCharType="separate"/>
        </w:r>
        <w:r>
          <w:t>3</w:t>
        </w:r>
        <w:r>
          <w:fldChar w:fldCharType="end"/>
        </w:r>
      </w:hyperlink>
    </w:p>
    <w:p>
      <w:pPr>
        <w:pStyle w:val="TOC2"/>
        <w:tabs>
          <w:tab w:val="right" w:leader="dot" w:pos="8306"/>
        </w:tabs>
      </w:pPr>
      <w:hyperlink w:anchor="_Toc1318" w:history="1">
        <w:r>
          <w:rPr>
            <w:rFonts w:ascii="仿宋" w:eastAsia="仿宋" w:hAnsi="仿宋" w:cs="仿宋" w:hint="eastAsia"/>
            <w:lang w:eastAsia="zh-CN"/>
          </w:rPr>
          <w:t>(一)、危机预警与识别</w:t>
        </w:r>
        <w:r>
          <w:tab/>
        </w:r>
        <w:r>
          <w:fldChar w:fldCharType="begin"/>
        </w:r>
        <w:r>
          <w:instrText xml:space="preserve"> PAGEREF _Toc1318 \h </w:instrText>
        </w:r>
        <w:r>
          <w:fldChar w:fldCharType="separate"/>
        </w:r>
        <w:r>
          <w:t>3</w:t>
        </w:r>
        <w:r>
          <w:fldChar w:fldCharType="end"/>
        </w:r>
      </w:hyperlink>
    </w:p>
    <w:p>
      <w:pPr>
        <w:pStyle w:val="TOC2"/>
        <w:tabs>
          <w:tab w:val="right" w:leader="dot" w:pos="8306"/>
        </w:tabs>
      </w:pPr>
      <w:hyperlink w:anchor="_Toc11924" w:history="1">
        <w:r>
          <w:rPr>
            <w:rFonts w:ascii="仿宋" w:eastAsia="仿宋" w:hAnsi="仿宋" w:cs="仿宋" w:hint="eastAsia"/>
            <w:lang w:eastAsia="zh-CN"/>
          </w:rPr>
          <w:t>(二)、危机应对与恢复</w:t>
        </w:r>
        <w:r>
          <w:tab/>
        </w:r>
        <w:r>
          <w:fldChar w:fldCharType="begin"/>
        </w:r>
        <w:r>
          <w:instrText xml:space="preserve"> PAGEREF _Toc11924 \h </w:instrText>
        </w:r>
        <w:r>
          <w:fldChar w:fldCharType="separate"/>
        </w:r>
        <w:r>
          <w:t>4</w:t>
        </w:r>
        <w:r>
          <w:fldChar w:fldCharType="end"/>
        </w:r>
      </w:hyperlink>
    </w:p>
    <w:p>
      <w:pPr>
        <w:pStyle w:val="TOC1"/>
        <w:tabs>
          <w:tab w:val="right" w:leader="dot" w:pos="8306"/>
        </w:tabs>
      </w:pPr>
      <w:hyperlink w:anchor="_Toc17541" w:history="1">
        <w:r>
          <w:rPr>
            <w:rFonts w:ascii="仿宋" w:eastAsia="仿宋" w:hAnsi="仿宋" w:cs="仿宋" w:hint="eastAsia"/>
            <w:lang w:eastAsia="zh-CN"/>
          </w:rPr>
          <w:t>二、防静电帘项目可持续发展</w:t>
        </w:r>
        <w:r>
          <w:tab/>
        </w:r>
        <w:r>
          <w:fldChar w:fldCharType="begin"/>
        </w:r>
        <w:r>
          <w:instrText xml:space="preserve"> PAGEREF _Toc17541 \h </w:instrText>
        </w:r>
        <w:r>
          <w:fldChar w:fldCharType="separate"/>
        </w:r>
        <w:r>
          <w:t>5</w:t>
        </w:r>
        <w:r>
          <w:fldChar w:fldCharType="end"/>
        </w:r>
      </w:hyperlink>
    </w:p>
    <w:p>
      <w:pPr>
        <w:pStyle w:val="TOC2"/>
        <w:tabs>
          <w:tab w:val="right" w:leader="dot" w:pos="8306"/>
        </w:tabs>
      </w:pPr>
      <w:hyperlink w:anchor="_Toc18676" w:history="1">
        <w:r>
          <w:rPr>
            <w:rFonts w:ascii="仿宋" w:eastAsia="仿宋" w:hAnsi="仿宋" w:cs="仿宋" w:hint="eastAsia"/>
            <w:lang w:eastAsia="zh-CN"/>
          </w:rPr>
          <w:t>(一)、可持续战略与实践</w:t>
        </w:r>
        <w:r>
          <w:tab/>
        </w:r>
        <w:r>
          <w:fldChar w:fldCharType="begin"/>
        </w:r>
        <w:r>
          <w:instrText xml:space="preserve"> PAGEREF _Toc18676 \h </w:instrText>
        </w:r>
        <w:r>
          <w:fldChar w:fldCharType="separate"/>
        </w:r>
        <w:r>
          <w:t>5</w:t>
        </w:r>
        <w:r>
          <w:fldChar w:fldCharType="end"/>
        </w:r>
      </w:hyperlink>
    </w:p>
    <w:p>
      <w:pPr>
        <w:pStyle w:val="TOC2"/>
        <w:tabs>
          <w:tab w:val="right" w:leader="dot" w:pos="8306"/>
        </w:tabs>
      </w:pPr>
      <w:hyperlink w:anchor="_Toc12822" w:history="1">
        <w:r>
          <w:rPr>
            <w:rFonts w:ascii="仿宋" w:eastAsia="仿宋" w:hAnsi="仿宋" w:cs="仿宋" w:hint="eastAsia"/>
            <w:lang w:eastAsia="zh-CN"/>
          </w:rPr>
          <w:t>(二)、环保与社会责任</w:t>
        </w:r>
        <w:r>
          <w:tab/>
        </w:r>
        <w:r>
          <w:fldChar w:fldCharType="begin"/>
        </w:r>
        <w:r>
          <w:instrText xml:space="preserve"> PAGEREF _Toc12822 \h </w:instrText>
        </w:r>
        <w:r>
          <w:fldChar w:fldCharType="separate"/>
        </w:r>
        <w:r>
          <w:t>6</w:t>
        </w:r>
        <w:r>
          <w:fldChar w:fldCharType="end"/>
        </w:r>
      </w:hyperlink>
    </w:p>
    <w:p>
      <w:pPr>
        <w:pStyle w:val="TOC1"/>
        <w:tabs>
          <w:tab w:val="right" w:leader="dot" w:pos="8306"/>
        </w:tabs>
      </w:pPr>
      <w:hyperlink w:anchor="_Toc30676" w:history="1">
        <w:r>
          <w:rPr>
            <w:rFonts w:ascii="仿宋" w:eastAsia="仿宋" w:hAnsi="仿宋" w:cs="仿宋" w:hint="eastAsia"/>
            <w:lang w:eastAsia="zh-CN"/>
          </w:rPr>
          <w:t>三、防静电帘项目绩效评估</w:t>
        </w:r>
        <w:r>
          <w:tab/>
        </w:r>
        <w:r>
          <w:fldChar w:fldCharType="begin"/>
        </w:r>
        <w:r>
          <w:instrText xml:space="preserve"> PAGEREF _Toc30676 \h </w:instrText>
        </w:r>
        <w:r>
          <w:fldChar w:fldCharType="separate"/>
        </w:r>
        <w:r>
          <w:t>7</w:t>
        </w:r>
        <w:r>
          <w:fldChar w:fldCharType="end"/>
        </w:r>
      </w:hyperlink>
    </w:p>
    <w:p>
      <w:pPr>
        <w:pStyle w:val="TOC2"/>
        <w:tabs>
          <w:tab w:val="right" w:leader="dot" w:pos="8306"/>
        </w:tabs>
      </w:pPr>
      <w:hyperlink w:anchor="_Toc13787" w:history="1">
        <w:r>
          <w:rPr>
            <w:rFonts w:ascii="仿宋" w:eastAsia="仿宋" w:hAnsi="仿宋" w:cs="仿宋" w:hint="eastAsia"/>
            <w:lang w:eastAsia="zh-CN"/>
          </w:rPr>
          <w:t>(一)、绩效评估指标</w:t>
        </w:r>
        <w:r>
          <w:tab/>
        </w:r>
        <w:r>
          <w:fldChar w:fldCharType="begin"/>
        </w:r>
        <w:r>
          <w:instrText xml:space="preserve"> PAGEREF _Toc13787 \h </w:instrText>
        </w:r>
        <w:r>
          <w:fldChar w:fldCharType="separate"/>
        </w:r>
        <w:r>
          <w:t>7</w:t>
        </w:r>
        <w:r>
          <w:fldChar w:fldCharType="end"/>
        </w:r>
      </w:hyperlink>
    </w:p>
    <w:p>
      <w:pPr>
        <w:pStyle w:val="TOC2"/>
        <w:tabs>
          <w:tab w:val="right" w:leader="dot" w:pos="8306"/>
        </w:tabs>
      </w:pPr>
      <w:hyperlink w:anchor="_Toc22002" w:history="1">
        <w:r>
          <w:rPr>
            <w:rFonts w:ascii="仿宋" w:eastAsia="仿宋" w:hAnsi="仿宋" w:cs="仿宋" w:hint="eastAsia"/>
            <w:lang w:eastAsia="zh-CN"/>
          </w:rPr>
          <w:t>(二)、绩效评估方法</w:t>
        </w:r>
        <w:r>
          <w:tab/>
        </w:r>
        <w:r>
          <w:fldChar w:fldCharType="begin"/>
        </w:r>
        <w:r>
          <w:instrText xml:space="preserve"> PAGEREF _Toc22002 \h </w:instrText>
        </w:r>
        <w:r>
          <w:fldChar w:fldCharType="separate"/>
        </w:r>
        <w:r>
          <w:t>8</w:t>
        </w:r>
        <w:r>
          <w:fldChar w:fldCharType="end"/>
        </w:r>
      </w:hyperlink>
    </w:p>
    <w:p>
      <w:pPr>
        <w:pStyle w:val="TOC2"/>
        <w:tabs>
          <w:tab w:val="right" w:leader="dot" w:pos="8306"/>
        </w:tabs>
      </w:pPr>
      <w:hyperlink w:anchor="_Toc3928" w:history="1">
        <w:r>
          <w:rPr>
            <w:rFonts w:ascii="仿宋" w:eastAsia="仿宋" w:hAnsi="仿宋" w:cs="仿宋" w:hint="eastAsia"/>
            <w:lang w:eastAsia="zh-CN"/>
          </w:rPr>
          <w:t>(三)、绩效评估周期</w:t>
        </w:r>
        <w:r>
          <w:tab/>
        </w:r>
        <w:r>
          <w:fldChar w:fldCharType="begin"/>
        </w:r>
        <w:r>
          <w:instrText xml:space="preserve"> PAGEREF _Toc3928 \h </w:instrText>
        </w:r>
        <w:r>
          <w:fldChar w:fldCharType="separate"/>
        </w:r>
        <w:r>
          <w:t>9</w:t>
        </w:r>
        <w:r>
          <w:fldChar w:fldCharType="end"/>
        </w:r>
      </w:hyperlink>
    </w:p>
    <w:p>
      <w:pPr>
        <w:pStyle w:val="TOC1"/>
        <w:tabs>
          <w:tab w:val="right" w:leader="dot" w:pos="8306"/>
        </w:tabs>
      </w:pPr>
      <w:hyperlink w:anchor="_Toc23955" w:history="1">
        <w:r>
          <w:rPr>
            <w:rFonts w:ascii="仿宋" w:eastAsia="仿宋" w:hAnsi="仿宋" w:cs="仿宋" w:hint="eastAsia"/>
            <w:lang w:eastAsia="zh-CN"/>
          </w:rPr>
          <w:t>四、防静电帘项目建设单位说明</w:t>
        </w:r>
        <w:r>
          <w:tab/>
        </w:r>
        <w:r>
          <w:fldChar w:fldCharType="begin"/>
        </w:r>
        <w:r>
          <w:instrText xml:space="preserve"> PAGEREF _Toc23955 \h </w:instrText>
        </w:r>
        <w:r>
          <w:fldChar w:fldCharType="separate"/>
        </w:r>
        <w:r>
          <w:t>10</w:t>
        </w:r>
        <w:r>
          <w:fldChar w:fldCharType="end"/>
        </w:r>
      </w:hyperlink>
    </w:p>
    <w:p>
      <w:pPr>
        <w:pStyle w:val="TOC2"/>
        <w:tabs>
          <w:tab w:val="right" w:leader="dot" w:pos="8306"/>
        </w:tabs>
      </w:pPr>
      <w:hyperlink w:anchor="_Toc27975" w:history="1">
        <w:r>
          <w:rPr>
            <w:rFonts w:ascii="仿宋" w:eastAsia="仿宋" w:hAnsi="仿宋" w:cs="仿宋" w:hint="eastAsia"/>
            <w:lang w:eastAsia="zh-CN"/>
          </w:rPr>
          <w:t>(一)、防静电帘项目承办单位基本情况</w:t>
        </w:r>
        <w:r>
          <w:tab/>
        </w:r>
        <w:r>
          <w:fldChar w:fldCharType="begin"/>
        </w:r>
        <w:r>
          <w:instrText xml:space="preserve"> PAGEREF _Toc27975 \h </w:instrText>
        </w:r>
        <w:r>
          <w:fldChar w:fldCharType="separate"/>
        </w:r>
        <w:r>
          <w:t>10</w:t>
        </w:r>
        <w:r>
          <w:fldChar w:fldCharType="end"/>
        </w:r>
      </w:hyperlink>
    </w:p>
    <w:p>
      <w:pPr>
        <w:pStyle w:val="TOC2"/>
        <w:tabs>
          <w:tab w:val="right" w:leader="dot" w:pos="8306"/>
        </w:tabs>
      </w:pPr>
      <w:hyperlink w:anchor="_Toc20977" w:history="1">
        <w:r>
          <w:rPr>
            <w:rFonts w:ascii="仿宋" w:eastAsia="仿宋" w:hAnsi="仿宋" w:cs="仿宋" w:hint="eastAsia"/>
            <w:lang w:eastAsia="zh-CN"/>
          </w:rPr>
          <w:t>(二)、公司经济效益分析</w:t>
        </w:r>
        <w:r>
          <w:tab/>
        </w:r>
        <w:r>
          <w:fldChar w:fldCharType="begin"/>
        </w:r>
        <w:r>
          <w:instrText xml:space="preserve"> PAGEREF _Toc20977 \h </w:instrText>
        </w:r>
        <w:r>
          <w:fldChar w:fldCharType="separate"/>
        </w:r>
        <w:r>
          <w:t>11</w:t>
        </w:r>
        <w:r>
          <w:fldChar w:fldCharType="end"/>
        </w:r>
      </w:hyperlink>
    </w:p>
    <w:p>
      <w:pPr>
        <w:pStyle w:val="TOC1"/>
        <w:tabs>
          <w:tab w:val="right" w:leader="dot" w:pos="8306"/>
        </w:tabs>
      </w:pPr>
      <w:hyperlink w:anchor="_Toc8149" w:history="1">
        <w:r>
          <w:rPr>
            <w:rFonts w:ascii="仿宋" w:eastAsia="仿宋" w:hAnsi="仿宋" w:cs="仿宋" w:hint="eastAsia"/>
            <w:lang w:eastAsia="zh-CN"/>
          </w:rPr>
          <w:t>五、防静电帘项目概论</w:t>
        </w:r>
        <w:r>
          <w:tab/>
        </w:r>
        <w:r>
          <w:fldChar w:fldCharType="begin"/>
        </w:r>
        <w:r>
          <w:instrText xml:space="preserve"> PAGEREF _Toc8149 \h </w:instrText>
        </w:r>
        <w:r>
          <w:fldChar w:fldCharType="separate"/>
        </w:r>
        <w:r>
          <w:t>12</w:t>
        </w:r>
        <w:r>
          <w:fldChar w:fldCharType="end"/>
        </w:r>
      </w:hyperlink>
    </w:p>
    <w:p>
      <w:pPr>
        <w:pStyle w:val="TOC2"/>
        <w:tabs>
          <w:tab w:val="right" w:leader="dot" w:pos="8306"/>
        </w:tabs>
      </w:pPr>
      <w:hyperlink w:anchor="_Toc23789" w:history="1">
        <w:r>
          <w:rPr>
            <w:rFonts w:ascii="仿宋" w:eastAsia="仿宋" w:hAnsi="仿宋" w:cs="仿宋" w:hint="eastAsia"/>
            <w:lang w:eastAsia="zh-CN"/>
          </w:rPr>
          <w:t>(一)、防静电帘项目概况</w:t>
        </w:r>
        <w:r>
          <w:tab/>
        </w:r>
        <w:r>
          <w:fldChar w:fldCharType="begin"/>
        </w:r>
        <w:r>
          <w:instrText xml:space="preserve"> PAGEREF _Toc23789 \h </w:instrText>
        </w:r>
        <w:r>
          <w:fldChar w:fldCharType="separate"/>
        </w:r>
        <w:r>
          <w:t>12</w:t>
        </w:r>
        <w:r>
          <w:fldChar w:fldCharType="end"/>
        </w:r>
      </w:hyperlink>
    </w:p>
    <w:p>
      <w:pPr>
        <w:pStyle w:val="TOC2"/>
        <w:tabs>
          <w:tab w:val="right" w:leader="dot" w:pos="8306"/>
        </w:tabs>
      </w:pPr>
      <w:hyperlink w:anchor="_Toc8712" w:history="1">
        <w:r>
          <w:rPr>
            <w:rFonts w:ascii="仿宋" w:eastAsia="仿宋" w:hAnsi="仿宋" w:cs="仿宋" w:hint="eastAsia"/>
            <w:lang w:eastAsia="zh-CN"/>
          </w:rPr>
          <w:t>(二)、防静电帘项目目标</w:t>
        </w:r>
        <w:r>
          <w:tab/>
        </w:r>
        <w:r>
          <w:fldChar w:fldCharType="begin"/>
        </w:r>
        <w:r>
          <w:instrText xml:space="preserve"> PAGEREF _Toc8712 \h </w:instrText>
        </w:r>
        <w:r>
          <w:fldChar w:fldCharType="separate"/>
        </w:r>
        <w:r>
          <w:t>14</w:t>
        </w:r>
        <w:r>
          <w:fldChar w:fldCharType="end"/>
        </w:r>
      </w:hyperlink>
    </w:p>
    <w:p>
      <w:pPr>
        <w:pStyle w:val="TOC2"/>
        <w:tabs>
          <w:tab w:val="right" w:leader="dot" w:pos="8306"/>
        </w:tabs>
      </w:pPr>
      <w:hyperlink w:anchor="_Toc19327" w:history="1">
        <w:r>
          <w:rPr>
            <w:rFonts w:ascii="仿宋" w:eastAsia="仿宋" w:hAnsi="仿宋" w:cs="仿宋" w:hint="eastAsia"/>
            <w:lang w:eastAsia="zh-CN"/>
          </w:rPr>
          <w:t>(三)、防静电帘项目提出的理由</w:t>
        </w:r>
        <w:r>
          <w:tab/>
        </w:r>
        <w:r>
          <w:fldChar w:fldCharType="begin"/>
        </w:r>
        <w:r>
          <w:instrText xml:space="preserve"> PAGEREF _Toc19327 \h </w:instrText>
        </w:r>
        <w:r>
          <w:fldChar w:fldCharType="separate"/>
        </w:r>
        <w:r>
          <w:t>15</w:t>
        </w:r>
        <w:r>
          <w:fldChar w:fldCharType="end"/>
        </w:r>
      </w:hyperlink>
    </w:p>
    <w:p>
      <w:pPr>
        <w:pStyle w:val="TOC2"/>
        <w:tabs>
          <w:tab w:val="right" w:leader="dot" w:pos="8306"/>
        </w:tabs>
      </w:pPr>
      <w:hyperlink w:anchor="_Toc23284" w:history="1">
        <w:r>
          <w:rPr>
            <w:rFonts w:ascii="仿宋" w:eastAsia="仿宋" w:hAnsi="仿宋" w:cs="仿宋" w:hint="eastAsia"/>
            <w:lang w:eastAsia="zh-CN"/>
          </w:rPr>
          <w:t>(四)、防静电帘项目意义</w:t>
        </w:r>
        <w:r>
          <w:tab/>
        </w:r>
        <w:r>
          <w:fldChar w:fldCharType="begin"/>
        </w:r>
        <w:r>
          <w:instrText xml:space="preserve"> PAGEREF _Toc23284 \h </w:instrText>
        </w:r>
        <w:r>
          <w:fldChar w:fldCharType="separate"/>
        </w:r>
        <w:r>
          <w:t>16</w:t>
        </w:r>
        <w:r>
          <w:fldChar w:fldCharType="end"/>
        </w:r>
      </w:hyperlink>
    </w:p>
    <w:p>
      <w:pPr>
        <w:pStyle w:val="TOC2"/>
        <w:tabs>
          <w:tab w:val="right" w:leader="dot" w:pos="8306"/>
        </w:tabs>
      </w:pPr>
      <w:hyperlink w:anchor="_Toc26235" w:history="1">
        <w:r>
          <w:rPr>
            <w:rFonts w:ascii="仿宋" w:eastAsia="仿宋" w:hAnsi="仿宋" w:cs="仿宋" w:hint="eastAsia"/>
            <w:lang w:eastAsia="zh-CN"/>
          </w:rPr>
          <w:t>(五)、防静电帘项目背景</w:t>
        </w:r>
        <w:r>
          <w:tab/>
        </w:r>
        <w:r>
          <w:fldChar w:fldCharType="begin"/>
        </w:r>
        <w:r>
          <w:instrText xml:space="preserve"> PAGEREF _Toc26235 \h </w:instrText>
        </w:r>
        <w:r>
          <w:fldChar w:fldCharType="separate"/>
        </w:r>
        <w:r>
          <w:t>17</w:t>
        </w:r>
        <w:r>
          <w:fldChar w:fldCharType="end"/>
        </w:r>
      </w:hyperlink>
    </w:p>
    <w:p>
      <w:pPr>
        <w:pStyle w:val="TOC1"/>
        <w:tabs>
          <w:tab w:val="right" w:leader="dot" w:pos="8306"/>
        </w:tabs>
      </w:pPr>
      <w:hyperlink w:anchor="_Toc15843" w:history="1">
        <w:r>
          <w:rPr>
            <w:rFonts w:ascii="仿宋" w:eastAsia="仿宋" w:hAnsi="仿宋" w:cs="仿宋" w:hint="eastAsia"/>
            <w:lang w:eastAsia="zh-CN"/>
          </w:rPr>
          <w:t>六、防静电帘项目土建工程</w:t>
        </w:r>
        <w:r>
          <w:tab/>
        </w:r>
        <w:r>
          <w:fldChar w:fldCharType="begin"/>
        </w:r>
        <w:r>
          <w:instrText xml:space="preserve"> PAGEREF _Toc15843 \h </w:instrText>
        </w:r>
        <w:r>
          <w:fldChar w:fldCharType="separate"/>
        </w:r>
        <w:r>
          <w:t>18</w:t>
        </w:r>
        <w:r>
          <w:fldChar w:fldCharType="end"/>
        </w:r>
      </w:hyperlink>
    </w:p>
    <w:p>
      <w:pPr>
        <w:pStyle w:val="TOC2"/>
        <w:tabs>
          <w:tab w:val="right" w:leader="dot" w:pos="8306"/>
        </w:tabs>
      </w:pPr>
      <w:hyperlink w:anchor="_Toc4770" w:history="1">
        <w:r>
          <w:rPr>
            <w:rFonts w:ascii="仿宋" w:eastAsia="仿宋" w:hAnsi="仿宋" w:cs="仿宋" w:hint="eastAsia"/>
            <w:lang w:eastAsia="zh-CN"/>
          </w:rPr>
          <w:t>(一)、建筑工程设计原则</w:t>
        </w:r>
        <w:r>
          <w:tab/>
        </w:r>
        <w:r>
          <w:fldChar w:fldCharType="begin"/>
        </w:r>
        <w:r>
          <w:instrText xml:space="preserve"> PAGEREF _Toc4770 \h </w:instrText>
        </w:r>
        <w:r>
          <w:fldChar w:fldCharType="separate"/>
        </w:r>
        <w:r>
          <w:t>18</w:t>
        </w:r>
        <w:r>
          <w:fldChar w:fldCharType="end"/>
        </w:r>
      </w:hyperlink>
    </w:p>
    <w:p>
      <w:pPr>
        <w:pStyle w:val="TOC2"/>
        <w:tabs>
          <w:tab w:val="right" w:leader="dot" w:pos="8306"/>
        </w:tabs>
      </w:pPr>
      <w:hyperlink w:anchor="_Toc26800" w:history="1">
        <w:r>
          <w:rPr>
            <w:rFonts w:ascii="仿宋" w:eastAsia="仿宋" w:hAnsi="仿宋" w:cs="仿宋" w:hint="eastAsia"/>
            <w:lang w:eastAsia="zh-CN"/>
          </w:rPr>
          <w:t>(二)、土建工程设计年限及安全等级</w:t>
        </w:r>
        <w:r>
          <w:tab/>
        </w:r>
        <w:r>
          <w:fldChar w:fldCharType="begin"/>
        </w:r>
        <w:r>
          <w:instrText xml:space="preserve"> PAGEREF _Toc26800 \h </w:instrText>
        </w:r>
        <w:r>
          <w:fldChar w:fldCharType="separate"/>
        </w:r>
        <w:r>
          <w:t>19</w:t>
        </w:r>
        <w:r>
          <w:fldChar w:fldCharType="end"/>
        </w:r>
      </w:hyperlink>
    </w:p>
    <w:p>
      <w:pPr>
        <w:pStyle w:val="TOC2"/>
        <w:tabs>
          <w:tab w:val="right" w:leader="dot" w:pos="8306"/>
        </w:tabs>
      </w:pPr>
      <w:hyperlink w:anchor="_Toc31257" w:history="1">
        <w:r>
          <w:rPr>
            <w:rFonts w:ascii="仿宋" w:eastAsia="仿宋" w:hAnsi="仿宋" w:cs="仿宋" w:hint="eastAsia"/>
            <w:lang w:eastAsia="zh-CN"/>
          </w:rPr>
          <w:t>(三)、建筑工程设计总体要求</w:t>
        </w:r>
        <w:r>
          <w:tab/>
        </w:r>
        <w:r>
          <w:fldChar w:fldCharType="begin"/>
        </w:r>
        <w:r>
          <w:instrText xml:space="preserve"> PAGEREF _Toc31257 \h </w:instrText>
        </w:r>
        <w:r>
          <w:fldChar w:fldCharType="separate"/>
        </w:r>
        <w:r>
          <w:t>21</w:t>
        </w:r>
        <w:r>
          <w:fldChar w:fldCharType="end"/>
        </w:r>
      </w:hyperlink>
    </w:p>
    <w:p>
      <w:pPr>
        <w:pStyle w:val="TOC2"/>
        <w:tabs>
          <w:tab w:val="right" w:leader="dot" w:pos="8306"/>
        </w:tabs>
      </w:pPr>
      <w:hyperlink w:anchor="_Toc6609" w:history="1">
        <w:r>
          <w:rPr>
            <w:rFonts w:ascii="仿宋" w:eastAsia="仿宋" w:hAnsi="仿宋" w:cs="仿宋" w:hint="eastAsia"/>
            <w:lang w:eastAsia="zh-CN"/>
          </w:rPr>
          <w:t>(四)、土建工程建设指标</w:t>
        </w:r>
        <w:r>
          <w:tab/>
        </w:r>
        <w:r>
          <w:fldChar w:fldCharType="begin"/>
        </w:r>
        <w:r>
          <w:instrText xml:space="preserve"> PAGEREF _Toc6609 \h </w:instrText>
        </w:r>
        <w:r>
          <w:fldChar w:fldCharType="separate"/>
        </w:r>
        <w:r>
          <w:t>21</w:t>
        </w:r>
        <w:r>
          <w:fldChar w:fldCharType="end"/>
        </w:r>
      </w:hyperlink>
    </w:p>
    <w:p>
      <w:pPr>
        <w:pStyle w:val="TOC1"/>
        <w:tabs>
          <w:tab w:val="right" w:leader="dot" w:pos="8306"/>
        </w:tabs>
      </w:pPr>
      <w:hyperlink w:anchor="_Toc21182" w:history="1">
        <w:r>
          <w:rPr>
            <w:rFonts w:ascii="仿宋" w:eastAsia="仿宋" w:hAnsi="仿宋" w:cs="仿宋" w:hint="eastAsia"/>
            <w:lang w:eastAsia="zh-CN"/>
          </w:rPr>
          <w:t>七、防静电帘项目投资规划</w:t>
        </w:r>
        <w:r>
          <w:tab/>
        </w:r>
        <w:r>
          <w:fldChar w:fldCharType="begin"/>
        </w:r>
        <w:r>
          <w:instrText xml:space="preserve"> PAGEREF _Toc21182 \h </w:instrText>
        </w:r>
        <w:r>
          <w:fldChar w:fldCharType="separate"/>
        </w:r>
        <w:r>
          <w:t>21</w:t>
        </w:r>
        <w:r>
          <w:fldChar w:fldCharType="end"/>
        </w:r>
      </w:hyperlink>
    </w:p>
    <w:p>
      <w:pPr>
        <w:pStyle w:val="TOC2"/>
        <w:tabs>
          <w:tab w:val="right" w:leader="dot" w:pos="8306"/>
        </w:tabs>
      </w:pPr>
      <w:hyperlink w:anchor="_Toc25581" w:history="1">
        <w:r>
          <w:rPr>
            <w:rFonts w:ascii="仿宋" w:eastAsia="仿宋" w:hAnsi="仿宋" w:cs="仿宋" w:hint="eastAsia"/>
            <w:lang w:eastAsia="zh-CN"/>
          </w:rPr>
          <w:t>(一)、防静电帘项目总投资估算</w:t>
        </w:r>
        <w:r>
          <w:tab/>
        </w:r>
        <w:r>
          <w:fldChar w:fldCharType="begin"/>
        </w:r>
        <w:r>
          <w:instrText xml:space="preserve"> PAGEREF _Toc25581 \h </w:instrText>
        </w:r>
        <w:r>
          <w:fldChar w:fldCharType="separate"/>
        </w:r>
        <w:r>
          <w:t>21</w:t>
        </w:r>
        <w:r>
          <w:fldChar w:fldCharType="end"/>
        </w:r>
      </w:hyperlink>
    </w:p>
    <w:p>
      <w:pPr>
        <w:pStyle w:val="TOC2"/>
        <w:tabs>
          <w:tab w:val="right" w:leader="dot" w:pos="8306"/>
        </w:tabs>
      </w:pPr>
      <w:hyperlink w:anchor="_Toc12269" w:history="1">
        <w:r>
          <w:rPr>
            <w:rFonts w:ascii="仿宋" w:eastAsia="仿宋" w:hAnsi="仿宋" w:cs="仿宋" w:hint="eastAsia"/>
            <w:lang w:eastAsia="zh-CN"/>
          </w:rPr>
          <w:t>(二)、资金筹措</w:t>
        </w:r>
        <w:r>
          <w:tab/>
        </w:r>
        <w:r>
          <w:fldChar w:fldCharType="begin"/>
        </w:r>
        <w:r>
          <w:instrText xml:space="preserve"> PAGEREF _Toc12269 \h </w:instrText>
        </w:r>
        <w:r>
          <w:fldChar w:fldCharType="separate"/>
        </w:r>
        <w:r>
          <w:t>23</w:t>
        </w:r>
        <w:r>
          <w:fldChar w:fldCharType="end"/>
        </w:r>
      </w:hyperlink>
    </w:p>
    <w:p>
      <w:pPr>
        <w:pStyle w:val="TOC1"/>
        <w:tabs>
          <w:tab w:val="right" w:leader="dot" w:pos="8306"/>
        </w:tabs>
      </w:pPr>
      <w:hyperlink w:anchor="_Toc29429" w:history="1">
        <w:r>
          <w:rPr>
            <w:rFonts w:ascii="仿宋" w:eastAsia="仿宋" w:hAnsi="仿宋" w:cs="仿宋" w:hint="eastAsia"/>
            <w:lang w:eastAsia="zh-CN"/>
          </w:rPr>
          <w:t>八、防静电帘项目社会影响</w:t>
        </w:r>
        <w:r>
          <w:tab/>
        </w:r>
        <w:r>
          <w:fldChar w:fldCharType="begin"/>
        </w:r>
        <w:r>
          <w:instrText xml:space="preserve"> PAGEREF _Toc29429 \h </w:instrText>
        </w:r>
        <w:r>
          <w:fldChar w:fldCharType="separate"/>
        </w:r>
        <w:r>
          <w:t>23</w:t>
        </w:r>
        <w:r>
          <w:fldChar w:fldCharType="end"/>
        </w:r>
      </w:hyperlink>
    </w:p>
    <w:p>
      <w:pPr>
        <w:pStyle w:val="TOC2"/>
        <w:tabs>
          <w:tab w:val="right" w:leader="dot" w:pos="8306"/>
        </w:tabs>
      </w:pPr>
      <w:hyperlink w:anchor="_Toc952" w:history="1">
        <w:r>
          <w:rPr>
            <w:rFonts w:ascii="仿宋" w:eastAsia="仿宋" w:hAnsi="仿宋" w:cs="仿宋" w:hint="eastAsia"/>
            <w:lang w:eastAsia="zh-CN"/>
          </w:rPr>
          <w:t>(一)、社会责任与义务</w:t>
        </w:r>
        <w:r>
          <w:tab/>
        </w:r>
        <w:r>
          <w:fldChar w:fldCharType="begin"/>
        </w:r>
        <w:r>
          <w:instrText xml:space="preserve"> PAGEREF _Toc952 \h </w:instrText>
        </w:r>
        <w:r>
          <w:fldChar w:fldCharType="separate"/>
        </w:r>
        <w:r>
          <w:t>23</w:t>
        </w:r>
        <w:r>
          <w:fldChar w:fldCharType="end"/>
        </w:r>
      </w:hyperlink>
    </w:p>
    <w:p>
      <w:pPr>
        <w:pStyle w:val="TOC2"/>
        <w:tabs>
          <w:tab w:val="right" w:leader="dot" w:pos="8306"/>
        </w:tabs>
      </w:pPr>
      <w:hyperlink w:anchor="_Toc5900" w:history="1">
        <w:r>
          <w:rPr>
            <w:rFonts w:ascii="仿宋" w:eastAsia="仿宋" w:hAnsi="仿宋" w:cs="仿宋" w:hint="eastAsia"/>
            <w:lang w:eastAsia="zh-CN"/>
          </w:rPr>
          <w:t>(二)、社会参与与沟通</w:t>
        </w:r>
        <w:r>
          <w:tab/>
        </w:r>
        <w:r>
          <w:fldChar w:fldCharType="begin"/>
        </w:r>
        <w:r>
          <w:instrText xml:space="preserve"> PAGEREF _Toc5900 \h </w:instrText>
        </w:r>
        <w:r>
          <w:fldChar w:fldCharType="separate"/>
        </w:r>
        <w:r>
          <w:t>24</w:t>
        </w:r>
        <w:r>
          <w:fldChar w:fldCharType="end"/>
        </w:r>
      </w:hyperlink>
    </w:p>
    <w:p>
      <w:pPr>
        <w:pStyle w:val="TOC1"/>
        <w:tabs>
          <w:tab w:val="right" w:leader="dot" w:pos="8306"/>
        </w:tabs>
      </w:pPr>
      <w:hyperlink w:anchor="_Toc21157" w:history="1">
        <w:r>
          <w:rPr>
            <w:rFonts w:ascii="仿宋" w:eastAsia="仿宋" w:hAnsi="仿宋" w:cs="仿宋" w:hint="eastAsia"/>
            <w:lang w:eastAsia="zh-CN"/>
          </w:rPr>
          <w:t>九、防静电帘项目人力资源培养与发展</w:t>
        </w:r>
        <w:r>
          <w:tab/>
        </w:r>
        <w:r>
          <w:fldChar w:fldCharType="begin"/>
        </w:r>
        <w:r>
          <w:instrText xml:space="preserve"> PAGEREF _Toc21157 \h </w:instrText>
        </w:r>
        <w:r>
          <w:fldChar w:fldCharType="separate"/>
        </w:r>
        <w:r>
          <w:t>25</w:t>
        </w:r>
        <w:r>
          <w:fldChar w:fldCharType="end"/>
        </w:r>
      </w:hyperlink>
    </w:p>
    <w:p>
      <w:pPr>
        <w:pStyle w:val="TOC2"/>
        <w:tabs>
          <w:tab w:val="right" w:leader="dot" w:pos="8306"/>
        </w:tabs>
      </w:pPr>
      <w:hyperlink w:anchor="_Toc11216" w:history="1">
        <w:r>
          <w:rPr>
            <w:rFonts w:ascii="仿宋" w:eastAsia="仿宋" w:hAnsi="仿宋" w:cs="仿宋" w:hint="eastAsia"/>
            <w:lang w:eastAsia="zh-CN"/>
          </w:rPr>
          <w:t>(一)、人才需求与规划</w:t>
        </w:r>
        <w:r>
          <w:tab/>
        </w:r>
        <w:r>
          <w:fldChar w:fldCharType="begin"/>
        </w:r>
        <w:r>
          <w:instrText xml:space="preserve"> PAGEREF _Toc11216 \h </w:instrText>
        </w:r>
        <w:r>
          <w:fldChar w:fldCharType="separate"/>
        </w:r>
        <w:r>
          <w:t>25</w:t>
        </w:r>
        <w:r>
          <w:fldChar w:fldCharType="end"/>
        </w:r>
      </w:hyperlink>
    </w:p>
    <w:p>
      <w:pPr>
        <w:pStyle w:val="TOC2"/>
        <w:tabs>
          <w:tab w:val="right" w:leader="dot" w:pos="8306"/>
        </w:tabs>
      </w:pPr>
      <w:hyperlink w:anchor="_Toc30300" w:history="1">
        <w:r>
          <w:rPr>
            <w:rFonts w:ascii="仿宋" w:eastAsia="仿宋" w:hAnsi="仿宋" w:cs="仿宋" w:hint="eastAsia"/>
            <w:lang w:eastAsia="zh-CN"/>
          </w:rPr>
          <w:t>(二)、培训与发展计划</w:t>
        </w:r>
        <w:r>
          <w:tab/>
        </w:r>
        <w:r>
          <w:fldChar w:fldCharType="begin"/>
        </w:r>
        <w:r>
          <w:instrText xml:space="preserve"> PAGEREF _Toc30300 \h </w:instrText>
        </w:r>
        <w:r>
          <w:fldChar w:fldCharType="separate"/>
        </w:r>
        <w:r>
          <w:t>25</w:t>
        </w:r>
        <w:r>
          <w:fldChar w:fldCharType="end"/>
        </w:r>
      </w:hyperlink>
    </w:p>
    <w:p>
      <w:pPr>
        <w:pStyle w:val="TOC1"/>
        <w:tabs>
          <w:tab w:val="right" w:leader="dot" w:pos="8306"/>
        </w:tabs>
      </w:pPr>
      <w:hyperlink w:anchor="_Toc26301" w:history="1">
        <w:r>
          <w:rPr>
            <w:rFonts w:ascii="仿宋" w:eastAsia="仿宋" w:hAnsi="仿宋" w:cs="仿宋" w:hint="eastAsia"/>
            <w:lang w:eastAsia="zh-CN"/>
          </w:rPr>
          <w:t>十、防静电帘项目创新与研发</w:t>
        </w:r>
        <w:r>
          <w:tab/>
        </w:r>
        <w:r>
          <w:fldChar w:fldCharType="begin"/>
        </w:r>
        <w:r>
          <w:instrText xml:space="preserve"> PAGEREF _Toc26301 \h </w:instrText>
        </w:r>
        <w:r>
          <w:fldChar w:fldCharType="separate"/>
        </w:r>
        <w:r>
          <w:t>26</w:t>
        </w:r>
        <w:r>
          <w:fldChar w:fldCharType="end"/>
        </w:r>
      </w:hyperlink>
    </w:p>
    <w:p>
      <w:pPr>
        <w:pStyle w:val="TOC2"/>
        <w:tabs>
          <w:tab w:val="right" w:leader="dot" w:pos="8306"/>
        </w:tabs>
      </w:pPr>
      <w:hyperlink w:anchor="_Toc28415" w:history="1">
        <w:r>
          <w:rPr>
            <w:rFonts w:ascii="仿宋" w:eastAsia="仿宋" w:hAnsi="仿宋" w:cs="仿宋" w:hint="eastAsia"/>
            <w:lang w:eastAsia="zh-CN"/>
          </w:rPr>
          <w:t>(一)、创新策略与方向</w:t>
        </w:r>
        <w:r>
          <w:tab/>
        </w:r>
        <w:r>
          <w:fldChar w:fldCharType="begin"/>
        </w:r>
        <w:r>
          <w:instrText xml:space="preserve"> PAGEREF _Toc28415 \h </w:instrText>
        </w:r>
        <w:r>
          <w:fldChar w:fldCharType="separate"/>
        </w:r>
        <w:r>
          <w:t>26</w:t>
        </w:r>
        <w:r>
          <w:fldChar w:fldCharType="end"/>
        </w:r>
      </w:hyperlink>
    </w:p>
    <w:p>
      <w:pPr>
        <w:pStyle w:val="TOC2"/>
        <w:tabs>
          <w:tab w:val="right" w:leader="dot" w:pos="8306"/>
        </w:tabs>
      </w:pPr>
      <w:hyperlink w:anchor="_Toc11704" w:history="1">
        <w:r>
          <w:rPr>
            <w:rFonts w:ascii="仿宋" w:eastAsia="仿宋" w:hAnsi="仿宋" w:cs="仿宋" w:hint="eastAsia"/>
            <w:lang w:eastAsia="zh-CN"/>
          </w:rPr>
          <w:t>(二)、研发规划与投入</w:t>
        </w:r>
        <w:r>
          <w:tab/>
        </w:r>
        <w:r>
          <w:fldChar w:fldCharType="begin"/>
        </w:r>
        <w:r>
          <w:instrText xml:space="preserve"> PAGEREF _Toc11704 \h </w:instrText>
        </w:r>
        <w:r>
          <w:fldChar w:fldCharType="separate"/>
        </w:r>
        <w:r>
          <w:t>27</w:t>
        </w:r>
        <w:r>
          <w:fldChar w:fldCharType="end"/>
        </w:r>
      </w:hyperlink>
    </w:p>
    <w:p>
      <w:pPr>
        <w:pStyle w:val="TOC1"/>
        <w:tabs>
          <w:tab w:val="right" w:leader="dot" w:pos="8306"/>
        </w:tabs>
      </w:pPr>
      <w:hyperlink w:anchor="_Toc32764" w:history="1">
        <w:r>
          <w:rPr>
            <w:rFonts w:ascii="仿宋" w:eastAsia="仿宋" w:hAnsi="仿宋" w:cs="仿宋" w:hint="eastAsia"/>
            <w:lang w:eastAsia="zh-CN"/>
          </w:rPr>
          <w:t>十一、防静电帘项目经营效益</w:t>
        </w:r>
        <w:r>
          <w:tab/>
        </w:r>
        <w:r>
          <w:fldChar w:fldCharType="begin"/>
        </w:r>
        <w:r>
          <w:instrText xml:space="preserve"> PAGEREF _Toc32764 \h </w:instrText>
        </w:r>
        <w:r>
          <w:fldChar w:fldCharType="separate"/>
        </w:r>
        <w:r>
          <w:t>29</w:t>
        </w:r>
        <w:r>
          <w:fldChar w:fldCharType="end"/>
        </w:r>
      </w:hyperlink>
    </w:p>
    <w:p>
      <w:pPr>
        <w:pStyle w:val="TOC2"/>
        <w:tabs>
          <w:tab w:val="right" w:leader="dot" w:pos="8306"/>
        </w:tabs>
      </w:pPr>
      <w:hyperlink w:anchor="_Toc24340" w:history="1">
        <w:r>
          <w:rPr>
            <w:rFonts w:ascii="仿宋" w:eastAsia="仿宋" w:hAnsi="仿宋" w:cs="仿宋" w:hint="eastAsia"/>
            <w:lang w:eastAsia="zh-CN"/>
          </w:rPr>
          <w:t>(一)、经济评价财务测算</w:t>
        </w:r>
        <w:r>
          <w:tab/>
        </w:r>
        <w:r>
          <w:fldChar w:fldCharType="begin"/>
        </w:r>
        <w:r>
          <w:instrText xml:space="preserve"> PAGEREF _Toc24340 \h </w:instrText>
        </w:r>
        <w:r>
          <w:fldChar w:fldCharType="separate"/>
        </w:r>
        <w:r>
          <w:t>29</w:t>
        </w:r>
        <w:r>
          <w:fldChar w:fldCharType="end"/>
        </w:r>
      </w:hyperlink>
    </w:p>
    <w:p>
      <w:pPr>
        <w:pStyle w:val="TOC2"/>
        <w:tabs>
          <w:tab w:val="right" w:leader="dot" w:pos="8306"/>
        </w:tabs>
      </w:pPr>
      <w:hyperlink w:anchor="_Toc31887" w:history="1">
        <w:r>
          <w:rPr>
            <w:rFonts w:ascii="仿宋" w:eastAsia="仿宋" w:hAnsi="仿宋" w:cs="仿宋" w:hint="eastAsia"/>
            <w:lang w:eastAsia="zh-CN"/>
          </w:rPr>
          <w:t>(二)、防静电帘项目盈利能力分析</w:t>
        </w:r>
        <w:r>
          <w:tab/>
        </w:r>
        <w:r>
          <w:fldChar w:fldCharType="begin"/>
        </w:r>
        <w:r>
          <w:instrText xml:space="preserve"> PAGEREF _Toc31887 \h </w:instrText>
        </w:r>
        <w:r>
          <w:fldChar w:fldCharType="separate"/>
        </w:r>
        <w:r>
          <w:t>30</w:t>
        </w:r>
        <w:r>
          <w:fldChar w:fldCharType="end"/>
        </w:r>
      </w:hyperlink>
    </w:p>
    <w:p>
      <w:pPr>
        <w:pStyle w:val="TOC1"/>
        <w:tabs>
          <w:tab w:val="right" w:leader="dot" w:pos="8306"/>
        </w:tabs>
      </w:pPr>
      <w:hyperlink w:anchor="_Toc32390" w:history="1">
        <w:r>
          <w:rPr>
            <w:rFonts w:ascii="仿宋" w:eastAsia="仿宋" w:hAnsi="仿宋" w:cs="仿宋" w:hint="eastAsia"/>
            <w:lang w:eastAsia="zh-CN"/>
          </w:rPr>
          <w:t>十二、防静电帘项目环境影响分析</w:t>
        </w:r>
        <w:r>
          <w:tab/>
        </w:r>
        <w:r>
          <w:fldChar w:fldCharType="begin"/>
        </w:r>
        <w:r>
          <w:instrText xml:space="preserve"> PAGEREF _Toc32390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4" w:history="1">
        <w:r>
          <w:rPr>
            <w:rFonts w:ascii="仿宋" w:eastAsia="仿宋" w:hAnsi="仿宋" w:cs="仿宋" w:hint="eastAsia"/>
            <w:lang w:eastAsia="zh-CN"/>
          </w:rPr>
          <w:t>(一)、建设区域环境质量现状</w:t>
        </w:r>
        <w:r>
          <w:tab/>
        </w:r>
        <w:r>
          <w:fldChar w:fldCharType="begin"/>
        </w:r>
        <w:r>
          <w:instrText xml:space="preserve"> PAGEREF _Toc2394 \h </w:instrText>
        </w:r>
        <w:r>
          <w:fldChar w:fldCharType="separate"/>
        </w:r>
        <w:r>
          <w:t>31</w:t>
        </w:r>
        <w:r>
          <w:fldChar w:fldCharType="end"/>
        </w:r>
      </w:hyperlink>
    </w:p>
    <w:p>
      <w:pPr>
        <w:pStyle w:val="TOC2"/>
        <w:tabs>
          <w:tab w:val="right" w:leader="dot" w:pos="8306"/>
        </w:tabs>
      </w:pPr>
      <w:hyperlink w:anchor="_Toc5856" w:history="1">
        <w:r>
          <w:rPr>
            <w:rFonts w:ascii="仿宋" w:eastAsia="仿宋" w:hAnsi="仿宋" w:cs="仿宋" w:hint="eastAsia"/>
            <w:lang w:eastAsia="zh-CN"/>
          </w:rPr>
          <w:t>(二)、建设期环境保护</w:t>
        </w:r>
        <w:r>
          <w:tab/>
        </w:r>
        <w:r>
          <w:fldChar w:fldCharType="begin"/>
        </w:r>
        <w:r>
          <w:instrText xml:space="preserve"> PAGEREF _Toc5856 \h </w:instrText>
        </w:r>
        <w:r>
          <w:fldChar w:fldCharType="separate"/>
        </w:r>
        <w:r>
          <w:t>33</w:t>
        </w:r>
        <w:r>
          <w:fldChar w:fldCharType="end"/>
        </w:r>
      </w:hyperlink>
    </w:p>
    <w:p>
      <w:pPr>
        <w:pStyle w:val="TOC2"/>
        <w:tabs>
          <w:tab w:val="right" w:leader="dot" w:pos="8306"/>
        </w:tabs>
      </w:pPr>
      <w:hyperlink w:anchor="_Toc957" w:history="1">
        <w:r>
          <w:rPr>
            <w:rFonts w:ascii="仿宋" w:eastAsia="仿宋" w:hAnsi="仿宋" w:cs="仿宋" w:hint="eastAsia"/>
            <w:lang w:eastAsia="zh-CN"/>
          </w:rPr>
          <w:t>(三)、运营期环境保护</w:t>
        </w:r>
        <w:r>
          <w:tab/>
        </w:r>
        <w:r>
          <w:fldChar w:fldCharType="begin"/>
        </w:r>
        <w:r>
          <w:instrText xml:space="preserve"> PAGEREF _Toc957 \h </w:instrText>
        </w:r>
        <w:r>
          <w:fldChar w:fldCharType="separate"/>
        </w:r>
        <w:r>
          <w:t>34</w:t>
        </w:r>
        <w:r>
          <w:fldChar w:fldCharType="end"/>
        </w:r>
      </w:hyperlink>
    </w:p>
    <w:p>
      <w:pPr>
        <w:pStyle w:val="TOC2"/>
        <w:tabs>
          <w:tab w:val="right" w:leader="dot" w:pos="8306"/>
        </w:tabs>
      </w:pPr>
      <w:hyperlink w:anchor="_Toc24208" w:history="1">
        <w:r>
          <w:rPr>
            <w:rFonts w:ascii="仿宋" w:eastAsia="仿宋" w:hAnsi="仿宋" w:cs="仿宋" w:hint="eastAsia"/>
            <w:lang w:eastAsia="zh-CN"/>
          </w:rPr>
          <w:t>(四)、防静电帘项目建设对区域经济的影响</w:t>
        </w:r>
        <w:r>
          <w:tab/>
        </w:r>
        <w:r>
          <w:fldChar w:fldCharType="begin"/>
        </w:r>
        <w:r>
          <w:instrText xml:space="preserve"> PAGEREF _Toc24208 \h </w:instrText>
        </w:r>
        <w:r>
          <w:fldChar w:fldCharType="separate"/>
        </w:r>
        <w:r>
          <w:t>35</w:t>
        </w:r>
        <w:r>
          <w:fldChar w:fldCharType="end"/>
        </w:r>
      </w:hyperlink>
    </w:p>
    <w:p>
      <w:pPr>
        <w:pStyle w:val="TOC2"/>
        <w:tabs>
          <w:tab w:val="right" w:leader="dot" w:pos="8306"/>
        </w:tabs>
      </w:pPr>
      <w:hyperlink w:anchor="_Toc1225" w:history="1">
        <w:r>
          <w:rPr>
            <w:rFonts w:ascii="仿宋" w:eastAsia="仿宋" w:hAnsi="仿宋" w:cs="仿宋" w:hint="eastAsia"/>
            <w:lang w:eastAsia="zh-CN"/>
          </w:rPr>
          <w:t>(五)、废弃物处理</w:t>
        </w:r>
        <w:r>
          <w:tab/>
        </w:r>
        <w:r>
          <w:fldChar w:fldCharType="begin"/>
        </w:r>
        <w:r>
          <w:instrText xml:space="preserve"> PAGEREF _Toc1225 \h </w:instrText>
        </w:r>
        <w:r>
          <w:fldChar w:fldCharType="separate"/>
        </w:r>
        <w:r>
          <w:t>37</w:t>
        </w:r>
        <w:r>
          <w:fldChar w:fldCharType="end"/>
        </w:r>
      </w:hyperlink>
    </w:p>
    <w:p>
      <w:pPr>
        <w:pStyle w:val="TOC2"/>
        <w:tabs>
          <w:tab w:val="right" w:leader="dot" w:pos="8306"/>
        </w:tabs>
      </w:pPr>
      <w:hyperlink w:anchor="_Toc23864" w:history="1">
        <w:r>
          <w:rPr>
            <w:rFonts w:ascii="仿宋" w:eastAsia="仿宋" w:hAnsi="仿宋" w:cs="仿宋" w:hint="eastAsia"/>
            <w:lang w:eastAsia="zh-CN"/>
          </w:rPr>
          <w:t>(六)、特殊环境影响分析</w:t>
        </w:r>
        <w:r>
          <w:tab/>
        </w:r>
        <w:r>
          <w:fldChar w:fldCharType="begin"/>
        </w:r>
        <w:r>
          <w:instrText xml:space="preserve"> PAGEREF _Toc23864 \h </w:instrText>
        </w:r>
        <w:r>
          <w:fldChar w:fldCharType="separate"/>
        </w:r>
        <w:r>
          <w:t>38</w:t>
        </w:r>
        <w:r>
          <w:fldChar w:fldCharType="end"/>
        </w:r>
      </w:hyperlink>
    </w:p>
    <w:p>
      <w:pPr>
        <w:pStyle w:val="TOC2"/>
        <w:tabs>
          <w:tab w:val="right" w:leader="dot" w:pos="8306"/>
        </w:tabs>
      </w:pPr>
      <w:hyperlink w:anchor="_Toc25869" w:history="1">
        <w:r>
          <w:rPr>
            <w:rFonts w:ascii="仿宋" w:eastAsia="仿宋" w:hAnsi="仿宋" w:cs="仿宋" w:hint="eastAsia"/>
            <w:lang w:eastAsia="zh-CN"/>
          </w:rPr>
          <w:t>(七)、清洁生产</w:t>
        </w:r>
        <w:r>
          <w:tab/>
        </w:r>
        <w:r>
          <w:fldChar w:fldCharType="begin"/>
        </w:r>
        <w:r>
          <w:instrText xml:space="preserve"> PAGEREF _Toc25869 \h </w:instrText>
        </w:r>
        <w:r>
          <w:fldChar w:fldCharType="separate"/>
        </w:r>
        <w:r>
          <w:t>39</w:t>
        </w:r>
        <w:r>
          <w:fldChar w:fldCharType="end"/>
        </w:r>
      </w:hyperlink>
    </w:p>
    <w:p>
      <w:pPr>
        <w:pStyle w:val="TOC2"/>
        <w:tabs>
          <w:tab w:val="right" w:leader="dot" w:pos="8306"/>
        </w:tabs>
      </w:pPr>
      <w:hyperlink w:anchor="_Toc727" w:history="1">
        <w:r>
          <w:rPr>
            <w:rFonts w:ascii="仿宋" w:eastAsia="仿宋" w:hAnsi="仿宋" w:cs="仿宋" w:hint="eastAsia"/>
            <w:lang w:eastAsia="zh-CN"/>
          </w:rPr>
          <w:t>(八)、环境保护综合评价</w:t>
        </w:r>
        <w:r>
          <w:tab/>
        </w:r>
        <w:r>
          <w:fldChar w:fldCharType="begin"/>
        </w:r>
        <w:r>
          <w:instrText xml:space="preserve"> PAGEREF _Toc727 \h </w:instrText>
        </w:r>
        <w:r>
          <w:fldChar w:fldCharType="separate"/>
        </w:r>
        <w:r>
          <w:t>41</w:t>
        </w:r>
        <w:r>
          <w:fldChar w:fldCharType="end"/>
        </w:r>
      </w:hyperlink>
    </w:p>
    <w:p>
      <w:pPr>
        <w:pStyle w:val="TOC1"/>
        <w:tabs>
          <w:tab w:val="right" w:leader="dot" w:pos="8306"/>
        </w:tabs>
      </w:pPr>
      <w:hyperlink w:anchor="_Toc3982" w:history="1">
        <w:r>
          <w:rPr>
            <w:rFonts w:ascii="仿宋" w:eastAsia="仿宋" w:hAnsi="仿宋" w:cs="仿宋" w:hint="eastAsia"/>
            <w:lang w:eastAsia="zh-CN"/>
          </w:rPr>
          <w:t>十三、供应链管理</w:t>
        </w:r>
        <w:r>
          <w:tab/>
        </w:r>
        <w:r>
          <w:fldChar w:fldCharType="begin"/>
        </w:r>
        <w:r>
          <w:instrText xml:space="preserve"> PAGEREF _Toc3982 \h </w:instrText>
        </w:r>
        <w:r>
          <w:fldChar w:fldCharType="separate"/>
        </w:r>
        <w:r>
          <w:t>42</w:t>
        </w:r>
        <w:r>
          <w:fldChar w:fldCharType="end"/>
        </w:r>
      </w:hyperlink>
    </w:p>
    <w:p>
      <w:pPr>
        <w:pStyle w:val="TOC2"/>
        <w:tabs>
          <w:tab w:val="right" w:leader="dot" w:pos="8306"/>
        </w:tabs>
      </w:pPr>
      <w:hyperlink w:anchor="_Toc25942" w:history="1">
        <w:r>
          <w:rPr>
            <w:rFonts w:ascii="仿宋" w:eastAsia="仿宋" w:hAnsi="仿宋" w:cs="仿宋" w:hint="eastAsia"/>
            <w:lang w:eastAsia="zh-CN"/>
          </w:rPr>
          <w:t>(一)、供应链战略规划</w:t>
        </w:r>
        <w:r>
          <w:tab/>
        </w:r>
        <w:r>
          <w:fldChar w:fldCharType="begin"/>
        </w:r>
        <w:r>
          <w:instrText xml:space="preserve"> PAGEREF _Toc25942 \h </w:instrText>
        </w:r>
        <w:r>
          <w:fldChar w:fldCharType="separate"/>
        </w:r>
        <w:r>
          <w:t>42</w:t>
        </w:r>
        <w:r>
          <w:fldChar w:fldCharType="end"/>
        </w:r>
      </w:hyperlink>
    </w:p>
    <w:p>
      <w:pPr>
        <w:pStyle w:val="TOC2"/>
        <w:tabs>
          <w:tab w:val="right" w:leader="dot" w:pos="8306"/>
        </w:tabs>
      </w:pPr>
      <w:hyperlink w:anchor="_Toc9635" w:history="1">
        <w:r>
          <w:rPr>
            <w:rFonts w:ascii="仿宋" w:eastAsia="仿宋" w:hAnsi="仿宋" w:cs="仿宋" w:hint="eastAsia"/>
            <w:lang w:eastAsia="zh-CN"/>
          </w:rPr>
          <w:t>(二)、供应商选择与合作</w:t>
        </w:r>
        <w:r>
          <w:tab/>
        </w:r>
        <w:r>
          <w:fldChar w:fldCharType="begin"/>
        </w:r>
        <w:r>
          <w:instrText xml:space="preserve"> PAGEREF _Toc9635 \h </w:instrText>
        </w:r>
        <w:r>
          <w:fldChar w:fldCharType="separate"/>
        </w:r>
        <w:r>
          <w:t>43</w:t>
        </w:r>
        <w:r>
          <w:fldChar w:fldCharType="end"/>
        </w:r>
      </w:hyperlink>
    </w:p>
    <w:p>
      <w:pPr>
        <w:pStyle w:val="TOC2"/>
        <w:tabs>
          <w:tab w:val="right" w:leader="dot" w:pos="8306"/>
        </w:tabs>
      </w:pPr>
      <w:hyperlink w:anchor="_Toc16257" w:history="1">
        <w:r>
          <w:rPr>
            <w:rFonts w:ascii="仿宋" w:eastAsia="仿宋" w:hAnsi="仿宋" w:cs="仿宋" w:hint="eastAsia"/>
            <w:lang w:eastAsia="zh-CN"/>
          </w:rPr>
          <w:t>(三)、物流与库存管理</w:t>
        </w:r>
        <w:r>
          <w:tab/>
        </w:r>
        <w:r>
          <w:fldChar w:fldCharType="begin"/>
        </w:r>
        <w:r>
          <w:instrText xml:space="preserve"> PAGEREF _Toc16257 \h </w:instrText>
        </w:r>
        <w:r>
          <w:fldChar w:fldCharType="separate"/>
        </w:r>
        <w:r>
          <w:t>45</w:t>
        </w:r>
        <w:r>
          <w:fldChar w:fldCharType="end"/>
        </w:r>
      </w:hyperlink>
    </w:p>
    <w:p>
      <w:pPr>
        <w:pStyle w:val="TOC1"/>
        <w:tabs>
          <w:tab w:val="right" w:leader="dot" w:pos="8306"/>
        </w:tabs>
      </w:pPr>
      <w:hyperlink w:anchor="_Toc17036" w:history="1">
        <w:r>
          <w:rPr>
            <w:rFonts w:ascii="仿宋" w:eastAsia="仿宋" w:hAnsi="仿宋" w:cs="仿宋" w:hint="eastAsia"/>
            <w:lang w:eastAsia="zh-CN"/>
          </w:rPr>
          <w:t>十四、防静电帘项目实施时间节点</w:t>
        </w:r>
        <w:r>
          <w:tab/>
        </w:r>
        <w:r>
          <w:fldChar w:fldCharType="begin"/>
        </w:r>
        <w:r>
          <w:instrText xml:space="preserve"> PAGEREF _Toc17036 \h </w:instrText>
        </w:r>
        <w:r>
          <w:fldChar w:fldCharType="separate"/>
        </w:r>
        <w:r>
          <w:t>46</w:t>
        </w:r>
        <w:r>
          <w:fldChar w:fldCharType="end"/>
        </w:r>
      </w:hyperlink>
    </w:p>
    <w:p>
      <w:pPr>
        <w:pStyle w:val="TOC2"/>
        <w:tabs>
          <w:tab w:val="right" w:leader="dot" w:pos="8306"/>
        </w:tabs>
      </w:pPr>
      <w:hyperlink w:anchor="_Toc25769" w:history="1">
        <w:r>
          <w:rPr>
            <w:rFonts w:ascii="仿宋" w:eastAsia="仿宋" w:hAnsi="仿宋" w:cs="仿宋" w:hint="eastAsia"/>
            <w:lang w:eastAsia="zh-CN"/>
          </w:rPr>
          <w:t>(一)、防静电帘项目启动阶段时间节点</w:t>
        </w:r>
        <w:r>
          <w:tab/>
        </w:r>
        <w:r>
          <w:fldChar w:fldCharType="begin"/>
        </w:r>
        <w:r>
          <w:instrText xml:space="preserve"> PAGEREF _Toc25769 \h </w:instrText>
        </w:r>
        <w:r>
          <w:fldChar w:fldCharType="separate"/>
        </w:r>
        <w:r>
          <w:t>46</w:t>
        </w:r>
        <w:r>
          <w:fldChar w:fldCharType="end"/>
        </w:r>
      </w:hyperlink>
    </w:p>
    <w:p>
      <w:pPr>
        <w:pStyle w:val="TOC2"/>
        <w:tabs>
          <w:tab w:val="right" w:leader="dot" w:pos="8306"/>
        </w:tabs>
      </w:pPr>
      <w:hyperlink w:anchor="_Toc25862" w:history="1">
        <w:r>
          <w:rPr>
            <w:rFonts w:ascii="仿宋" w:eastAsia="仿宋" w:hAnsi="仿宋" w:cs="仿宋" w:hint="eastAsia"/>
            <w:lang w:eastAsia="zh-CN"/>
          </w:rPr>
          <w:t>(二)、防静电帘项目执行阶段时间节点</w:t>
        </w:r>
        <w:r>
          <w:tab/>
        </w:r>
        <w:r>
          <w:fldChar w:fldCharType="begin"/>
        </w:r>
        <w:r>
          <w:instrText xml:space="preserve"> PAGEREF _Toc25862 \h </w:instrText>
        </w:r>
        <w:r>
          <w:fldChar w:fldCharType="separate"/>
        </w:r>
        <w:r>
          <w:t>47</w:t>
        </w:r>
        <w:r>
          <w:fldChar w:fldCharType="end"/>
        </w:r>
      </w:hyperlink>
    </w:p>
    <w:p>
      <w:pPr>
        <w:pStyle w:val="TOC2"/>
        <w:tabs>
          <w:tab w:val="right" w:leader="dot" w:pos="8306"/>
        </w:tabs>
      </w:pPr>
      <w:hyperlink w:anchor="_Toc13961" w:history="1">
        <w:r>
          <w:rPr>
            <w:rFonts w:ascii="仿宋" w:eastAsia="仿宋" w:hAnsi="仿宋" w:cs="仿宋" w:hint="eastAsia"/>
            <w:lang w:eastAsia="zh-CN"/>
          </w:rPr>
          <w:t>(三)、防静电帘项目完成阶段时间节点</w:t>
        </w:r>
        <w:r>
          <w:tab/>
        </w:r>
        <w:r>
          <w:fldChar w:fldCharType="begin"/>
        </w:r>
        <w:r>
          <w:instrText xml:space="preserve"> PAGEREF _Toc13961 \h </w:instrText>
        </w:r>
        <w:r>
          <w:fldChar w:fldCharType="separate"/>
        </w:r>
        <w:r>
          <w:t>48</w:t>
        </w:r>
        <w:r>
          <w:fldChar w:fldCharType="end"/>
        </w:r>
      </w:hyperlink>
    </w:p>
    <w:p>
      <w:pPr>
        <w:pStyle w:val="TOC1"/>
        <w:tabs>
          <w:tab w:val="right" w:leader="dot" w:pos="8306"/>
        </w:tabs>
      </w:pPr>
      <w:hyperlink w:anchor="_Toc30241" w:history="1">
        <w:r>
          <w:rPr>
            <w:rFonts w:ascii="仿宋" w:eastAsia="仿宋" w:hAnsi="仿宋" w:cs="仿宋" w:hint="eastAsia"/>
            <w:lang w:eastAsia="zh-CN"/>
          </w:rPr>
          <w:t>十五、营销与推广策略</w:t>
        </w:r>
        <w:r>
          <w:tab/>
        </w:r>
        <w:r>
          <w:fldChar w:fldCharType="begin"/>
        </w:r>
        <w:r>
          <w:instrText xml:space="preserve"> PAGEREF _Toc30241 \h </w:instrText>
        </w:r>
        <w:r>
          <w:fldChar w:fldCharType="separate"/>
        </w:r>
        <w:r>
          <w:t>49</w:t>
        </w:r>
        <w:r>
          <w:fldChar w:fldCharType="end"/>
        </w:r>
      </w:hyperlink>
    </w:p>
    <w:p>
      <w:pPr>
        <w:pStyle w:val="TOC2"/>
        <w:tabs>
          <w:tab w:val="right" w:leader="dot" w:pos="8306"/>
        </w:tabs>
      </w:pPr>
      <w:hyperlink w:anchor="_Toc22309" w:history="1">
        <w:r>
          <w:rPr>
            <w:rFonts w:ascii="仿宋" w:eastAsia="仿宋" w:hAnsi="仿宋" w:cs="仿宋" w:hint="eastAsia"/>
            <w:lang w:eastAsia="zh-CN"/>
          </w:rPr>
          <w:t>(一)、产品/服务定位与特点</w:t>
        </w:r>
        <w:r>
          <w:tab/>
        </w:r>
        <w:r>
          <w:fldChar w:fldCharType="begin"/>
        </w:r>
        <w:r>
          <w:instrText xml:space="preserve"> PAGEREF _Toc22309 \h </w:instrText>
        </w:r>
        <w:r>
          <w:fldChar w:fldCharType="separate"/>
        </w:r>
        <w:r>
          <w:t>49</w:t>
        </w:r>
        <w:r>
          <w:fldChar w:fldCharType="end"/>
        </w:r>
      </w:hyperlink>
    </w:p>
    <w:p>
      <w:pPr>
        <w:pStyle w:val="TOC2"/>
        <w:tabs>
          <w:tab w:val="right" w:leader="dot" w:pos="8306"/>
        </w:tabs>
      </w:pPr>
      <w:hyperlink w:anchor="_Toc24612" w:history="1">
        <w:r>
          <w:rPr>
            <w:rFonts w:ascii="仿宋" w:eastAsia="仿宋" w:hAnsi="仿宋" w:cs="仿宋" w:hint="eastAsia"/>
            <w:lang w:eastAsia="zh-CN"/>
          </w:rPr>
          <w:t>(二)、市场定位与竞争分析</w:t>
        </w:r>
        <w:r>
          <w:tab/>
        </w:r>
        <w:r>
          <w:fldChar w:fldCharType="begin"/>
        </w:r>
        <w:r>
          <w:instrText xml:space="preserve"> PAGEREF _Toc24612 \h </w:instrText>
        </w:r>
        <w:r>
          <w:fldChar w:fldCharType="separate"/>
        </w:r>
        <w:r>
          <w:t>50</w:t>
        </w:r>
        <w:r>
          <w:fldChar w:fldCharType="end"/>
        </w:r>
      </w:hyperlink>
    </w:p>
    <w:p>
      <w:pPr>
        <w:pStyle w:val="TOC2"/>
        <w:tabs>
          <w:tab w:val="right" w:leader="dot" w:pos="8306"/>
        </w:tabs>
      </w:pPr>
      <w:hyperlink w:anchor="_Toc24245" w:history="1">
        <w:r>
          <w:rPr>
            <w:rFonts w:ascii="仿宋" w:eastAsia="仿宋" w:hAnsi="仿宋" w:cs="仿宋" w:hint="eastAsia"/>
            <w:lang w:eastAsia="zh-CN"/>
          </w:rPr>
          <w:t>(三)、营销渠道与策略</w:t>
        </w:r>
        <w:r>
          <w:tab/>
        </w:r>
        <w:r>
          <w:fldChar w:fldCharType="begin"/>
        </w:r>
        <w:r>
          <w:instrText xml:space="preserve"> PAGEREF _Toc24245 \h </w:instrText>
        </w:r>
        <w:r>
          <w:fldChar w:fldCharType="separate"/>
        </w:r>
        <w:r>
          <w:t>52</w:t>
        </w:r>
        <w:r>
          <w:fldChar w:fldCharType="end"/>
        </w:r>
      </w:hyperlink>
    </w:p>
    <w:p>
      <w:pPr>
        <w:pStyle w:val="TOC2"/>
        <w:tabs>
          <w:tab w:val="right" w:leader="dot" w:pos="8306"/>
        </w:tabs>
      </w:pPr>
      <w:hyperlink w:anchor="_Toc32075" w:history="1">
        <w:r>
          <w:rPr>
            <w:rFonts w:ascii="仿宋" w:eastAsia="仿宋" w:hAnsi="仿宋" w:cs="仿宋" w:hint="eastAsia"/>
            <w:lang w:eastAsia="zh-CN"/>
          </w:rPr>
          <w:t>(四)、推广与宣传活动</w:t>
        </w:r>
        <w:r>
          <w:tab/>
        </w:r>
        <w:r>
          <w:fldChar w:fldCharType="begin"/>
        </w:r>
        <w:r>
          <w:instrText xml:space="preserve"> PAGEREF _Toc32075 \h </w:instrText>
        </w:r>
        <w:r>
          <w:fldChar w:fldCharType="separate"/>
        </w:r>
        <w:r>
          <w:t>53</w:t>
        </w:r>
        <w:r>
          <w:fldChar w:fldCharType="end"/>
        </w:r>
      </w:hyperlink>
    </w:p>
    <w:p>
      <w:pPr>
        <w:pStyle w:val="TOC1"/>
        <w:tabs>
          <w:tab w:val="right" w:leader="dot" w:pos="8306"/>
        </w:tabs>
      </w:pPr>
      <w:hyperlink w:anchor="_Toc24030" w:history="1">
        <w:r>
          <w:rPr>
            <w:rFonts w:ascii="仿宋" w:eastAsia="仿宋" w:hAnsi="仿宋" w:cs="仿宋" w:hint="eastAsia"/>
            <w:lang w:eastAsia="zh-CN"/>
          </w:rPr>
          <w:t>十六、利益相关者分析与沟通计划</w:t>
        </w:r>
        <w:r>
          <w:tab/>
        </w:r>
        <w:r>
          <w:fldChar w:fldCharType="begin"/>
        </w:r>
        <w:r>
          <w:instrText xml:space="preserve"> PAGEREF _Toc24030 \h </w:instrText>
        </w:r>
        <w:r>
          <w:fldChar w:fldCharType="separate"/>
        </w:r>
        <w:r>
          <w:t>58</w:t>
        </w:r>
        <w:r>
          <w:fldChar w:fldCharType="end"/>
        </w:r>
      </w:hyperlink>
    </w:p>
    <w:p>
      <w:pPr>
        <w:pStyle w:val="TOC2"/>
        <w:tabs>
          <w:tab w:val="right" w:leader="dot" w:pos="8306"/>
        </w:tabs>
      </w:pPr>
      <w:hyperlink w:anchor="_Toc9622" w:history="1">
        <w:r>
          <w:rPr>
            <w:rFonts w:ascii="仿宋" w:eastAsia="仿宋" w:hAnsi="仿宋" w:cs="仿宋" w:hint="eastAsia"/>
            <w:lang w:eastAsia="zh-CN"/>
          </w:rPr>
          <w:t>(一)、利益相关者分析</w:t>
        </w:r>
        <w:r>
          <w:tab/>
        </w:r>
        <w:r>
          <w:fldChar w:fldCharType="begin"/>
        </w:r>
        <w:r>
          <w:instrText xml:space="preserve"> PAGEREF _Toc9622 \h </w:instrText>
        </w:r>
        <w:r>
          <w:fldChar w:fldCharType="separate"/>
        </w:r>
        <w:r>
          <w:t>58</w:t>
        </w:r>
        <w:r>
          <w:fldChar w:fldCharType="end"/>
        </w:r>
      </w:hyperlink>
    </w:p>
    <w:p>
      <w:pPr>
        <w:pStyle w:val="TOC2"/>
        <w:tabs>
          <w:tab w:val="right" w:leader="dot" w:pos="8306"/>
        </w:tabs>
      </w:pPr>
      <w:hyperlink w:anchor="_Toc30408" w:history="1">
        <w:r>
          <w:rPr>
            <w:rFonts w:ascii="仿宋" w:eastAsia="仿宋" w:hAnsi="仿宋" w:cs="仿宋" w:hint="eastAsia"/>
            <w:lang w:eastAsia="zh-CN"/>
          </w:rPr>
          <w:t>(二)、沟通计划</w:t>
        </w:r>
        <w:r>
          <w:tab/>
        </w:r>
        <w:r>
          <w:fldChar w:fldCharType="begin"/>
        </w:r>
        <w:r>
          <w:instrText xml:space="preserve"> PAGEREF _Toc30408 \h </w:instrText>
        </w:r>
        <w:r>
          <w:fldChar w:fldCharType="separate"/>
        </w:r>
        <w:r>
          <w:t>59</w:t>
        </w:r>
        <w:r>
          <w:fldChar w:fldCharType="end"/>
        </w:r>
      </w:hyperlink>
    </w:p>
    <w:p>
      <w:pPr>
        <w:pStyle w:val="TOC1"/>
        <w:tabs>
          <w:tab w:val="right" w:leader="dot" w:pos="8306"/>
        </w:tabs>
      </w:pPr>
      <w:hyperlink w:anchor="_Toc7183" w:history="1">
        <w:r>
          <w:rPr>
            <w:rFonts w:ascii="仿宋" w:eastAsia="仿宋" w:hAnsi="仿宋" w:cs="仿宋" w:hint="eastAsia"/>
            <w:lang w:eastAsia="zh-CN"/>
          </w:rPr>
          <w:t>十七、防静电帘项目工程方案分析</w:t>
        </w:r>
        <w:r>
          <w:tab/>
        </w:r>
        <w:r>
          <w:fldChar w:fldCharType="begin"/>
        </w:r>
        <w:r>
          <w:instrText xml:space="preserve"> PAGEREF _Toc7183 \h </w:instrText>
        </w:r>
        <w:r>
          <w:fldChar w:fldCharType="separate"/>
        </w:r>
        <w:r>
          <w:t>60</w:t>
        </w:r>
        <w:r>
          <w:fldChar w:fldCharType="end"/>
        </w:r>
      </w:hyperlink>
    </w:p>
    <w:p>
      <w:pPr>
        <w:pStyle w:val="TOC2"/>
        <w:tabs>
          <w:tab w:val="right" w:leader="dot" w:pos="8306"/>
        </w:tabs>
      </w:pPr>
      <w:hyperlink w:anchor="_Toc27605" w:history="1">
        <w:r>
          <w:rPr>
            <w:rFonts w:ascii="仿宋" w:eastAsia="仿宋" w:hAnsi="仿宋" w:cs="仿宋" w:hint="eastAsia"/>
            <w:lang w:eastAsia="zh-CN"/>
          </w:rPr>
          <w:t>(一)、建筑工程设计原则</w:t>
        </w:r>
        <w:r>
          <w:tab/>
        </w:r>
        <w:r>
          <w:fldChar w:fldCharType="begin"/>
        </w:r>
        <w:r>
          <w:instrText xml:space="preserve"> PAGEREF _Toc27605 \h </w:instrText>
        </w:r>
        <w:r>
          <w:fldChar w:fldCharType="separate"/>
        </w:r>
        <w:r>
          <w:t>60</w:t>
        </w:r>
        <w:r>
          <w:fldChar w:fldCharType="end"/>
        </w:r>
      </w:hyperlink>
    </w:p>
    <w:p>
      <w:pPr>
        <w:pStyle w:val="TOC2"/>
        <w:tabs>
          <w:tab w:val="right" w:leader="dot" w:pos="8306"/>
        </w:tabs>
      </w:pPr>
      <w:hyperlink w:anchor="_Toc24358" w:history="1">
        <w:r>
          <w:rPr>
            <w:rFonts w:ascii="仿宋" w:eastAsia="仿宋" w:hAnsi="仿宋" w:cs="仿宋" w:hint="eastAsia"/>
            <w:lang w:eastAsia="zh-CN"/>
          </w:rPr>
          <w:t>(二)、土建工程建设指标</w:t>
        </w:r>
        <w:r>
          <w:tab/>
        </w:r>
        <w:r>
          <w:fldChar w:fldCharType="begin"/>
        </w:r>
        <w:r>
          <w:instrText xml:space="preserve"> PAGEREF _Toc24358 \h </w:instrText>
        </w:r>
        <w:r>
          <w:fldChar w:fldCharType="separate"/>
        </w:r>
        <w:r>
          <w:t>64</w:t>
        </w:r>
        <w:r>
          <w:fldChar w:fldCharType="end"/>
        </w:r>
      </w:hyperlink>
    </w:p>
    <w:p>
      <w:pPr>
        <w:pStyle w:val="TOC1"/>
        <w:tabs>
          <w:tab w:val="right" w:leader="dot" w:pos="8306"/>
        </w:tabs>
      </w:pPr>
      <w:hyperlink w:anchor="_Toc14585" w:history="1">
        <w:r>
          <w:rPr>
            <w:rFonts w:ascii="仿宋" w:eastAsia="仿宋" w:hAnsi="仿宋" w:cs="仿宋" w:hint="eastAsia"/>
            <w:lang w:eastAsia="zh-CN"/>
          </w:rPr>
          <w:t>十八、质量管理体系</w:t>
        </w:r>
        <w:r>
          <w:tab/>
        </w:r>
        <w:r>
          <w:fldChar w:fldCharType="begin"/>
        </w:r>
        <w:r>
          <w:instrText xml:space="preserve"> PAGEREF _Toc14585 \h </w:instrText>
        </w:r>
        <w:r>
          <w:fldChar w:fldCharType="separate"/>
        </w:r>
        <w:r>
          <w:t>65</w:t>
        </w:r>
        <w:r>
          <w:fldChar w:fldCharType="end"/>
        </w:r>
      </w:hyperlink>
    </w:p>
    <w:p>
      <w:pPr>
        <w:pStyle w:val="TOC2"/>
        <w:tabs>
          <w:tab w:val="right" w:leader="dot" w:pos="8306"/>
        </w:tabs>
      </w:pPr>
      <w:hyperlink w:anchor="_Toc15643" w:history="1">
        <w:r>
          <w:rPr>
            <w:rFonts w:ascii="仿宋" w:eastAsia="仿宋" w:hAnsi="仿宋" w:cs="仿宋" w:hint="eastAsia"/>
            <w:lang w:eastAsia="zh-CN"/>
          </w:rPr>
          <w:t>(一)、质量目标与方针</w:t>
        </w:r>
        <w:r>
          <w:tab/>
        </w:r>
        <w:r>
          <w:fldChar w:fldCharType="begin"/>
        </w:r>
        <w:r>
          <w:instrText xml:space="preserve"> PAGEREF _Toc15643 \h </w:instrText>
        </w:r>
        <w:r>
          <w:fldChar w:fldCharType="separate"/>
        </w:r>
        <w:r>
          <w:t>65</w:t>
        </w:r>
        <w:r>
          <w:fldChar w:fldCharType="end"/>
        </w:r>
      </w:hyperlink>
    </w:p>
    <w:p>
      <w:pPr>
        <w:pStyle w:val="TOC2"/>
        <w:tabs>
          <w:tab w:val="right" w:leader="dot" w:pos="8306"/>
        </w:tabs>
      </w:pPr>
      <w:hyperlink w:anchor="_Toc13585" w:history="1">
        <w:r>
          <w:rPr>
            <w:rFonts w:ascii="仿宋" w:eastAsia="仿宋" w:hAnsi="仿宋" w:cs="仿宋" w:hint="eastAsia"/>
            <w:lang w:eastAsia="zh-CN"/>
          </w:rPr>
          <w:t>(二)、质量管理责任</w:t>
        </w:r>
        <w:r>
          <w:tab/>
        </w:r>
        <w:r>
          <w:fldChar w:fldCharType="begin"/>
        </w:r>
        <w:r>
          <w:instrText xml:space="preserve"> PAGEREF _Toc13585 \h </w:instrText>
        </w:r>
        <w:r>
          <w:fldChar w:fldCharType="separate"/>
        </w:r>
        <w:r>
          <w:t>66</w:t>
        </w:r>
        <w:r>
          <w:fldChar w:fldCharType="end"/>
        </w:r>
      </w:hyperlink>
    </w:p>
    <w:p>
      <w:pPr>
        <w:pStyle w:val="TOC2"/>
        <w:tabs>
          <w:tab w:val="right" w:leader="dot" w:pos="8306"/>
        </w:tabs>
      </w:pPr>
      <w:hyperlink w:anchor="_Toc21646" w:history="1">
        <w:r>
          <w:rPr>
            <w:rFonts w:ascii="仿宋" w:eastAsia="仿宋" w:hAnsi="仿宋" w:cs="仿宋" w:hint="eastAsia"/>
            <w:lang w:eastAsia="zh-CN"/>
          </w:rPr>
          <w:t>(三)、质量管理体系文件</w:t>
        </w:r>
        <w:r>
          <w:tab/>
        </w:r>
        <w:r>
          <w:fldChar w:fldCharType="begin"/>
        </w:r>
        <w:r>
          <w:instrText xml:space="preserve"> PAGEREF _Toc21646 \h </w:instrText>
        </w:r>
        <w:r>
          <w:fldChar w:fldCharType="separate"/>
        </w:r>
        <w:r>
          <w:t>68</w:t>
        </w:r>
        <w:r>
          <w:fldChar w:fldCharType="end"/>
        </w:r>
      </w:hyperlink>
    </w:p>
    <w:p>
      <w:pPr>
        <w:pStyle w:val="TOC2"/>
        <w:tabs>
          <w:tab w:val="right" w:leader="dot" w:pos="8306"/>
        </w:tabs>
      </w:pPr>
      <w:hyperlink w:anchor="_Toc25253" w:history="1">
        <w:r>
          <w:rPr>
            <w:rFonts w:ascii="仿宋" w:eastAsia="仿宋" w:hAnsi="仿宋" w:cs="仿宋" w:hint="eastAsia"/>
            <w:lang w:eastAsia="zh-CN"/>
          </w:rPr>
          <w:t>(四)、质量培训与教育</w:t>
        </w:r>
        <w:r>
          <w:tab/>
        </w:r>
        <w:r>
          <w:fldChar w:fldCharType="begin"/>
        </w:r>
        <w:r>
          <w:instrText xml:space="preserve"> PAGEREF _Toc25253 \h </w:instrText>
        </w:r>
        <w:r>
          <w:fldChar w:fldCharType="separate"/>
        </w:r>
        <w:r>
          <w:t>70</w:t>
        </w:r>
        <w:r>
          <w:fldChar w:fldCharType="end"/>
        </w:r>
      </w:hyperlink>
    </w:p>
    <w:p>
      <w:pPr>
        <w:pStyle w:val="TOC2"/>
        <w:tabs>
          <w:tab w:val="right" w:leader="dot" w:pos="8306"/>
        </w:tabs>
      </w:pPr>
      <w:hyperlink w:anchor="_Toc10922" w:history="1">
        <w:r>
          <w:rPr>
            <w:rFonts w:ascii="仿宋" w:eastAsia="仿宋" w:hAnsi="仿宋" w:cs="仿宋" w:hint="eastAsia"/>
            <w:lang w:eastAsia="zh-CN"/>
          </w:rPr>
          <w:t>(五)、质量审核与评价</w:t>
        </w:r>
        <w:r>
          <w:tab/>
        </w:r>
        <w:r>
          <w:fldChar w:fldCharType="begin"/>
        </w:r>
        <w:r>
          <w:instrText xml:space="preserve"> PAGEREF _Toc10922 \h </w:instrText>
        </w:r>
        <w:r>
          <w:fldChar w:fldCharType="separate"/>
        </w:r>
        <w:r>
          <w:t>71</w:t>
        </w:r>
        <w:r>
          <w:fldChar w:fldCharType="end"/>
        </w:r>
      </w:hyperlink>
    </w:p>
    <w:p>
      <w:pPr>
        <w:pStyle w:val="TOC2"/>
        <w:tabs>
          <w:tab w:val="right" w:leader="dot" w:pos="8306"/>
        </w:tabs>
      </w:pPr>
      <w:hyperlink w:anchor="_Toc5106" w:history="1">
        <w:r>
          <w:rPr>
            <w:rFonts w:ascii="仿宋" w:eastAsia="仿宋" w:hAnsi="仿宋" w:cs="仿宋" w:hint="eastAsia"/>
            <w:lang w:eastAsia="zh-CN"/>
          </w:rPr>
          <w:t>(六)、不符合与纠正措施</w:t>
        </w:r>
        <w:r>
          <w:tab/>
        </w:r>
        <w:r>
          <w:fldChar w:fldCharType="begin"/>
        </w:r>
        <w:r>
          <w:instrText xml:space="preserve"> PAGEREF _Toc5106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950"/>
      <w:r>
        <w:rPr>
          <w:rFonts w:ascii="仿宋" w:eastAsia="仿宋" w:hAnsi="仿宋" w:cs="仿宋" w:hint="eastAsia"/>
          <w:sz w:val="28"/>
          <w:lang w:eastAsia="zh-CN"/>
        </w:rPr>
        <w:t>一、防静电帘项目危机管理</w:t>
      </w:r>
      <w:bookmarkEnd w:id="2"/>
    </w:p>
    <w:p>
      <w:pPr>
        <w:pStyle w:val="Heading2"/>
        <w:rPr>
          <w:rFonts w:ascii="仿宋" w:eastAsia="仿宋" w:hAnsi="仿宋" w:cs="仿宋" w:hint="eastAsia"/>
          <w:lang w:eastAsia="zh-CN"/>
        </w:rPr>
      </w:pPr>
      <w:bookmarkStart w:id="3" w:name="_Toc131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帘项目危机管理中，危机预警与识别是确保防静电帘项目稳健运行的核心步骤。通过建立全面的监测机制，防静电帘项目团队旨在及时发现和理解潜在的风险和危机因素，以便采取及时的预防和应对措施，确保防静电帘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首先，通过深入的风险评估，防静电帘项目团队全面分析了整个防静电帘项目和各个阶段可能存在的威胁。这包括准确评估每个潜在风险的发生概率和可能影响的程度，为后续危机预警提供了有力支持。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静电帘项目团队着重于明确定义防静电帘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静电帘项目进展的持续监控，团队能够及时发现潜在问题并作出迅速反应。防静电帘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在这一阶段，团队的专业素养和反应速度将发挥至关重要的作用，以确保潜在危机能够在初期得到有效的处理，最大程度地减轻负面影响。通过危机预警与识别，防静电帘项目得以更有序、可控地推进。</w:t>
      </w:r>
    </w:p>
    <w:p>
      <w:pPr>
        <w:pStyle w:val="Heading2"/>
        <w:ind w:firstLine="560" w:firstLineChars="200"/>
        <w:rPr>
          <w:rFonts w:ascii="仿宋" w:eastAsia="仿宋" w:hAnsi="仿宋" w:cs="仿宋" w:hint="eastAsia"/>
          <w:sz w:val="28"/>
          <w:lang w:eastAsia="zh-CN"/>
        </w:rPr>
      </w:pPr>
      <w:bookmarkStart w:id="4" w:name="_Toc1192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在危机发生时，防静电帘项目团队立即行动，成立了应急小组。该小组的任务是迅速制定并实施紧急应对措施，以最小化潜在损失。以下是采取的主要措施：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暂停防静电帘项目进度：为遏制危机蔓延，防静电帘项目暂时停止进行，以便全面评估当前状况。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资源重新分配：重新评估防静电帘项目资源的分配，确保最大限度地减小损失。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实时沟通：与关键利益相关者建立实时沟通机制，向他们传递防静电帘项目危机的实际状况，保障防静电帘项目核心利益。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在紧急应对的同时，防静电帘项目团队强调了团队协作和有效沟通的重要性。以下是团队协作的关键举措：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信息共享机制：建立了信息共享平台，确保团队成员能够及时获取防静电帘项目危机的实时信息。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领导者沟通：防静电帘项目领导者通过定期会议和即时沟通工具，指导团队应对危机，保持团队稳定运行。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随着危机得到初步控制，防静电帘项目团队转向制定恢复计划，以确保防静电帘项目能够从中迅速恢复。主要恢复计划包括：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修复受损的进度计划：重新评估防静电帘项目进度，制定修复计划，确保防静电帘项目尽快回归正常进程。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重新调整资源分配：优化资源分配，确保防静电帘项目在有限资源下高效运转。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风险管理机制加强：对防静电帘项目风险进行全面评估，制定更强化的风险管理策略，以预防未来可能的危机。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541"/>
      <w:r>
        <w:rPr>
          <w:rFonts w:ascii="仿宋" w:eastAsia="仿宋" w:hAnsi="仿宋" w:cs="仿宋" w:hint="eastAsia"/>
          <w:sz w:val="28"/>
          <w:lang w:eastAsia="zh-CN"/>
        </w:rPr>
        <w:t>二、防静电帘项目可持续发展</w:t>
      </w:r>
      <w:bookmarkEnd w:id="5"/>
    </w:p>
    <w:p>
      <w:pPr>
        <w:pStyle w:val="Heading2"/>
        <w:rPr>
          <w:rFonts w:ascii="仿宋" w:eastAsia="仿宋" w:hAnsi="仿宋" w:cs="仿宋" w:hint="eastAsia"/>
          <w:lang w:eastAsia="zh-CN"/>
        </w:rPr>
      </w:pPr>
      <w:bookmarkStart w:id="6" w:name="_Toc1867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帘项目中，防静电帘项目团队着眼于未来，明确了可持续发展的战略方向。制定的具体可持续发展目标包括降低资源使用、采用环保技术、最大化社会效益等。这一步骤不仅有助于防静电帘项目在环保和社会责任方面达到最高标准，也为未来提供了明确的指引，确保防静电帘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可持续实践的融入防静电帘项目管理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静电帘项目管理周期。从防静电帘项目规划开始，防静电帘项目团队就考虑了环境和社会的因素。在执行阶段，防静电帘项目团队积极推动绿色技术的应用，优化资源利用。此外，关注员工的社会责任，通过培训和沟通活动提高员工对可持续发展的认知，使他们能够在日常工作中践行可持续实践。这些举措不仅为防静电帘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82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扎根于防静电帘项目的可持续发展理念，我们深信环保与社会责任是防静电帘项目成功的关键支柱。在防静电帘项目的每一步，我们都致力于通过创新和实践，履行对环境和社会的坚定责任。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团队通过引入先进的环保技术、建立高效的废物处理系统以及推动能源节约措施，积极履行环保责任。定期的环保监测和评估确保防静电帘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不仅致力于自身可持续发展，还注重对社会的回馈。通过支持社区防静电帘项目、参与慈善事业、提供培训机会等方式，防静电帘项目积极履行社会责任。与当地社区建立积极互动，关注员工的工作与生活平衡，以及员工的身心健康，是防静电帘项目在社会责任层面的关键举措。这样的实践不仅增强了防静电帘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0676"/>
      <w:r>
        <w:rPr>
          <w:rFonts w:ascii="仿宋" w:eastAsia="仿宋" w:hAnsi="仿宋" w:cs="仿宋" w:hint="eastAsia"/>
          <w:sz w:val="28"/>
          <w:lang w:eastAsia="zh-CN"/>
        </w:rPr>
        <w:t>三、防静电帘项目绩效评估</w:t>
      </w:r>
      <w:bookmarkEnd w:id="8"/>
    </w:p>
    <w:p>
      <w:pPr>
        <w:pStyle w:val="Heading2"/>
        <w:rPr>
          <w:rFonts w:ascii="仿宋" w:eastAsia="仿宋" w:hAnsi="仿宋" w:cs="仿宋" w:hint="eastAsia"/>
          <w:lang w:eastAsia="zh-CN"/>
        </w:rPr>
      </w:pPr>
      <w:bookmarkStart w:id="9" w:name="_Toc1378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帘项目中，我们设计了一套全面的绩效评估指标，以确保防静电帘项目的可控和成功交付。这些指标跨足防静电帘项目目标、成本、进度和质量等多个维度，为我们提供了全面洞察防静电帘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目标达成率是我们关注的首要指标。我们设定了明确的目标，并通过定期监测和评估，迅速发现并应对潜在的目标偏差。这为防静电帘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成本绩效是另一个核心关注点。通过实际成本与预算成本的对比分析，我们深入了解成本差异的原因，及时调整资源分配，保持防静电帘项目在经济效益方面的合理水平。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进度作为关键的绩效指标之一，得到了精心的关注。我们制定了详细的防静电帘项目进度计划，并设立了进度符合度指标，确保实际进度与计划进度保持一致。这使我们能够快速发现和解决潜在的进度问题，保持防静电帘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静电帘项目绩效的不可或缺的一环。我们引入了一系列的质量标准和客户满意度指标，以确保防静电帘项目交付的成果在质量上达到或超越预期水平。通过持续监测这些指标，我们努力提升防静电帘项目整体质量水平，为防静电帘项目的成功交付提供有力保障。通过这些科学且全面的绩效评估，我们能够更好地引导防静电帘项目的持续改进，确保防静电帘项目目标的顺利达成。</w:t>
      </w:r>
    </w:p>
    <w:p>
      <w:pPr>
        <w:pStyle w:val="Heading2"/>
        <w:ind w:firstLine="560" w:firstLineChars="200"/>
        <w:rPr>
          <w:rFonts w:ascii="仿宋" w:eastAsia="仿宋" w:hAnsi="仿宋" w:cs="仿宋" w:hint="eastAsia"/>
          <w:sz w:val="28"/>
          <w:lang w:eastAsia="zh-CN"/>
        </w:rPr>
      </w:pPr>
      <w:bookmarkStart w:id="10" w:name="_Toc2200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绩效评估是防静电帘项目中的关键环节，为确保防静电帘项目达到预期目标，我们采用了多层次、多维度的绩效评估方法。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静电帘项目的战略目标对齐，确保每个决策和行动都与防静电帘项目整体目标保持一致。团队会定期召开战略对齐会议，审视当前工作与防静电帘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静电帘项目进度、质量、成本和风险等方面。这些指标通过数据收集和分析，为防静电帘项目管理团队提供了客观的评估依据。例如，我们通过防静电帘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绩效评估不仅仅停留在防静电帘项目内部，还考虑了防静电帘项目对外部环境的影响。我们定期进行干系人满意度调查，以了解各利益相关方对防静电帘项目的期望和满意度，并及时做出调整。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这种多层次、多角度的绩效评估方法，使得我们能够全面了解防静电帘项目的运行状态，及时做出调整，确保防静电帘项目在不断变化的环境中保持稳健前行。</w:t>
      </w:r>
    </w:p>
    <w:p>
      <w:pPr>
        <w:pStyle w:val="Heading2"/>
        <w:ind w:firstLine="560" w:firstLineChars="200"/>
        <w:rPr>
          <w:rFonts w:ascii="仿宋" w:eastAsia="仿宋" w:hAnsi="仿宋" w:cs="仿宋" w:hint="eastAsia"/>
          <w:sz w:val="28"/>
          <w:lang w:eastAsia="zh-CN"/>
        </w:rPr>
      </w:pPr>
      <w:bookmarkStart w:id="11" w:name="_Toc392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为了确保防静电帘项目的有效管理和不断优化，我们采用了精心设计的绩效评估周期。这个周期旨在实现灵活、实时和全面的评估，以适应防静电帘项目执行中的各种挑战。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静电帘项目的不同需求，分为短期、中期和长期。短期评估关注每个迭代或工作周期，以及时发现和解决当前任务中的问题。中期评估涵盖几个迭代，深入了解整体防静电帘项目的趋势和性能。长期评估则着眼于整个防静电帘项目阶段，确保防静电帘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静电帘项目管理工具和协作平台，团队成员能够随时更新和分享防静电帘项目数据。这种实时性的反馈机制使我们能够及时察觉潜在问题，快速调整，保持防静电帘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静电帘项目的决策制定密不可分。每个周期的防静电帘项目回顾会议成为集体总结经验、识别问题深层次原因并找到创新解决方案的平台。这种定期的反思与调整机制使防静电帘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3955"/>
      <w:r>
        <w:rPr>
          <w:rFonts w:ascii="仿宋" w:eastAsia="仿宋" w:hAnsi="仿宋" w:cs="仿宋" w:hint="eastAsia"/>
          <w:sz w:val="28"/>
          <w:lang w:eastAsia="zh-CN"/>
        </w:rPr>
        <w:t>四、防静电帘项目建设单位说明</w:t>
      </w:r>
      <w:bookmarkEnd w:id="12"/>
    </w:p>
    <w:p>
      <w:pPr>
        <w:pStyle w:val="Heading2"/>
        <w:rPr>
          <w:rFonts w:ascii="仿宋" w:eastAsia="仿宋" w:hAnsi="仿宋" w:cs="仿宋" w:hint="eastAsia"/>
          <w:lang w:eastAsia="zh-CN"/>
        </w:rPr>
      </w:pPr>
      <w:bookmarkStart w:id="13" w:name="_Toc27975"/>
      <w:r>
        <w:rPr>
          <w:rFonts w:ascii="仿宋" w:eastAsia="仿宋" w:hAnsi="仿宋" w:cs="仿宋" w:hint="eastAsia"/>
          <w:lang w:eastAsia="zh-CN"/>
        </w:rPr>
        <w:t>(一)、防静电帘项目承办单位基本情况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097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静电帘项目承办单位的XXXX，我们着眼于实现可持续的经济效益。通过技术创新和解决方案的提供，公司预计在防静电帘项目执行期间将获得可观的收入增长。这一收入来源主要包括防静电帘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同时，我们注重成本控制和效率提升，以确保防静电帘项目的可持续盈利。透过精细的管理和资源优化，公司期望实现防静电帘项目利润最大化。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静电帘项目实施进行全面的投资评估，包括防静电帘项目启动阶段的资金投入和后续运营成本。通过对防静电帘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防静电帘项目实施过程中具备足够的资金流动性，公司将进行详尽的现金流分析。这包括资金需求的合理预测、防静电帘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8149"/>
      <w:r>
        <w:rPr>
          <w:rFonts w:ascii="仿宋" w:eastAsia="仿宋" w:hAnsi="仿宋" w:cs="仿宋" w:hint="eastAsia"/>
          <w:sz w:val="28"/>
          <w:lang w:eastAsia="zh-CN"/>
        </w:rPr>
        <w:t>五、防静电帘项目概论</w:t>
      </w:r>
      <w:bookmarkEnd w:id="15"/>
    </w:p>
    <w:p>
      <w:pPr>
        <w:pStyle w:val="Heading2"/>
        <w:rPr>
          <w:rFonts w:ascii="仿宋" w:eastAsia="仿宋" w:hAnsi="仿宋" w:cs="仿宋" w:hint="eastAsia"/>
          <w:lang w:eastAsia="zh-CN"/>
        </w:rPr>
      </w:pPr>
      <w:bookmarkStart w:id="16" w:name="_Toc23789"/>
      <w:r>
        <w:rPr>
          <w:rFonts w:ascii="仿宋" w:eastAsia="仿宋" w:hAnsi="仿宋" w:cs="仿宋" w:hint="eastAsia"/>
          <w:lang w:eastAsia="zh-CN"/>
        </w:rPr>
        <w:t>(一)、防静电帘项目概况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起源追溯至对市场的深入洞察。市场的不断演变与变革为防静电帘项目提供了难得的机遇。当前市场存在的需求缺口和变革的大环境共同构成了防静电帘项目的背景。这个防静电帘项目旨在充分利用市场机遇，填补行业中尚未满足的需求，为客户提供全新的解决方案。市场的变革和需求的增长使得这个防静电帘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防静电帘项目名称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正式命名为防静电帘。这个名称不仅仅是一个标识，更代表了防静电帘项目的核心理念和愿景。它蕴含着防静电帘项目所要解决问题的关键字，具有强烈的表达和辨识度，为防静电帘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防静电帘项目目标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核心目标是提供一种全新、高效的解决方案，满足客户日益增长的需求。防静电帘项目追求的不仅仅是满足市场需求，更是在市场中获得卓越的竞争优势。通过不断提升产品或服务的质量和创新水平，防静电帘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防静电帘项目范围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全面涵盖了产品研发、制造、市场推广和售后服务，确保从产品设计到最终用户体验的全方位关注。这一全面的防静电帘项目范围是为了确保防静电帘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防静电帘项目时间表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防静电帘项目计划在未来18个月内完成，包括研发、测试、市场试点和正式推出等不同阶段。这个时间表的合理设计是为了确保防静电帘项目各个阶段的顺利推进，以便按时交付高质量的成果。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防静电帘项目预算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防静电帘项目总预算估算为XX百万美元，主要分配在研发、市场推广、人员培训和运营等方面。这一充足的预算为防静电帘项目提供了充足的资源，确保防静电帘项目在各个方面都能取得优异的表现。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防静电帘项目风险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防静电帘项目可能面临的风险包括市场接受度低、技术难题、竞争激烈等。防静电帘项目团队已经制定了相应的风险应对计划，通过前瞻性的风险管理，确保防静电帘项目在面对不确定性时能够迅速做出应对。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防静电帘项目团队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防静电帘项目汇聚了一支经验丰富、多领域专业素养的核心团队，确保防静电帘项目在各个方面都能拥有高水平的执行力。团队的协同作战是防静电帘项目成功的关键因素之一。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防静电帘项目背景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防静电帘项目的背景根植于市场对更高效、创新产品的渴望，同时也受到科技发展对行业格局的深刻改变的影响。这为防静电帘项目提供了广阔的发展空间和市场需求。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防静电帘项目现状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截至目前，防静电帘项目已完成市场调研和技术验证，取得了初步的成功。这为防静电帘项目在未来的发展奠定了坚实的基础，为更远大的目标打下了坚实的基石。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8712"/>
      <w:r>
        <w:rPr>
          <w:rFonts w:ascii="仿宋" w:eastAsia="仿宋" w:hAnsi="仿宋" w:cs="仿宋" w:hint="eastAsia"/>
          <w:sz w:val="28"/>
          <w:lang w:eastAsia="zh-CN"/>
        </w:rPr>
        <w:t>(二)、防静电帘项目目标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keyword》防静电帘项目首要业务目标是在市场中占据有利地位，实现产品/服务的成功推广和销售。通过不断提升产品质量、创新性，防静电帘项目追求成为行业中的领导者，赢得更多客户的青睐。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在科技迅速发展的时代，防静电帘项目着眼于技术创新。通过持续的研发和技术升级，防静电帘项目旨在推出更具创新性的产品或服务，以满足市场对新鲜、先进解决方案的需求。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为了建立可持续的客户关系，防静电帘项目设定了客户满意度目标。通过提供卓越的产品质量和优质的客户服务，防静电帘项目追求赢得客户的信任和忠诚度，确保他们的满意度达到行业领先水平。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防静电帘项目注重社会责任和可持续发展。通过实施环保、社会责任防静电帘项目，防静电帘项目致力于在经济发展的同时保护环境，促进社会公平，实现可持续经营。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防静电帘项目的团队是实现目标的核心驱动力。因此，防静电帘项目设定了团队发展目标，包括提升团队成员的专业技能、培养领导力，以及搭建协同高效的团队工作氛围。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9327"/>
      <w:r>
        <w:rPr>
          <w:rFonts w:ascii="仿宋" w:eastAsia="仿宋" w:hAnsi="仿宋" w:cs="仿宋" w:hint="eastAsia"/>
          <w:sz w:val="28"/>
          <w:lang w:eastAsia="zh-CN"/>
        </w:rPr>
        <w:t>(三)、防静电帘项目提出的理由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防静电帘项目提出的理由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提出源于对市场机遇的深刻洞察。当前市场中存在的需求缺口和行业发展趋势表明，有巨大的商业机会等待被开发。通过准确捕捉市场机遇，防静电帘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理念基于对技术创新的信仰。通过持续的研发和技术投入，防静电帘项目有望推出更具创新性的产品或服务。在科技飞速发展的当下，防静电帘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提出是为了增强企业的行业竞争力。通过提升产品或服务的质量和独特性，防静电帘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响应了消费者需求的变化。随着社会和科技的不断发展，消费者对产品和服务的需求也在发生变化。通过深入了解并及时回应消费者的新需求，防静电帘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防静电帘项目的提出是企业战略发展规划的一部分。在面对日益激烈的市场竞争和不断变化的商业环境中，防静电帘项目作为企业战略的一环，旨在为企业开辟新的增长领域，巩固企业在行业中的地位。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提出不仅仅是基于商业考量，还注重社会责任。通过推出环保、社会责任等方面的防静电帘项目，防静电帘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防静电帘项目的提出反映了对利益相关者期望的关注。包括客户、员工、投资者等利益相关者在企业发展中都有着各自的期望，防静电帘项目力求在满足这些期望的同时，取得更大的共赢。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3284"/>
      <w:r>
        <w:rPr>
          <w:rFonts w:ascii="仿宋" w:eastAsia="仿宋" w:hAnsi="仿宋" w:cs="仿宋" w:hint="eastAsia"/>
          <w:sz w:val="28"/>
          <w:lang w:eastAsia="zh-CN"/>
        </w:rPr>
        <w:t>(四)、防静电帘项目意义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在实施防静电帘项目的过程中，我们不仅仅是在追逐商业成功，更是为企业和社会的多个层面创造了深远的意义。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https://d.book118.com/478134076055006032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防静电帘项目规划设计纲要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E531F4"/>
    <w:rsid w:val="7AE531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13407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2024-01-28T04:59:00Z</dcterms:created>
  <dcterms:modified xsi:type="dcterms:W3CDTF">2024-01-28T05:00:02Z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7428674136804138A45B749C2D0A759D_11</vt:lpwstr>
  </property>
  <property fmtid="{D5CDD505-2E9C-101B-9397-08002B2CF9AE}" pid="3" name="KSOProductBuildVer">
    <vt:lpwstr>2052-12.1.0.16120</vt:lpwstr>
  </property>
</Properties>
</file>