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无机矿物填充塑料项目计划设计方案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3" w:history="1">
        <w:r>
          <w:rPr>
            <w:rFonts w:ascii="仿宋" w:eastAsia="仿宋" w:hAnsi="仿宋" w:cs="仿宋" w:hint="eastAsia"/>
            <w:lang w:eastAsia="zh-CN"/>
          </w:rPr>
          <w:t>序言</w:t>
        </w:r>
        <w:r>
          <w:tab/>
        </w:r>
        <w:r>
          <w:fldChar w:fldCharType="begin"/>
        </w:r>
        <w:r>
          <w:instrText xml:space="preserve"> PAGEREF _Toc16373 \h </w:instrText>
        </w:r>
        <w:r>
          <w:fldChar w:fldCharType="separate"/>
        </w:r>
        <w:r>
          <w:t>3</w:t>
        </w:r>
        <w:r>
          <w:fldChar w:fldCharType="end"/>
        </w:r>
      </w:hyperlink>
    </w:p>
    <w:p>
      <w:pPr>
        <w:pStyle w:val="TOC1"/>
        <w:tabs>
          <w:tab w:val="right" w:leader="dot" w:pos="8306"/>
        </w:tabs>
      </w:pPr>
      <w:hyperlink w:anchor="_Toc5840" w:history="1">
        <w:r>
          <w:rPr>
            <w:rFonts w:ascii="仿宋" w:eastAsia="仿宋" w:hAnsi="仿宋" w:cs="仿宋" w:hint="eastAsia"/>
            <w:lang w:eastAsia="zh-CN"/>
          </w:rPr>
          <w:t>一、无机矿物填充塑料项目建设单位说明</w:t>
        </w:r>
        <w:r>
          <w:tab/>
        </w:r>
        <w:r>
          <w:fldChar w:fldCharType="begin"/>
        </w:r>
        <w:r>
          <w:instrText xml:space="preserve"> PAGEREF _Toc5840 \h </w:instrText>
        </w:r>
        <w:r>
          <w:fldChar w:fldCharType="separate"/>
        </w:r>
        <w:r>
          <w:t>3</w:t>
        </w:r>
        <w:r>
          <w:fldChar w:fldCharType="end"/>
        </w:r>
      </w:hyperlink>
    </w:p>
    <w:p>
      <w:pPr>
        <w:pStyle w:val="TOC2"/>
        <w:tabs>
          <w:tab w:val="right" w:leader="dot" w:pos="8306"/>
        </w:tabs>
      </w:pPr>
      <w:hyperlink w:anchor="_Toc23692" w:history="1">
        <w:r>
          <w:rPr>
            <w:rFonts w:ascii="仿宋" w:eastAsia="仿宋" w:hAnsi="仿宋" w:cs="仿宋" w:hint="eastAsia"/>
            <w:lang w:eastAsia="zh-CN"/>
          </w:rPr>
          <w:t>(一)、无机矿物填充塑料项目承办单位基本情况</w:t>
        </w:r>
        <w:r>
          <w:tab/>
        </w:r>
        <w:r>
          <w:fldChar w:fldCharType="begin"/>
        </w:r>
        <w:r>
          <w:instrText xml:space="preserve"> PAGEREF _Toc23692 \h </w:instrText>
        </w:r>
        <w:r>
          <w:fldChar w:fldCharType="separate"/>
        </w:r>
        <w:r>
          <w:t>3</w:t>
        </w:r>
        <w:r>
          <w:fldChar w:fldCharType="end"/>
        </w:r>
      </w:hyperlink>
    </w:p>
    <w:p>
      <w:pPr>
        <w:pStyle w:val="TOC2"/>
        <w:tabs>
          <w:tab w:val="right" w:leader="dot" w:pos="8306"/>
        </w:tabs>
      </w:pPr>
      <w:hyperlink w:anchor="_Toc32413" w:history="1">
        <w:r>
          <w:rPr>
            <w:rFonts w:ascii="仿宋" w:eastAsia="仿宋" w:hAnsi="仿宋" w:cs="仿宋" w:hint="eastAsia"/>
            <w:lang w:eastAsia="zh-CN"/>
          </w:rPr>
          <w:t>(二)、公司经济效益分析</w:t>
        </w:r>
        <w:r>
          <w:tab/>
        </w:r>
        <w:r>
          <w:fldChar w:fldCharType="begin"/>
        </w:r>
        <w:r>
          <w:instrText xml:space="preserve"> PAGEREF _Toc32413 \h </w:instrText>
        </w:r>
        <w:r>
          <w:fldChar w:fldCharType="separate"/>
        </w:r>
        <w:r>
          <w:t>4</w:t>
        </w:r>
        <w:r>
          <w:fldChar w:fldCharType="end"/>
        </w:r>
      </w:hyperlink>
    </w:p>
    <w:p>
      <w:pPr>
        <w:pStyle w:val="TOC1"/>
        <w:tabs>
          <w:tab w:val="right" w:leader="dot" w:pos="8306"/>
        </w:tabs>
      </w:pPr>
      <w:hyperlink w:anchor="_Toc2062" w:history="1">
        <w:r>
          <w:rPr>
            <w:rFonts w:ascii="仿宋" w:eastAsia="仿宋" w:hAnsi="仿宋" w:cs="仿宋" w:hint="eastAsia"/>
            <w:lang w:eastAsia="zh-CN"/>
          </w:rPr>
          <w:t>二、无机矿物填充塑料项目概论</w:t>
        </w:r>
        <w:r>
          <w:tab/>
        </w:r>
        <w:r>
          <w:fldChar w:fldCharType="begin"/>
        </w:r>
        <w:r>
          <w:instrText xml:space="preserve"> PAGEREF _Toc2062 \h </w:instrText>
        </w:r>
        <w:r>
          <w:fldChar w:fldCharType="separate"/>
        </w:r>
        <w:r>
          <w:t>5</w:t>
        </w:r>
        <w:r>
          <w:fldChar w:fldCharType="end"/>
        </w:r>
      </w:hyperlink>
    </w:p>
    <w:p>
      <w:pPr>
        <w:pStyle w:val="TOC2"/>
        <w:tabs>
          <w:tab w:val="right" w:leader="dot" w:pos="8306"/>
        </w:tabs>
      </w:pPr>
      <w:hyperlink w:anchor="_Toc124" w:history="1">
        <w:r>
          <w:rPr>
            <w:rFonts w:ascii="仿宋" w:eastAsia="仿宋" w:hAnsi="仿宋" w:cs="仿宋" w:hint="eastAsia"/>
            <w:lang w:eastAsia="zh-CN"/>
          </w:rPr>
          <w:t>(一)、无机矿物填充塑料项目概况</w:t>
        </w:r>
        <w:r>
          <w:tab/>
        </w:r>
        <w:r>
          <w:fldChar w:fldCharType="begin"/>
        </w:r>
        <w:r>
          <w:instrText xml:space="preserve"> PAGEREF _Toc124 \h </w:instrText>
        </w:r>
        <w:r>
          <w:fldChar w:fldCharType="separate"/>
        </w:r>
        <w:r>
          <w:t>5</w:t>
        </w:r>
        <w:r>
          <w:fldChar w:fldCharType="end"/>
        </w:r>
      </w:hyperlink>
    </w:p>
    <w:p>
      <w:pPr>
        <w:pStyle w:val="TOC2"/>
        <w:tabs>
          <w:tab w:val="right" w:leader="dot" w:pos="8306"/>
        </w:tabs>
      </w:pPr>
      <w:hyperlink w:anchor="_Toc28129" w:history="1">
        <w:r>
          <w:rPr>
            <w:rFonts w:ascii="仿宋" w:eastAsia="仿宋" w:hAnsi="仿宋" w:cs="仿宋" w:hint="eastAsia"/>
            <w:lang w:eastAsia="zh-CN"/>
          </w:rPr>
          <w:t>(二)、无机矿物填充塑料项目目标</w:t>
        </w:r>
        <w:r>
          <w:tab/>
        </w:r>
        <w:r>
          <w:fldChar w:fldCharType="begin"/>
        </w:r>
        <w:r>
          <w:instrText xml:space="preserve"> PAGEREF _Toc28129 \h </w:instrText>
        </w:r>
        <w:r>
          <w:fldChar w:fldCharType="separate"/>
        </w:r>
        <w:r>
          <w:t>7</w:t>
        </w:r>
        <w:r>
          <w:fldChar w:fldCharType="end"/>
        </w:r>
      </w:hyperlink>
    </w:p>
    <w:p>
      <w:pPr>
        <w:pStyle w:val="TOC2"/>
        <w:tabs>
          <w:tab w:val="right" w:leader="dot" w:pos="8306"/>
        </w:tabs>
      </w:pPr>
      <w:hyperlink w:anchor="_Toc8919" w:history="1">
        <w:r>
          <w:rPr>
            <w:rFonts w:ascii="仿宋" w:eastAsia="仿宋" w:hAnsi="仿宋" w:cs="仿宋" w:hint="eastAsia"/>
            <w:lang w:eastAsia="zh-CN"/>
          </w:rPr>
          <w:t>(三)、无机矿物填充塑料项目提出的理由</w:t>
        </w:r>
        <w:r>
          <w:tab/>
        </w:r>
        <w:r>
          <w:fldChar w:fldCharType="begin"/>
        </w:r>
        <w:r>
          <w:instrText xml:space="preserve"> PAGEREF _Toc8919 \h </w:instrText>
        </w:r>
        <w:r>
          <w:fldChar w:fldCharType="separate"/>
        </w:r>
        <w:r>
          <w:t>8</w:t>
        </w:r>
        <w:r>
          <w:fldChar w:fldCharType="end"/>
        </w:r>
      </w:hyperlink>
    </w:p>
    <w:p>
      <w:pPr>
        <w:pStyle w:val="TOC2"/>
        <w:tabs>
          <w:tab w:val="right" w:leader="dot" w:pos="8306"/>
        </w:tabs>
      </w:pPr>
      <w:hyperlink w:anchor="_Toc18680" w:history="1">
        <w:r>
          <w:rPr>
            <w:rFonts w:ascii="仿宋" w:eastAsia="仿宋" w:hAnsi="仿宋" w:cs="仿宋" w:hint="eastAsia"/>
            <w:lang w:eastAsia="zh-CN"/>
          </w:rPr>
          <w:t>(四)、无机矿物填充塑料项目意义</w:t>
        </w:r>
        <w:r>
          <w:tab/>
        </w:r>
        <w:r>
          <w:fldChar w:fldCharType="begin"/>
        </w:r>
        <w:r>
          <w:instrText xml:space="preserve"> PAGEREF _Toc18680 \h </w:instrText>
        </w:r>
        <w:r>
          <w:fldChar w:fldCharType="separate"/>
        </w:r>
        <w:r>
          <w:t>10</w:t>
        </w:r>
        <w:r>
          <w:fldChar w:fldCharType="end"/>
        </w:r>
      </w:hyperlink>
    </w:p>
    <w:p>
      <w:pPr>
        <w:pStyle w:val="TOC2"/>
        <w:tabs>
          <w:tab w:val="right" w:leader="dot" w:pos="8306"/>
        </w:tabs>
      </w:pPr>
      <w:hyperlink w:anchor="_Toc4666" w:history="1">
        <w:r>
          <w:rPr>
            <w:rFonts w:ascii="仿宋" w:eastAsia="仿宋" w:hAnsi="仿宋" w:cs="仿宋" w:hint="eastAsia"/>
            <w:lang w:eastAsia="zh-CN"/>
          </w:rPr>
          <w:t>(五)、无机矿物填充塑料项目背景</w:t>
        </w:r>
        <w:r>
          <w:tab/>
        </w:r>
        <w:r>
          <w:fldChar w:fldCharType="begin"/>
        </w:r>
        <w:r>
          <w:instrText xml:space="preserve"> PAGEREF _Toc4666 \h </w:instrText>
        </w:r>
        <w:r>
          <w:fldChar w:fldCharType="separate"/>
        </w:r>
        <w:r>
          <w:t>11</w:t>
        </w:r>
        <w:r>
          <w:fldChar w:fldCharType="end"/>
        </w:r>
      </w:hyperlink>
    </w:p>
    <w:p>
      <w:pPr>
        <w:pStyle w:val="TOC1"/>
        <w:tabs>
          <w:tab w:val="right" w:leader="dot" w:pos="8306"/>
        </w:tabs>
      </w:pPr>
      <w:hyperlink w:anchor="_Toc9072" w:history="1">
        <w:r>
          <w:rPr>
            <w:rFonts w:ascii="仿宋" w:eastAsia="仿宋" w:hAnsi="仿宋" w:cs="仿宋" w:hint="eastAsia"/>
            <w:lang w:eastAsia="zh-CN"/>
          </w:rPr>
          <w:t>三、工艺说明</w:t>
        </w:r>
        <w:r>
          <w:tab/>
        </w:r>
        <w:r>
          <w:fldChar w:fldCharType="begin"/>
        </w:r>
        <w:r>
          <w:instrText xml:space="preserve"> PAGEREF _Toc9072 \h </w:instrText>
        </w:r>
        <w:r>
          <w:fldChar w:fldCharType="separate"/>
        </w:r>
        <w:r>
          <w:t>12</w:t>
        </w:r>
        <w:r>
          <w:fldChar w:fldCharType="end"/>
        </w:r>
      </w:hyperlink>
    </w:p>
    <w:p>
      <w:pPr>
        <w:pStyle w:val="TOC2"/>
        <w:tabs>
          <w:tab w:val="right" w:leader="dot" w:pos="8306"/>
        </w:tabs>
      </w:pPr>
      <w:hyperlink w:anchor="_Toc2320" w:history="1">
        <w:r>
          <w:rPr>
            <w:rFonts w:ascii="仿宋" w:eastAsia="仿宋" w:hAnsi="仿宋" w:cs="仿宋" w:hint="eastAsia"/>
            <w:lang w:eastAsia="zh-CN"/>
          </w:rPr>
          <w:t>(一)、技术管理特点</w:t>
        </w:r>
        <w:r>
          <w:tab/>
        </w:r>
        <w:r>
          <w:fldChar w:fldCharType="begin"/>
        </w:r>
        <w:r>
          <w:instrText xml:space="preserve"> PAGEREF _Toc2320 \h </w:instrText>
        </w:r>
        <w:r>
          <w:fldChar w:fldCharType="separate"/>
        </w:r>
        <w:r>
          <w:t>12</w:t>
        </w:r>
        <w:r>
          <w:fldChar w:fldCharType="end"/>
        </w:r>
      </w:hyperlink>
    </w:p>
    <w:p>
      <w:pPr>
        <w:pStyle w:val="TOC2"/>
        <w:tabs>
          <w:tab w:val="right" w:leader="dot" w:pos="8306"/>
        </w:tabs>
      </w:pPr>
      <w:hyperlink w:anchor="_Toc11229" w:history="1">
        <w:r>
          <w:rPr>
            <w:rFonts w:ascii="仿宋" w:eastAsia="仿宋" w:hAnsi="仿宋" w:cs="仿宋" w:hint="eastAsia"/>
            <w:lang w:eastAsia="zh-CN"/>
          </w:rPr>
          <w:t>(二)、无机矿物填充塑料项目工艺技术设计方案</w:t>
        </w:r>
        <w:r>
          <w:tab/>
        </w:r>
        <w:r>
          <w:fldChar w:fldCharType="begin"/>
        </w:r>
        <w:r>
          <w:instrText xml:space="preserve"> PAGEREF _Toc11229 \h </w:instrText>
        </w:r>
        <w:r>
          <w:fldChar w:fldCharType="separate"/>
        </w:r>
        <w:r>
          <w:t>13</w:t>
        </w:r>
        <w:r>
          <w:fldChar w:fldCharType="end"/>
        </w:r>
      </w:hyperlink>
    </w:p>
    <w:p>
      <w:pPr>
        <w:pStyle w:val="TOC2"/>
        <w:tabs>
          <w:tab w:val="right" w:leader="dot" w:pos="8306"/>
        </w:tabs>
      </w:pPr>
      <w:hyperlink w:anchor="_Toc10783" w:history="1">
        <w:r>
          <w:rPr>
            <w:rFonts w:ascii="仿宋" w:eastAsia="仿宋" w:hAnsi="仿宋" w:cs="仿宋" w:hint="eastAsia"/>
            <w:lang w:eastAsia="zh-CN"/>
          </w:rPr>
          <w:t>(三)、设备选型方案</w:t>
        </w:r>
        <w:r>
          <w:tab/>
        </w:r>
        <w:r>
          <w:fldChar w:fldCharType="begin"/>
        </w:r>
        <w:r>
          <w:instrText xml:space="preserve"> PAGEREF _Toc10783 \h </w:instrText>
        </w:r>
        <w:r>
          <w:fldChar w:fldCharType="separate"/>
        </w:r>
        <w:r>
          <w:t>14</w:t>
        </w:r>
        <w:r>
          <w:fldChar w:fldCharType="end"/>
        </w:r>
      </w:hyperlink>
    </w:p>
    <w:p>
      <w:pPr>
        <w:pStyle w:val="TOC1"/>
        <w:tabs>
          <w:tab w:val="right" w:leader="dot" w:pos="8306"/>
        </w:tabs>
      </w:pPr>
      <w:hyperlink w:anchor="_Toc5707" w:history="1">
        <w:r>
          <w:rPr>
            <w:rFonts w:ascii="仿宋" w:eastAsia="仿宋" w:hAnsi="仿宋" w:cs="仿宋" w:hint="eastAsia"/>
            <w:lang w:eastAsia="zh-CN"/>
          </w:rPr>
          <w:t>四、市场分析、调研</w:t>
        </w:r>
        <w:r>
          <w:tab/>
        </w:r>
        <w:r>
          <w:fldChar w:fldCharType="begin"/>
        </w:r>
        <w:r>
          <w:instrText xml:space="preserve"> PAGEREF _Toc5707 \h </w:instrText>
        </w:r>
        <w:r>
          <w:fldChar w:fldCharType="separate"/>
        </w:r>
        <w:r>
          <w:t>16</w:t>
        </w:r>
        <w:r>
          <w:fldChar w:fldCharType="end"/>
        </w:r>
      </w:hyperlink>
    </w:p>
    <w:p>
      <w:pPr>
        <w:pStyle w:val="TOC2"/>
        <w:tabs>
          <w:tab w:val="right" w:leader="dot" w:pos="8306"/>
        </w:tabs>
      </w:pPr>
      <w:hyperlink w:anchor="_Toc3105" w:history="1">
        <w:r>
          <w:rPr>
            <w:rFonts w:ascii="仿宋" w:eastAsia="仿宋" w:hAnsi="仿宋" w:cs="仿宋" w:hint="eastAsia"/>
            <w:lang w:eastAsia="zh-CN"/>
          </w:rPr>
          <w:t>(一)、无机矿物填充塑料行业分析</w:t>
        </w:r>
        <w:r>
          <w:tab/>
        </w:r>
        <w:r>
          <w:fldChar w:fldCharType="begin"/>
        </w:r>
        <w:r>
          <w:instrText xml:space="preserve"> PAGEREF _Toc3105 \h </w:instrText>
        </w:r>
        <w:r>
          <w:fldChar w:fldCharType="separate"/>
        </w:r>
        <w:r>
          <w:t>16</w:t>
        </w:r>
        <w:r>
          <w:fldChar w:fldCharType="end"/>
        </w:r>
      </w:hyperlink>
    </w:p>
    <w:p>
      <w:pPr>
        <w:pStyle w:val="TOC2"/>
        <w:tabs>
          <w:tab w:val="right" w:leader="dot" w:pos="8306"/>
        </w:tabs>
      </w:pPr>
      <w:hyperlink w:anchor="_Toc28160" w:history="1">
        <w:r>
          <w:rPr>
            <w:rFonts w:ascii="仿宋" w:eastAsia="仿宋" w:hAnsi="仿宋" w:cs="仿宋" w:hint="eastAsia"/>
            <w:lang w:eastAsia="zh-CN"/>
          </w:rPr>
          <w:t>(二)、无机矿物填充塑料市场分析预测</w:t>
        </w:r>
        <w:r>
          <w:tab/>
        </w:r>
        <w:r>
          <w:fldChar w:fldCharType="begin"/>
        </w:r>
        <w:r>
          <w:instrText xml:space="preserve"> PAGEREF _Toc28160 \h </w:instrText>
        </w:r>
        <w:r>
          <w:fldChar w:fldCharType="separate"/>
        </w:r>
        <w:r>
          <w:t>16</w:t>
        </w:r>
        <w:r>
          <w:fldChar w:fldCharType="end"/>
        </w:r>
      </w:hyperlink>
    </w:p>
    <w:p>
      <w:pPr>
        <w:pStyle w:val="TOC1"/>
        <w:tabs>
          <w:tab w:val="right" w:leader="dot" w:pos="8306"/>
        </w:tabs>
      </w:pPr>
      <w:hyperlink w:anchor="_Toc26350" w:history="1">
        <w:r>
          <w:rPr>
            <w:rFonts w:ascii="仿宋" w:eastAsia="仿宋" w:hAnsi="仿宋" w:cs="仿宋" w:hint="eastAsia"/>
            <w:lang w:eastAsia="zh-CN"/>
          </w:rPr>
          <w:t>五、产品规划分析</w:t>
        </w:r>
        <w:r>
          <w:tab/>
        </w:r>
        <w:r>
          <w:fldChar w:fldCharType="begin"/>
        </w:r>
        <w:r>
          <w:instrText xml:space="preserve"> PAGEREF _Toc26350 \h </w:instrText>
        </w:r>
        <w:r>
          <w:fldChar w:fldCharType="separate"/>
        </w:r>
        <w:r>
          <w:t>17</w:t>
        </w:r>
        <w:r>
          <w:fldChar w:fldCharType="end"/>
        </w:r>
      </w:hyperlink>
    </w:p>
    <w:p>
      <w:pPr>
        <w:pStyle w:val="TOC2"/>
        <w:tabs>
          <w:tab w:val="right" w:leader="dot" w:pos="8306"/>
        </w:tabs>
      </w:pPr>
      <w:hyperlink w:anchor="_Toc9849" w:history="1">
        <w:r>
          <w:rPr>
            <w:rFonts w:ascii="仿宋" w:eastAsia="仿宋" w:hAnsi="仿宋" w:cs="仿宋" w:hint="eastAsia"/>
            <w:lang w:eastAsia="zh-CN"/>
          </w:rPr>
          <w:t>(一)、产品规划</w:t>
        </w:r>
        <w:r>
          <w:tab/>
        </w:r>
        <w:r>
          <w:fldChar w:fldCharType="begin"/>
        </w:r>
        <w:r>
          <w:instrText xml:space="preserve"> PAGEREF _Toc9849 \h </w:instrText>
        </w:r>
        <w:r>
          <w:fldChar w:fldCharType="separate"/>
        </w:r>
        <w:r>
          <w:t>17</w:t>
        </w:r>
        <w:r>
          <w:fldChar w:fldCharType="end"/>
        </w:r>
      </w:hyperlink>
    </w:p>
    <w:p>
      <w:pPr>
        <w:pStyle w:val="TOC2"/>
        <w:tabs>
          <w:tab w:val="right" w:leader="dot" w:pos="8306"/>
        </w:tabs>
      </w:pPr>
      <w:hyperlink w:anchor="_Toc5894" w:history="1">
        <w:r>
          <w:rPr>
            <w:rFonts w:ascii="仿宋" w:eastAsia="仿宋" w:hAnsi="仿宋" w:cs="仿宋" w:hint="eastAsia"/>
            <w:lang w:eastAsia="zh-CN"/>
          </w:rPr>
          <w:t>(二)、建设规模</w:t>
        </w:r>
        <w:r>
          <w:tab/>
        </w:r>
        <w:r>
          <w:fldChar w:fldCharType="begin"/>
        </w:r>
        <w:r>
          <w:instrText xml:space="preserve"> PAGEREF _Toc5894 \h </w:instrText>
        </w:r>
        <w:r>
          <w:fldChar w:fldCharType="separate"/>
        </w:r>
        <w:r>
          <w:t>18</w:t>
        </w:r>
        <w:r>
          <w:fldChar w:fldCharType="end"/>
        </w:r>
      </w:hyperlink>
    </w:p>
    <w:p>
      <w:pPr>
        <w:pStyle w:val="TOC1"/>
        <w:tabs>
          <w:tab w:val="right" w:leader="dot" w:pos="8306"/>
        </w:tabs>
      </w:pPr>
      <w:hyperlink w:anchor="_Toc27972" w:history="1">
        <w:r>
          <w:rPr>
            <w:rFonts w:ascii="仿宋" w:eastAsia="仿宋" w:hAnsi="仿宋" w:cs="仿宋" w:hint="eastAsia"/>
            <w:lang w:eastAsia="zh-CN"/>
          </w:rPr>
          <w:t>六、无机矿物填充塑料项目可持续发展</w:t>
        </w:r>
        <w:r>
          <w:tab/>
        </w:r>
        <w:r>
          <w:fldChar w:fldCharType="begin"/>
        </w:r>
        <w:r>
          <w:instrText xml:space="preserve"> PAGEREF _Toc27972 \h </w:instrText>
        </w:r>
        <w:r>
          <w:fldChar w:fldCharType="separate"/>
        </w:r>
        <w:r>
          <w:t>19</w:t>
        </w:r>
        <w:r>
          <w:fldChar w:fldCharType="end"/>
        </w:r>
      </w:hyperlink>
    </w:p>
    <w:p>
      <w:pPr>
        <w:pStyle w:val="TOC2"/>
        <w:tabs>
          <w:tab w:val="right" w:leader="dot" w:pos="8306"/>
        </w:tabs>
      </w:pPr>
      <w:hyperlink w:anchor="_Toc4747" w:history="1">
        <w:r>
          <w:rPr>
            <w:rFonts w:ascii="仿宋" w:eastAsia="仿宋" w:hAnsi="仿宋" w:cs="仿宋" w:hint="eastAsia"/>
            <w:lang w:eastAsia="zh-CN"/>
          </w:rPr>
          <w:t>(一)、可持续战略与实践</w:t>
        </w:r>
        <w:r>
          <w:tab/>
        </w:r>
        <w:r>
          <w:fldChar w:fldCharType="begin"/>
        </w:r>
        <w:r>
          <w:instrText xml:space="preserve"> PAGEREF _Toc4747 \h </w:instrText>
        </w:r>
        <w:r>
          <w:fldChar w:fldCharType="separate"/>
        </w:r>
        <w:r>
          <w:t>19</w:t>
        </w:r>
        <w:r>
          <w:fldChar w:fldCharType="end"/>
        </w:r>
      </w:hyperlink>
    </w:p>
    <w:p>
      <w:pPr>
        <w:pStyle w:val="TOC2"/>
        <w:tabs>
          <w:tab w:val="right" w:leader="dot" w:pos="8306"/>
        </w:tabs>
      </w:pPr>
      <w:hyperlink w:anchor="_Toc2972" w:history="1">
        <w:r>
          <w:rPr>
            <w:rFonts w:ascii="仿宋" w:eastAsia="仿宋" w:hAnsi="仿宋" w:cs="仿宋" w:hint="eastAsia"/>
            <w:lang w:eastAsia="zh-CN"/>
          </w:rPr>
          <w:t>(二)、环保与社会责任</w:t>
        </w:r>
        <w:r>
          <w:tab/>
        </w:r>
        <w:r>
          <w:fldChar w:fldCharType="begin"/>
        </w:r>
        <w:r>
          <w:instrText xml:space="preserve"> PAGEREF _Toc2972 \h </w:instrText>
        </w:r>
        <w:r>
          <w:fldChar w:fldCharType="separate"/>
        </w:r>
        <w:r>
          <w:t>20</w:t>
        </w:r>
        <w:r>
          <w:fldChar w:fldCharType="end"/>
        </w:r>
      </w:hyperlink>
    </w:p>
    <w:p>
      <w:pPr>
        <w:pStyle w:val="TOC1"/>
        <w:tabs>
          <w:tab w:val="right" w:leader="dot" w:pos="8306"/>
        </w:tabs>
      </w:pPr>
      <w:hyperlink w:anchor="_Toc746" w:history="1">
        <w:r>
          <w:rPr>
            <w:rFonts w:ascii="仿宋" w:eastAsia="仿宋" w:hAnsi="仿宋" w:cs="仿宋" w:hint="eastAsia"/>
            <w:lang w:eastAsia="zh-CN"/>
          </w:rPr>
          <w:t>七、无机矿物填充塑料项目人力资源培养与发展</w:t>
        </w:r>
        <w:r>
          <w:tab/>
        </w:r>
        <w:r>
          <w:fldChar w:fldCharType="begin"/>
        </w:r>
        <w:r>
          <w:instrText xml:space="preserve"> PAGEREF _Toc746 \h </w:instrText>
        </w:r>
        <w:r>
          <w:fldChar w:fldCharType="separate"/>
        </w:r>
        <w:r>
          <w:t>21</w:t>
        </w:r>
        <w:r>
          <w:fldChar w:fldCharType="end"/>
        </w:r>
      </w:hyperlink>
    </w:p>
    <w:p>
      <w:pPr>
        <w:pStyle w:val="TOC2"/>
        <w:tabs>
          <w:tab w:val="right" w:leader="dot" w:pos="8306"/>
        </w:tabs>
      </w:pPr>
      <w:hyperlink w:anchor="_Toc24050" w:history="1">
        <w:r>
          <w:rPr>
            <w:rFonts w:ascii="仿宋" w:eastAsia="仿宋" w:hAnsi="仿宋" w:cs="仿宋" w:hint="eastAsia"/>
            <w:lang w:eastAsia="zh-CN"/>
          </w:rPr>
          <w:t>(一)、人才需求与规划</w:t>
        </w:r>
        <w:r>
          <w:tab/>
        </w:r>
        <w:r>
          <w:fldChar w:fldCharType="begin"/>
        </w:r>
        <w:r>
          <w:instrText xml:space="preserve"> PAGEREF _Toc24050 \h </w:instrText>
        </w:r>
        <w:r>
          <w:fldChar w:fldCharType="separate"/>
        </w:r>
        <w:r>
          <w:t>21</w:t>
        </w:r>
        <w:r>
          <w:fldChar w:fldCharType="end"/>
        </w:r>
      </w:hyperlink>
    </w:p>
    <w:p>
      <w:pPr>
        <w:pStyle w:val="TOC2"/>
        <w:tabs>
          <w:tab w:val="right" w:leader="dot" w:pos="8306"/>
        </w:tabs>
      </w:pPr>
      <w:hyperlink w:anchor="_Toc4275" w:history="1">
        <w:r>
          <w:rPr>
            <w:rFonts w:ascii="仿宋" w:eastAsia="仿宋" w:hAnsi="仿宋" w:cs="仿宋" w:hint="eastAsia"/>
            <w:lang w:eastAsia="zh-CN"/>
          </w:rPr>
          <w:t>(二)、培训与发展计划</w:t>
        </w:r>
        <w:r>
          <w:tab/>
        </w:r>
        <w:r>
          <w:fldChar w:fldCharType="begin"/>
        </w:r>
        <w:r>
          <w:instrText xml:space="preserve"> PAGEREF _Toc4275 \h </w:instrText>
        </w:r>
        <w:r>
          <w:fldChar w:fldCharType="separate"/>
        </w:r>
        <w:r>
          <w:t>22</w:t>
        </w:r>
        <w:r>
          <w:fldChar w:fldCharType="end"/>
        </w:r>
      </w:hyperlink>
    </w:p>
    <w:p>
      <w:pPr>
        <w:pStyle w:val="TOC1"/>
        <w:tabs>
          <w:tab w:val="right" w:leader="dot" w:pos="8306"/>
        </w:tabs>
      </w:pPr>
      <w:hyperlink w:anchor="_Toc22737" w:history="1">
        <w:r>
          <w:rPr>
            <w:rFonts w:ascii="仿宋" w:eastAsia="仿宋" w:hAnsi="仿宋" w:cs="仿宋" w:hint="eastAsia"/>
            <w:lang w:eastAsia="zh-CN"/>
          </w:rPr>
          <w:t>八、无机矿物填充塑料项目计划安排</w:t>
        </w:r>
        <w:r>
          <w:tab/>
        </w:r>
        <w:r>
          <w:fldChar w:fldCharType="begin"/>
        </w:r>
        <w:r>
          <w:instrText xml:space="preserve"> PAGEREF _Toc22737 \h </w:instrText>
        </w:r>
        <w:r>
          <w:fldChar w:fldCharType="separate"/>
        </w:r>
        <w:r>
          <w:t>22</w:t>
        </w:r>
        <w:r>
          <w:fldChar w:fldCharType="end"/>
        </w:r>
      </w:hyperlink>
    </w:p>
    <w:p>
      <w:pPr>
        <w:pStyle w:val="TOC2"/>
        <w:tabs>
          <w:tab w:val="right" w:leader="dot" w:pos="8306"/>
        </w:tabs>
      </w:pPr>
      <w:hyperlink w:anchor="_Toc7044" w:history="1">
        <w:r>
          <w:rPr>
            <w:rFonts w:ascii="仿宋" w:eastAsia="仿宋" w:hAnsi="仿宋" w:cs="仿宋" w:hint="eastAsia"/>
            <w:lang w:eastAsia="zh-CN"/>
          </w:rPr>
          <w:t>(一)、建设周期</w:t>
        </w:r>
        <w:r>
          <w:tab/>
        </w:r>
        <w:r>
          <w:fldChar w:fldCharType="begin"/>
        </w:r>
        <w:r>
          <w:instrText xml:space="preserve"> PAGEREF _Toc7044 \h </w:instrText>
        </w:r>
        <w:r>
          <w:fldChar w:fldCharType="separate"/>
        </w:r>
        <w:r>
          <w:t>22</w:t>
        </w:r>
        <w:r>
          <w:fldChar w:fldCharType="end"/>
        </w:r>
      </w:hyperlink>
    </w:p>
    <w:p>
      <w:pPr>
        <w:pStyle w:val="TOC2"/>
        <w:tabs>
          <w:tab w:val="right" w:leader="dot" w:pos="8306"/>
        </w:tabs>
      </w:pPr>
      <w:hyperlink w:anchor="_Toc3511" w:history="1">
        <w:r>
          <w:rPr>
            <w:rFonts w:ascii="仿宋" w:eastAsia="仿宋" w:hAnsi="仿宋" w:cs="仿宋" w:hint="eastAsia"/>
            <w:lang w:eastAsia="zh-CN"/>
          </w:rPr>
          <w:t>(二)、建设进度</w:t>
        </w:r>
        <w:r>
          <w:tab/>
        </w:r>
        <w:r>
          <w:fldChar w:fldCharType="begin"/>
        </w:r>
        <w:r>
          <w:instrText xml:space="preserve"> PAGEREF _Toc3511 \h </w:instrText>
        </w:r>
        <w:r>
          <w:fldChar w:fldCharType="separate"/>
        </w:r>
        <w:r>
          <w:t>23</w:t>
        </w:r>
        <w:r>
          <w:fldChar w:fldCharType="end"/>
        </w:r>
      </w:hyperlink>
    </w:p>
    <w:p>
      <w:pPr>
        <w:pStyle w:val="TOC2"/>
        <w:tabs>
          <w:tab w:val="right" w:leader="dot" w:pos="8306"/>
        </w:tabs>
      </w:pPr>
      <w:hyperlink w:anchor="_Toc9707" w:history="1">
        <w:r>
          <w:rPr>
            <w:rFonts w:ascii="仿宋" w:eastAsia="仿宋" w:hAnsi="仿宋" w:cs="仿宋" w:hint="eastAsia"/>
            <w:lang w:eastAsia="zh-CN"/>
          </w:rPr>
          <w:t>(三)、进度安排注意事项</w:t>
        </w:r>
        <w:r>
          <w:tab/>
        </w:r>
        <w:r>
          <w:fldChar w:fldCharType="begin"/>
        </w:r>
        <w:r>
          <w:instrText xml:space="preserve"> PAGEREF _Toc9707 \h </w:instrText>
        </w:r>
        <w:r>
          <w:fldChar w:fldCharType="separate"/>
        </w:r>
        <w:r>
          <w:t>24</w:t>
        </w:r>
        <w:r>
          <w:fldChar w:fldCharType="end"/>
        </w:r>
      </w:hyperlink>
    </w:p>
    <w:p>
      <w:pPr>
        <w:pStyle w:val="TOC2"/>
        <w:tabs>
          <w:tab w:val="right" w:leader="dot" w:pos="8306"/>
        </w:tabs>
      </w:pPr>
      <w:hyperlink w:anchor="_Toc30680" w:history="1">
        <w:r>
          <w:rPr>
            <w:rFonts w:ascii="仿宋" w:eastAsia="仿宋" w:hAnsi="仿宋" w:cs="仿宋" w:hint="eastAsia"/>
            <w:lang w:eastAsia="zh-CN"/>
          </w:rPr>
          <w:t>(四)、人力资源配置</w:t>
        </w:r>
        <w:r>
          <w:tab/>
        </w:r>
        <w:r>
          <w:fldChar w:fldCharType="begin"/>
        </w:r>
        <w:r>
          <w:instrText xml:space="preserve"> PAGEREF _Toc30680 \h </w:instrText>
        </w:r>
        <w:r>
          <w:fldChar w:fldCharType="separate"/>
        </w:r>
        <w:r>
          <w:t>26</w:t>
        </w:r>
        <w:r>
          <w:fldChar w:fldCharType="end"/>
        </w:r>
      </w:hyperlink>
    </w:p>
    <w:p>
      <w:pPr>
        <w:pStyle w:val="TOC1"/>
        <w:tabs>
          <w:tab w:val="right" w:leader="dot" w:pos="8306"/>
        </w:tabs>
      </w:pPr>
      <w:hyperlink w:anchor="_Toc15782" w:history="1">
        <w:r>
          <w:rPr>
            <w:rFonts w:ascii="仿宋" w:eastAsia="仿宋" w:hAnsi="仿宋" w:cs="仿宋" w:hint="eastAsia"/>
            <w:lang w:eastAsia="zh-CN"/>
          </w:rPr>
          <w:t>九、生产安全保护</w:t>
        </w:r>
        <w:r>
          <w:tab/>
        </w:r>
        <w:r>
          <w:fldChar w:fldCharType="begin"/>
        </w:r>
        <w:r>
          <w:instrText xml:space="preserve"> PAGEREF _Toc15782 \h </w:instrText>
        </w:r>
        <w:r>
          <w:fldChar w:fldCharType="separate"/>
        </w:r>
        <w:r>
          <w:t>26</w:t>
        </w:r>
        <w:r>
          <w:fldChar w:fldCharType="end"/>
        </w:r>
      </w:hyperlink>
    </w:p>
    <w:p>
      <w:pPr>
        <w:pStyle w:val="TOC2"/>
        <w:tabs>
          <w:tab w:val="right" w:leader="dot" w:pos="8306"/>
        </w:tabs>
      </w:pPr>
      <w:hyperlink w:anchor="_Toc22508" w:history="1">
        <w:r>
          <w:rPr>
            <w:rFonts w:ascii="仿宋" w:eastAsia="仿宋" w:hAnsi="仿宋" w:cs="仿宋" w:hint="eastAsia"/>
            <w:lang w:eastAsia="zh-CN"/>
          </w:rPr>
          <w:t>(一)、消防安全</w:t>
        </w:r>
        <w:r>
          <w:tab/>
        </w:r>
        <w:r>
          <w:fldChar w:fldCharType="begin"/>
        </w:r>
        <w:r>
          <w:instrText xml:space="preserve"> PAGEREF _Toc22508 \h </w:instrText>
        </w:r>
        <w:r>
          <w:fldChar w:fldCharType="separate"/>
        </w:r>
        <w:r>
          <w:t>26</w:t>
        </w:r>
        <w:r>
          <w:fldChar w:fldCharType="end"/>
        </w:r>
      </w:hyperlink>
    </w:p>
    <w:p>
      <w:pPr>
        <w:pStyle w:val="TOC2"/>
        <w:tabs>
          <w:tab w:val="right" w:leader="dot" w:pos="8306"/>
        </w:tabs>
      </w:pPr>
      <w:hyperlink w:anchor="_Toc10934" w:history="1">
        <w:r>
          <w:rPr>
            <w:rFonts w:ascii="仿宋" w:eastAsia="仿宋" w:hAnsi="仿宋" w:cs="仿宋" w:hint="eastAsia"/>
            <w:lang w:eastAsia="zh-CN"/>
          </w:rPr>
          <w:t>(二)、防火防爆总图布置措施</w:t>
        </w:r>
        <w:r>
          <w:tab/>
        </w:r>
        <w:r>
          <w:fldChar w:fldCharType="begin"/>
        </w:r>
        <w:r>
          <w:instrText xml:space="preserve"> PAGEREF _Toc10934 \h </w:instrText>
        </w:r>
        <w:r>
          <w:fldChar w:fldCharType="separate"/>
        </w:r>
        <w:r>
          <w:t>28</w:t>
        </w:r>
        <w:r>
          <w:fldChar w:fldCharType="end"/>
        </w:r>
      </w:hyperlink>
    </w:p>
    <w:p>
      <w:pPr>
        <w:pStyle w:val="TOC2"/>
        <w:tabs>
          <w:tab w:val="right" w:leader="dot" w:pos="8306"/>
        </w:tabs>
      </w:pPr>
      <w:hyperlink w:anchor="_Toc24437" w:history="1">
        <w:r>
          <w:rPr>
            <w:rFonts w:ascii="仿宋" w:eastAsia="仿宋" w:hAnsi="仿宋" w:cs="仿宋" w:hint="eastAsia"/>
            <w:lang w:eastAsia="zh-CN"/>
          </w:rPr>
          <w:t>(三)、自然灾害防范措施</w:t>
        </w:r>
        <w:r>
          <w:tab/>
        </w:r>
        <w:r>
          <w:fldChar w:fldCharType="begin"/>
        </w:r>
        <w:r>
          <w:instrText xml:space="preserve"> PAGEREF _Toc24437 \h </w:instrText>
        </w:r>
        <w:r>
          <w:fldChar w:fldCharType="separate"/>
        </w:r>
        <w:r>
          <w:t>29</w:t>
        </w:r>
        <w:r>
          <w:fldChar w:fldCharType="end"/>
        </w:r>
      </w:hyperlink>
    </w:p>
    <w:p>
      <w:pPr>
        <w:pStyle w:val="TOC2"/>
        <w:tabs>
          <w:tab w:val="right" w:leader="dot" w:pos="8306"/>
        </w:tabs>
      </w:pPr>
      <w:hyperlink w:anchor="_Toc17427" w:history="1">
        <w:r>
          <w:rPr>
            <w:rFonts w:ascii="仿宋" w:eastAsia="仿宋" w:hAnsi="仿宋" w:cs="仿宋" w:hint="eastAsia"/>
            <w:lang w:eastAsia="zh-CN"/>
          </w:rPr>
          <w:t>(四)、安全色及安全标志使用要求</w:t>
        </w:r>
        <w:r>
          <w:tab/>
        </w:r>
        <w:r>
          <w:fldChar w:fldCharType="begin"/>
        </w:r>
        <w:r>
          <w:instrText xml:space="preserve"> PAGEREF _Toc17427 \h </w:instrText>
        </w:r>
        <w:r>
          <w:fldChar w:fldCharType="separate"/>
        </w:r>
        <w:r>
          <w:t>30</w:t>
        </w:r>
        <w:r>
          <w:fldChar w:fldCharType="end"/>
        </w:r>
      </w:hyperlink>
    </w:p>
    <w:p>
      <w:pPr>
        <w:pStyle w:val="TOC2"/>
        <w:tabs>
          <w:tab w:val="right" w:leader="dot" w:pos="8306"/>
        </w:tabs>
      </w:pPr>
      <w:hyperlink w:anchor="_Toc12058" w:history="1">
        <w:r>
          <w:rPr>
            <w:rFonts w:ascii="仿宋" w:eastAsia="仿宋" w:hAnsi="仿宋" w:cs="仿宋" w:hint="eastAsia"/>
            <w:lang w:eastAsia="zh-CN"/>
          </w:rPr>
          <w:t>(五)、防尘防毒措施</w:t>
        </w:r>
        <w:r>
          <w:tab/>
        </w:r>
        <w:r>
          <w:fldChar w:fldCharType="begin"/>
        </w:r>
        <w:r>
          <w:instrText xml:space="preserve"> PAGEREF _Toc12058 \h </w:instrText>
        </w:r>
        <w:r>
          <w:fldChar w:fldCharType="separate"/>
        </w:r>
        <w:r>
          <w:t>31</w:t>
        </w:r>
        <w:r>
          <w:fldChar w:fldCharType="end"/>
        </w:r>
      </w:hyperlink>
    </w:p>
    <w:p>
      <w:pPr>
        <w:pStyle w:val="TOC2"/>
        <w:tabs>
          <w:tab w:val="right" w:leader="dot" w:pos="8306"/>
        </w:tabs>
      </w:pPr>
      <w:hyperlink w:anchor="_Toc32523" w:history="1">
        <w:r>
          <w:rPr>
            <w:rFonts w:ascii="仿宋" w:eastAsia="仿宋" w:hAnsi="仿宋" w:cs="仿宋" w:hint="eastAsia"/>
            <w:lang w:eastAsia="zh-CN"/>
          </w:rPr>
          <w:t>(六)、防静电、触电防护及防雷措施</w:t>
        </w:r>
        <w:r>
          <w:tab/>
        </w:r>
        <w:r>
          <w:fldChar w:fldCharType="begin"/>
        </w:r>
        <w:r>
          <w:instrText xml:space="preserve"> PAGEREF _Toc32523 \h </w:instrText>
        </w:r>
        <w:r>
          <w:fldChar w:fldCharType="separate"/>
        </w:r>
        <w:r>
          <w:t>32</w:t>
        </w:r>
        <w:r>
          <w:fldChar w:fldCharType="end"/>
        </w:r>
      </w:hyperlink>
    </w:p>
    <w:p>
      <w:pPr>
        <w:pStyle w:val="TOC2"/>
        <w:tabs>
          <w:tab w:val="right" w:leader="dot" w:pos="8306"/>
        </w:tabs>
      </w:pPr>
      <w:hyperlink w:anchor="_Toc2325" w:history="1">
        <w:r>
          <w:rPr>
            <w:rFonts w:ascii="仿宋" w:eastAsia="仿宋" w:hAnsi="仿宋" w:cs="仿宋" w:hint="eastAsia"/>
            <w:lang w:eastAsia="zh-CN"/>
          </w:rPr>
          <w:t>(七)、机械设备安全保障措施</w:t>
        </w:r>
        <w:r>
          <w:tab/>
        </w:r>
        <w:r>
          <w:fldChar w:fldCharType="begin"/>
        </w:r>
        <w:r>
          <w:instrText xml:space="preserve"> PAGEREF _Toc2325 \h </w:instrText>
        </w:r>
        <w:r>
          <w:fldChar w:fldCharType="separate"/>
        </w:r>
        <w:r>
          <w:t>33</w:t>
        </w:r>
        <w:r>
          <w:fldChar w:fldCharType="end"/>
        </w:r>
      </w:hyperlink>
    </w:p>
    <w:p>
      <w:pPr>
        <w:pStyle w:val="TOC1"/>
        <w:tabs>
          <w:tab w:val="right" w:leader="dot" w:pos="8306"/>
        </w:tabs>
      </w:pPr>
      <w:hyperlink w:anchor="_Toc13970" w:history="1">
        <w:r>
          <w:rPr>
            <w:rFonts w:ascii="仿宋" w:eastAsia="仿宋" w:hAnsi="仿宋" w:cs="仿宋" w:hint="eastAsia"/>
            <w:lang w:eastAsia="zh-CN"/>
          </w:rPr>
          <w:t>十、无机矿物填充塑料项目投资规划</w:t>
        </w:r>
        <w:r>
          <w:tab/>
        </w:r>
        <w:r>
          <w:fldChar w:fldCharType="begin"/>
        </w:r>
        <w:r>
          <w:instrText xml:space="preserve"> PAGEREF _Toc13970 \h </w:instrText>
        </w:r>
        <w:r>
          <w:fldChar w:fldCharType="separate"/>
        </w:r>
        <w:r>
          <w:t>35</w:t>
        </w:r>
        <w:r>
          <w:fldChar w:fldCharType="end"/>
        </w:r>
      </w:hyperlink>
    </w:p>
    <w:p>
      <w:pPr>
        <w:pStyle w:val="TOC2"/>
        <w:tabs>
          <w:tab w:val="right" w:leader="dot" w:pos="8306"/>
        </w:tabs>
      </w:pPr>
      <w:hyperlink w:anchor="_Toc24510" w:history="1">
        <w:r>
          <w:rPr>
            <w:rFonts w:ascii="仿宋" w:eastAsia="仿宋" w:hAnsi="仿宋" w:cs="仿宋" w:hint="eastAsia"/>
            <w:lang w:eastAsia="zh-CN"/>
          </w:rPr>
          <w:t>(一)、无机矿物填充塑料项目总投资估算</w:t>
        </w:r>
        <w:r>
          <w:tab/>
        </w:r>
        <w:r>
          <w:fldChar w:fldCharType="begin"/>
        </w:r>
        <w:r>
          <w:instrText xml:space="preserve"> PAGEREF _Toc24510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98" w:history="1">
        <w:r>
          <w:rPr>
            <w:rFonts w:ascii="仿宋" w:eastAsia="仿宋" w:hAnsi="仿宋" w:cs="仿宋" w:hint="eastAsia"/>
            <w:lang w:eastAsia="zh-CN"/>
          </w:rPr>
          <w:t>(二)、资金筹措</w:t>
        </w:r>
        <w:r>
          <w:tab/>
        </w:r>
        <w:r>
          <w:fldChar w:fldCharType="begin"/>
        </w:r>
        <w:r>
          <w:instrText xml:space="preserve"> PAGEREF _Toc20998 \h </w:instrText>
        </w:r>
        <w:r>
          <w:fldChar w:fldCharType="separate"/>
        </w:r>
        <w:r>
          <w:t>36</w:t>
        </w:r>
        <w:r>
          <w:fldChar w:fldCharType="end"/>
        </w:r>
      </w:hyperlink>
    </w:p>
    <w:p>
      <w:pPr>
        <w:pStyle w:val="TOC1"/>
        <w:tabs>
          <w:tab w:val="right" w:leader="dot" w:pos="8306"/>
        </w:tabs>
      </w:pPr>
      <w:hyperlink w:anchor="_Toc27061" w:history="1">
        <w:r>
          <w:rPr>
            <w:rFonts w:ascii="仿宋" w:eastAsia="仿宋" w:hAnsi="仿宋" w:cs="仿宋" w:hint="eastAsia"/>
            <w:lang w:eastAsia="zh-CN"/>
          </w:rPr>
          <w:t>十一、无机矿物填充塑料项目创新与研发</w:t>
        </w:r>
        <w:r>
          <w:tab/>
        </w:r>
        <w:r>
          <w:fldChar w:fldCharType="begin"/>
        </w:r>
        <w:r>
          <w:instrText xml:space="preserve"> PAGEREF _Toc27061 \h </w:instrText>
        </w:r>
        <w:r>
          <w:fldChar w:fldCharType="separate"/>
        </w:r>
        <w:r>
          <w:t>37</w:t>
        </w:r>
        <w:r>
          <w:fldChar w:fldCharType="end"/>
        </w:r>
      </w:hyperlink>
    </w:p>
    <w:p>
      <w:pPr>
        <w:pStyle w:val="TOC2"/>
        <w:tabs>
          <w:tab w:val="right" w:leader="dot" w:pos="8306"/>
        </w:tabs>
      </w:pPr>
      <w:hyperlink w:anchor="_Toc28480" w:history="1">
        <w:r>
          <w:rPr>
            <w:rFonts w:ascii="仿宋" w:eastAsia="仿宋" w:hAnsi="仿宋" w:cs="仿宋" w:hint="eastAsia"/>
            <w:lang w:eastAsia="zh-CN"/>
          </w:rPr>
          <w:t>(一)、创新策略与方向</w:t>
        </w:r>
        <w:r>
          <w:tab/>
        </w:r>
        <w:r>
          <w:fldChar w:fldCharType="begin"/>
        </w:r>
        <w:r>
          <w:instrText xml:space="preserve"> PAGEREF _Toc28480 \h </w:instrText>
        </w:r>
        <w:r>
          <w:fldChar w:fldCharType="separate"/>
        </w:r>
        <w:r>
          <w:t>37</w:t>
        </w:r>
        <w:r>
          <w:fldChar w:fldCharType="end"/>
        </w:r>
      </w:hyperlink>
    </w:p>
    <w:p>
      <w:pPr>
        <w:pStyle w:val="TOC2"/>
        <w:tabs>
          <w:tab w:val="right" w:leader="dot" w:pos="8306"/>
        </w:tabs>
      </w:pPr>
      <w:hyperlink w:anchor="_Toc28745" w:history="1">
        <w:r>
          <w:rPr>
            <w:rFonts w:ascii="仿宋" w:eastAsia="仿宋" w:hAnsi="仿宋" w:cs="仿宋" w:hint="eastAsia"/>
            <w:lang w:eastAsia="zh-CN"/>
          </w:rPr>
          <w:t>(二)、研发规划与投入</w:t>
        </w:r>
        <w:r>
          <w:tab/>
        </w:r>
        <w:r>
          <w:fldChar w:fldCharType="begin"/>
        </w:r>
        <w:r>
          <w:instrText xml:space="preserve"> PAGEREF _Toc28745 \h </w:instrText>
        </w:r>
        <w:r>
          <w:fldChar w:fldCharType="separate"/>
        </w:r>
        <w:r>
          <w:t>38</w:t>
        </w:r>
        <w:r>
          <w:fldChar w:fldCharType="end"/>
        </w:r>
      </w:hyperlink>
    </w:p>
    <w:p>
      <w:pPr>
        <w:pStyle w:val="TOC1"/>
        <w:tabs>
          <w:tab w:val="right" w:leader="dot" w:pos="8306"/>
        </w:tabs>
      </w:pPr>
      <w:hyperlink w:anchor="_Toc4574" w:history="1">
        <w:r>
          <w:rPr>
            <w:rFonts w:ascii="仿宋" w:eastAsia="仿宋" w:hAnsi="仿宋" w:cs="仿宋" w:hint="eastAsia"/>
            <w:lang w:eastAsia="zh-CN"/>
          </w:rPr>
          <w:t>十二、无机矿物填充塑料项目技术管理</w:t>
        </w:r>
        <w:r>
          <w:tab/>
        </w:r>
        <w:r>
          <w:fldChar w:fldCharType="begin"/>
        </w:r>
        <w:r>
          <w:instrText xml:space="preserve"> PAGEREF _Toc4574 \h </w:instrText>
        </w:r>
        <w:r>
          <w:fldChar w:fldCharType="separate"/>
        </w:r>
        <w:r>
          <w:t>40</w:t>
        </w:r>
        <w:r>
          <w:fldChar w:fldCharType="end"/>
        </w:r>
      </w:hyperlink>
    </w:p>
    <w:p>
      <w:pPr>
        <w:pStyle w:val="TOC2"/>
        <w:tabs>
          <w:tab w:val="right" w:leader="dot" w:pos="8306"/>
        </w:tabs>
      </w:pPr>
      <w:hyperlink w:anchor="_Toc29184" w:history="1">
        <w:r>
          <w:rPr>
            <w:rFonts w:ascii="仿宋" w:eastAsia="仿宋" w:hAnsi="仿宋" w:cs="仿宋" w:hint="eastAsia"/>
            <w:lang w:eastAsia="zh-CN"/>
          </w:rPr>
          <w:t>(一)、技术方案选用方向</w:t>
        </w:r>
        <w:r>
          <w:tab/>
        </w:r>
        <w:r>
          <w:fldChar w:fldCharType="begin"/>
        </w:r>
        <w:r>
          <w:instrText xml:space="preserve"> PAGEREF _Toc29184 \h </w:instrText>
        </w:r>
        <w:r>
          <w:fldChar w:fldCharType="separate"/>
        </w:r>
        <w:r>
          <w:t>40</w:t>
        </w:r>
        <w:r>
          <w:fldChar w:fldCharType="end"/>
        </w:r>
      </w:hyperlink>
    </w:p>
    <w:p>
      <w:pPr>
        <w:pStyle w:val="TOC2"/>
        <w:tabs>
          <w:tab w:val="right" w:leader="dot" w:pos="8306"/>
        </w:tabs>
      </w:pPr>
      <w:hyperlink w:anchor="_Toc10794" w:history="1">
        <w:r>
          <w:rPr>
            <w:rFonts w:ascii="仿宋" w:eastAsia="仿宋" w:hAnsi="仿宋" w:cs="仿宋" w:hint="eastAsia"/>
            <w:lang w:eastAsia="zh-CN"/>
          </w:rPr>
          <w:t>(二)、工艺技术方案选用原则</w:t>
        </w:r>
        <w:r>
          <w:tab/>
        </w:r>
        <w:r>
          <w:fldChar w:fldCharType="begin"/>
        </w:r>
        <w:r>
          <w:instrText xml:space="preserve"> PAGEREF _Toc10794 \h </w:instrText>
        </w:r>
        <w:r>
          <w:fldChar w:fldCharType="separate"/>
        </w:r>
        <w:r>
          <w:t>42</w:t>
        </w:r>
        <w:r>
          <w:fldChar w:fldCharType="end"/>
        </w:r>
      </w:hyperlink>
    </w:p>
    <w:p>
      <w:pPr>
        <w:pStyle w:val="TOC2"/>
        <w:tabs>
          <w:tab w:val="right" w:leader="dot" w:pos="8306"/>
        </w:tabs>
      </w:pPr>
      <w:hyperlink w:anchor="_Toc17003" w:history="1">
        <w:r>
          <w:rPr>
            <w:rFonts w:ascii="仿宋" w:eastAsia="仿宋" w:hAnsi="仿宋" w:cs="仿宋" w:hint="eastAsia"/>
            <w:lang w:eastAsia="zh-CN"/>
          </w:rPr>
          <w:t>(三)、工艺技术方案要求</w:t>
        </w:r>
        <w:r>
          <w:tab/>
        </w:r>
        <w:r>
          <w:fldChar w:fldCharType="begin"/>
        </w:r>
        <w:r>
          <w:instrText xml:space="preserve"> PAGEREF _Toc17003 \h </w:instrText>
        </w:r>
        <w:r>
          <w:fldChar w:fldCharType="separate"/>
        </w:r>
        <w:r>
          <w:t>44</w:t>
        </w:r>
        <w:r>
          <w:fldChar w:fldCharType="end"/>
        </w:r>
      </w:hyperlink>
    </w:p>
    <w:p>
      <w:pPr>
        <w:pStyle w:val="TOC1"/>
        <w:tabs>
          <w:tab w:val="right" w:leader="dot" w:pos="8306"/>
        </w:tabs>
      </w:pPr>
      <w:hyperlink w:anchor="_Toc6167" w:history="1">
        <w:r>
          <w:rPr>
            <w:rFonts w:ascii="仿宋" w:eastAsia="仿宋" w:hAnsi="仿宋" w:cs="仿宋" w:hint="eastAsia"/>
            <w:lang w:eastAsia="zh-CN"/>
          </w:rPr>
          <w:t>十三、营销与推广策略</w:t>
        </w:r>
        <w:r>
          <w:tab/>
        </w:r>
        <w:r>
          <w:fldChar w:fldCharType="begin"/>
        </w:r>
        <w:r>
          <w:instrText xml:space="preserve"> PAGEREF _Toc6167 \h </w:instrText>
        </w:r>
        <w:r>
          <w:fldChar w:fldCharType="separate"/>
        </w:r>
        <w:r>
          <w:t>46</w:t>
        </w:r>
        <w:r>
          <w:fldChar w:fldCharType="end"/>
        </w:r>
      </w:hyperlink>
    </w:p>
    <w:p>
      <w:pPr>
        <w:pStyle w:val="TOC2"/>
        <w:tabs>
          <w:tab w:val="right" w:leader="dot" w:pos="8306"/>
        </w:tabs>
      </w:pPr>
      <w:hyperlink w:anchor="_Toc22967" w:history="1">
        <w:r>
          <w:rPr>
            <w:rFonts w:ascii="仿宋" w:eastAsia="仿宋" w:hAnsi="仿宋" w:cs="仿宋" w:hint="eastAsia"/>
            <w:lang w:eastAsia="zh-CN"/>
          </w:rPr>
          <w:t>(一)、产品/服务定位与特点</w:t>
        </w:r>
        <w:r>
          <w:tab/>
        </w:r>
        <w:r>
          <w:fldChar w:fldCharType="begin"/>
        </w:r>
        <w:r>
          <w:instrText xml:space="preserve"> PAGEREF _Toc22967 \h </w:instrText>
        </w:r>
        <w:r>
          <w:fldChar w:fldCharType="separate"/>
        </w:r>
        <w:r>
          <w:t>46</w:t>
        </w:r>
        <w:r>
          <w:fldChar w:fldCharType="end"/>
        </w:r>
      </w:hyperlink>
    </w:p>
    <w:p>
      <w:pPr>
        <w:pStyle w:val="TOC2"/>
        <w:tabs>
          <w:tab w:val="right" w:leader="dot" w:pos="8306"/>
        </w:tabs>
      </w:pPr>
      <w:hyperlink w:anchor="_Toc13083" w:history="1">
        <w:r>
          <w:rPr>
            <w:rFonts w:ascii="仿宋" w:eastAsia="仿宋" w:hAnsi="仿宋" w:cs="仿宋" w:hint="eastAsia"/>
            <w:lang w:eastAsia="zh-CN"/>
          </w:rPr>
          <w:t>(二)、市场定位与竞争分析</w:t>
        </w:r>
        <w:r>
          <w:tab/>
        </w:r>
        <w:r>
          <w:fldChar w:fldCharType="begin"/>
        </w:r>
        <w:r>
          <w:instrText xml:space="preserve"> PAGEREF _Toc13083 \h </w:instrText>
        </w:r>
        <w:r>
          <w:fldChar w:fldCharType="separate"/>
        </w:r>
        <w:r>
          <w:t>48</w:t>
        </w:r>
        <w:r>
          <w:fldChar w:fldCharType="end"/>
        </w:r>
      </w:hyperlink>
    </w:p>
    <w:p>
      <w:pPr>
        <w:pStyle w:val="TOC2"/>
        <w:tabs>
          <w:tab w:val="right" w:leader="dot" w:pos="8306"/>
        </w:tabs>
      </w:pPr>
      <w:hyperlink w:anchor="_Toc22929" w:history="1">
        <w:r>
          <w:rPr>
            <w:rFonts w:ascii="仿宋" w:eastAsia="仿宋" w:hAnsi="仿宋" w:cs="仿宋" w:hint="eastAsia"/>
            <w:lang w:eastAsia="zh-CN"/>
          </w:rPr>
          <w:t>(三)、营销渠道与策略</w:t>
        </w:r>
        <w:r>
          <w:tab/>
        </w:r>
        <w:r>
          <w:fldChar w:fldCharType="begin"/>
        </w:r>
        <w:r>
          <w:instrText xml:space="preserve"> PAGEREF _Toc22929 \h </w:instrText>
        </w:r>
        <w:r>
          <w:fldChar w:fldCharType="separate"/>
        </w:r>
        <w:r>
          <w:t>49</w:t>
        </w:r>
        <w:r>
          <w:fldChar w:fldCharType="end"/>
        </w:r>
      </w:hyperlink>
    </w:p>
    <w:p>
      <w:pPr>
        <w:pStyle w:val="TOC2"/>
        <w:tabs>
          <w:tab w:val="right" w:leader="dot" w:pos="8306"/>
        </w:tabs>
      </w:pPr>
      <w:hyperlink w:anchor="_Toc26105" w:history="1">
        <w:r>
          <w:rPr>
            <w:rFonts w:ascii="仿宋" w:eastAsia="仿宋" w:hAnsi="仿宋" w:cs="仿宋" w:hint="eastAsia"/>
            <w:lang w:eastAsia="zh-CN"/>
          </w:rPr>
          <w:t>(四)、推广与宣传活动</w:t>
        </w:r>
        <w:r>
          <w:tab/>
        </w:r>
        <w:r>
          <w:fldChar w:fldCharType="begin"/>
        </w:r>
        <w:r>
          <w:instrText xml:space="preserve"> PAGEREF _Toc26105 \h </w:instrText>
        </w:r>
        <w:r>
          <w:fldChar w:fldCharType="separate"/>
        </w:r>
        <w:r>
          <w:t>50</w:t>
        </w:r>
        <w:r>
          <w:fldChar w:fldCharType="end"/>
        </w:r>
      </w:hyperlink>
    </w:p>
    <w:p>
      <w:pPr>
        <w:pStyle w:val="TOC1"/>
        <w:tabs>
          <w:tab w:val="right" w:leader="dot" w:pos="8306"/>
        </w:tabs>
      </w:pPr>
      <w:hyperlink w:anchor="_Toc14934" w:history="1">
        <w:r>
          <w:rPr>
            <w:rFonts w:ascii="仿宋" w:eastAsia="仿宋" w:hAnsi="仿宋" w:cs="仿宋" w:hint="eastAsia"/>
            <w:lang w:eastAsia="zh-CN"/>
          </w:rPr>
          <w:t>十四、无机矿物填充塑料项目实施保障措施</w:t>
        </w:r>
        <w:r>
          <w:tab/>
        </w:r>
        <w:r>
          <w:fldChar w:fldCharType="begin"/>
        </w:r>
        <w:r>
          <w:instrText xml:space="preserve"> PAGEREF _Toc14934 \h </w:instrText>
        </w:r>
        <w:r>
          <w:fldChar w:fldCharType="separate"/>
        </w:r>
        <w:r>
          <w:t>55</w:t>
        </w:r>
        <w:r>
          <w:fldChar w:fldCharType="end"/>
        </w:r>
      </w:hyperlink>
    </w:p>
    <w:p>
      <w:pPr>
        <w:pStyle w:val="TOC2"/>
        <w:tabs>
          <w:tab w:val="right" w:leader="dot" w:pos="8306"/>
        </w:tabs>
      </w:pPr>
      <w:hyperlink w:anchor="_Toc9651" w:history="1">
        <w:r>
          <w:rPr>
            <w:rFonts w:ascii="仿宋" w:eastAsia="仿宋" w:hAnsi="仿宋" w:cs="仿宋" w:hint="eastAsia"/>
            <w:lang w:eastAsia="zh-CN"/>
          </w:rPr>
          <w:t>(一)、无机矿物填充塑料项目实施保障机制</w:t>
        </w:r>
        <w:r>
          <w:tab/>
        </w:r>
        <w:r>
          <w:fldChar w:fldCharType="begin"/>
        </w:r>
        <w:r>
          <w:instrText xml:space="preserve"> PAGEREF _Toc9651 \h </w:instrText>
        </w:r>
        <w:r>
          <w:fldChar w:fldCharType="separate"/>
        </w:r>
        <w:r>
          <w:t>55</w:t>
        </w:r>
        <w:r>
          <w:fldChar w:fldCharType="end"/>
        </w:r>
      </w:hyperlink>
    </w:p>
    <w:p>
      <w:pPr>
        <w:pStyle w:val="TOC2"/>
        <w:tabs>
          <w:tab w:val="right" w:leader="dot" w:pos="8306"/>
        </w:tabs>
      </w:pPr>
      <w:hyperlink w:anchor="_Toc27309" w:history="1">
        <w:r>
          <w:rPr>
            <w:rFonts w:ascii="仿宋" w:eastAsia="仿宋" w:hAnsi="仿宋" w:cs="仿宋" w:hint="eastAsia"/>
            <w:lang w:eastAsia="zh-CN"/>
          </w:rPr>
          <w:t>(二)、无机矿物填充塑料项目法律合规要求</w:t>
        </w:r>
        <w:r>
          <w:tab/>
        </w:r>
        <w:r>
          <w:fldChar w:fldCharType="begin"/>
        </w:r>
        <w:r>
          <w:instrText xml:space="preserve"> PAGEREF _Toc27309 \h </w:instrText>
        </w:r>
        <w:r>
          <w:fldChar w:fldCharType="separate"/>
        </w:r>
        <w:r>
          <w:t>59</w:t>
        </w:r>
        <w:r>
          <w:fldChar w:fldCharType="end"/>
        </w:r>
      </w:hyperlink>
    </w:p>
    <w:p>
      <w:pPr>
        <w:pStyle w:val="TOC2"/>
        <w:tabs>
          <w:tab w:val="right" w:leader="dot" w:pos="8306"/>
        </w:tabs>
      </w:pPr>
      <w:hyperlink w:anchor="_Toc1344" w:history="1">
        <w:r>
          <w:rPr>
            <w:rFonts w:ascii="仿宋" w:eastAsia="仿宋" w:hAnsi="仿宋" w:cs="仿宋" w:hint="eastAsia"/>
            <w:lang w:eastAsia="zh-CN"/>
          </w:rPr>
          <w:t>(三)、无机矿物填充塑料项目合同管理与法律事务</w:t>
        </w:r>
        <w:r>
          <w:tab/>
        </w:r>
        <w:r>
          <w:fldChar w:fldCharType="begin"/>
        </w:r>
        <w:r>
          <w:instrText xml:space="preserve"> PAGEREF _Toc1344 \h </w:instrText>
        </w:r>
        <w:r>
          <w:fldChar w:fldCharType="separate"/>
        </w:r>
        <w:r>
          <w:t>64</w:t>
        </w:r>
        <w:r>
          <w:fldChar w:fldCharType="end"/>
        </w:r>
      </w:hyperlink>
    </w:p>
    <w:p>
      <w:pPr>
        <w:pStyle w:val="TOC2"/>
        <w:tabs>
          <w:tab w:val="right" w:leader="dot" w:pos="8306"/>
        </w:tabs>
      </w:pPr>
      <w:hyperlink w:anchor="_Toc15605" w:history="1">
        <w:r>
          <w:rPr>
            <w:rFonts w:ascii="仿宋" w:eastAsia="仿宋" w:hAnsi="仿宋" w:cs="仿宋" w:hint="eastAsia"/>
            <w:lang w:eastAsia="zh-CN"/>
          </w:rPr>
          <w:t>(四)、无机矿物填充塑料项目知识产权保护策略</w:t>
        </w:r>
        <w:r>
          <w:tab/>
        </w:r>
        <w:r>
          <w:fldChar w:fldCharType="begin"/>
        </w:r>
        <w:r>
          <w:instrText xml:space="preserve"> PAGEREF _Toc15605 \h </w:instrText>
        </w:r>
        <w:r>
          <w:fldChar w:fldCharType="separate"/>
        </w:r>
        <w:r>
          <w:t>70</w:t>
        </w:r>
        <w:r>
          <w:fldChar w:fldCharType="end"/>
        </w:r>
      </w:hyperlink>
    </w:p>
    <w:p>
      <w:pPr>
        <w:pStyle w:val="TOC1"/>
        <w:tabs>
          <w:tab w:val="right" w:leader="dot" w:pos="8306"/>
        </w:tabs>
      </w:pPr>
      <w:hyperlink w:anchor="_Toc29625" w:history="1">
        <w:r>
          <w:rPr>
            <w:rFonts w:ascii="仿宋" w:eastAsia="仿宋" w:hAnsi="仿宋" w:cs="仿宋" w:hint="eastAsia"/>
            <w:lang w:eastAsia="zh-CN"/>
          </w:rPr>
          <w:t>十五、利益相关者分析与沟通计划</w:t>
        </w:r>
        <w:r>
          <w:tab/>
        </w:r>
        <w:r>
          <w:fldChar w:fldCharType="begin"/>
        </w:r>
        <w:r>
          <w:instrText xml:space="preserve"> PAGEREF _Toc29625 \h </w:instrText>
        </w:r>
        <w:r>
          <w:fldChar w:fldCharType="separate"/>
        </w:r>
        <w:r>
          <w:t>73</w:t>
        </w:r>
        <w:r>
          <w:fldChar w:fldCharType="end"/>
        </w:r>
      </w:hyperlink>
    </w:p>
    <w:p>
      <w:pPr>
        <w:pStyle w:val="TOC2"/>
        <w:tabs>
          <w:tab w:val="right" w:leader="dot" w:pos="8306"/>
        </w:tabs>
      </w:pPr>
      <w:hyperlink w:anchor="_Toc6453" w:history="1">
        <w:r>
          <w:rPr>
            <w:rFonts w:ascii="仿宋" w:eastAsia="仿宋" w:hAnsi="仿宋" w:cs="仿宋" w:hint="eastAsia"/>
            <w:lang w:eastAsia="zh-CN"/>
          </w:rPr>
          <w:t>(一)、利益相关者分析</w:t>
        </w:r>
        <w:r>
          <w:tab/>
        </w:r>
        <w:r>
          <w:fldChar w:fldCharType="begin"/>
        </w:r>
        <w:r>
          <w:instrText xml:space="preserve"> PAGEREF _Toc6453 \h </w:instrText>
        </w:r>
        <w:r>
          <w:fldChar w:fldCharType="separate"/>
        </w:r>
        <w:r>
          <w:t>73</w:t>
        </w:r>
        <w:r>
          <w:fldChar w:fldCharType="end"/>
        </w:r>
      </w:hyperlink>
    </w:p>
    <w:p>
      <w:pPr>
        <w:pStyle w:val="TOC2"/>
        <w:tabs>
          <w:tab w:val="right" w:leader="dot" w:pos="8306"/>
        </w:tabs>
      </w:pPr>
      <w:hyperlink w:anchor="_Toc24853" w:history="1">
        <w:r>
          <w:rPr>
            <w:rFonts w:ascii="仿宋" w:eastAsia="仿宋" w:hAnsi="仿宋" w:cs="仿宋" w:hint="eastAsia"/>
            <w:lang w:eastAsia="zh-CN"/>
          </w:rPr>
          <w:t>(二)、沟通计划</w:t>
        </w:r>
        <w:r>
          <w:tab/>
        </w:r>
        <w:r>
          <w:fldChar w:fldCharType="begin"/>
        </w:r>
        <w:r>
          <w:instrText xml:space="preserve"> PAGEREF _Toc24853 \h </w:instrText>
        </w:r>
        <w:r>
          <w:fldChar w:fldCharType="separate"/>
        </w:r>
        <w:r>
          <w:t>74</w:t>
        </w:r>
        <w:r>
          <w:fldChar w:fldCharType="end"/>
        </w:r>
      </w:hyperlink>
    </w:p>
    <w:p>
      <w:pPr>
        <w:pStyle w:val="TOC1"/>
        <w:tabs>
          <w:tab w:val="right" w:leader="dot" w:pos="8306"/>
        </w:tabs>
      </w:pPr>
      <w:hyperlink w:anchor="_Toc24428" w:history="1">
        <w:r>
          <w:rPr>
            <w:rFonts w:ascii="仿宋" w:eastAsia="仿宋" w:hAnsi="仿宋" w:cs="仿宋" w:hint="eastAsia"/>
            <w:lang w:eastAsia="zh-CN"/>
          </w:rPr>
          <w:t>十六、质量管理体系</w:t>
        </w:r>
        <w:r>
          <w:tab/>
        </w:r>
        <w:r>
          <w:fldChar w:fldCharType="begin"/>
        </w:r>
        <w:r>
          <w:instrText xml:space="preserve"> PAGEREF _Toc24428 \h </w:instrText>
        </w:r>
        <w:r>
          <w:fldChar w:fldCharType="separate"/>
        </w:r>
        <w:r>
          <w:t>75</w:t>
        </w:r>
        <w:r>
          <w:fldChar w:fldCharType="end"/>
        </w:r>
      </w:hyperlink>
    </w:p>
    <w:p>
      <w:pPr>
        <w:pStyle w:val="TOC2"/>
        <w:tabs>
          <w:tab w:val="right" w:leader="dot" w:pos="8306"/>
        </w:tabs>
      </w:pPr>
      <w:hyperlink w:anchor="_Toc9650" w:history="1">
        <w:r>
          <w:rPr>
            <w:rFonts w:ascii="仿宋" w:eastAsia="仿宋" w:hAnsi="仿宋" w:cs="仿宋" w:hint="eastAsia"/>
            <w:lang w:eastAsia="zh-CN"/>
          </w:rPr>
          <w:t>(一)、质量目标与方针</w:t>
        </w:r>
        <w:r>
          <w:tab/>
        </w:r>
        <w:r>
          <w:fldChar w:fldCharType="begin"/>
        </w:r>
        <w:r>
          <w:instrText xml:space="preserve"> PAGEREF _Toc9650 \h </w:instrText>
        </w:r>
        <w:r>
          <w:fldChar w:fldCharType="separate"/>
        </w:r>
        <w:r>
          <w:t>75</w:t>
        </w:r>
        <w:r>
          <w:fldChar w:fldCharType="end"/>
        </w:r>
      </w:hyperlink>
    </w:p>
    <w:p>
      <w:pPr>
        <w:pStyle w:val="TOC2"/>
        <w:tabs>
          <w:tab w:val="right" w:leader="dot" w:pos="8306"/>
        </w:tabs>
      </w:pPr>
      <w:hyperlink w:anchor="_Toc1390" w:history="1">
        <w:r>
          <w:rPr>
            <w:rFonts w:ascii="仿宋" w:eastAsia="仿宋" w:hAnsi="仿宋" w:cs="仿宋" w:hint="eastAsia"/>
            <w:lang w:eastAsia="zh-CN"/>
          </w:rPr>
          <w:t>(二)、质量管理责任</w:t>
        </w:r>
        <w:r>
          <w:tab/>
        </w:r>
        <w:r>
          <w:fldChar w:fldCharType="begin"/>
        </w:r>
        <w:r>
          <w:instrText xml:space="preserve"> PAGEREF _Toc1390 \h </w:instrText>
        </w:r>
        <w:r>
          <w:fldChar w:fldCharType="separate"/>
        </w:r>
        <w:r>
          <w:t>76</w:t>
        </w:r>
        <w:r>
          <w:fldChar w:fldCharType="end"/>
        </w:r>
      </w:hyperlink>
    </w:p>
    <w:p>
      <w:pPr>
        <w:pStyle w:val="TOC2"/>
        <w:tabs>
          <w:tab w:val="right" w:leader="dot" w:pos="8306"/>
        </w:tabs>
      </w:pPr>
      <w:hyperlink w:anchor="_Toc11069" w:history="1">
        <w:r>
          <w:rPr>
            <w:rFonts w:ascii="仿宋" w:eastAsia="仿宋" w:hAnsi="仿宋" w:cs="仿宋" w:hint="eastAsia"/>
            <w:lang w:eastAsia="zh-CN"/>
          </w:rPr>
          <w:t>(三)、质量管理体系文件</w:t>
        </w:r>
        <w:r>
          <w:tab/>
        </w:r>
        <w:r>
          <w:fldChar w:fldCharType="begin"/>
        </w:r>
        <w:r>
          <w:instrText xml:space="preserve"> PAGEREF _Toc11069 \h </w:instrText>
        </w:r>
        <w:r>
          <w:fldChar w:fldCharType="separate"/>
        </w:r>
        <w:r>
          <w:t>78</w:t>
        </w:r>
        <w:r>
          <w:fldChar w:fldCharType="end"/>
        </w:r>
      </w:hyperlink>
    </w:p>
    <w:p>
      <w:pPr>
        <w:pStyle w:val="TOC2"/>
        <w:tabs>
          <w:tab w:val="right" w:leader="dot" w:pos="8306"/>
        </w:tabs>
      </w:pPr>
      <w:hyperlink w:anchor="_Toc5306" w:history="1">
        <w:r>
          <w:rPr>
            <w:rFonts w:ascii="仿宋" w:eastAsia="仿宋" w:hAnsi="仿宋" w:cs="仿宋" w:hint="eastAsia"/>
            <w:lang w:eastAsia="zh-CN"/>
          </w:rPr>
          <w:t>(四)、质量培训与教育</w:t>
        </w:r>
        <w:r>
          <w:tab/>
        </w:r>
        <w:r>
          <w:fldChar w:fldCharType="begin"/>
        </w:r>
        <w:r>
          <w:instrText xml:space="preserve"> PAGEREF _Toc5306 \h </w:instrText>
        </w:r>
        <w:r>
          <w:fldChar w:fldCharType="separate"/>
        </w:r>
        <w:r>
          <w:t>80</w:t>
        </w:r>
        <w:r>
          <w:fldChar w:fldCharType="end"/>
        </w:r>
      </w:hyperlink>
    </w:p>
    <w:p>
      <w:pPr>
        <w:pStyle w:val="TOC2"/>
        <w:tabs>
          <w:tab w:val="right" w:leader="dot" w:pos="8306"/>
        </w:tabs>
      </w:pPr>
      <w:hyperlink w:anchor="_Toc2483" w:history="1">
        <w:r>
          <w:rPr>
            <w:rFonts w:ascii="仿宋" w:eastAsia="仿宋" w:hAnsi="仿宋" w:cs="仿宋" w:hint="eastAsia"/>
            <w:lang w:eastAsia="zh-CN"/>
          </w:rPr>
          <w:t>(五)、质量审核与评价</w:t>
        </w:r>
        <w:r>
          <w:tab/>
        </w:r>
        <w:r>
          <w:fldChar w:fldCharType="begin"/>
        </w:r>
        <w:r>
          <w:instrText xml:space="preserve"> PAGEREF _Toc2483 \h </w:instrText>
        </w:r>
        <w:r>
          <w:fldChar w:fldCharType="separate"/>
        </w:r>
        <w:r>
          <w:t>81</w:t>
        </w:r>
        <w:r>
          <w:fldChar w:fldCharType="end"/>
        </w:r>
      </w:hyperlink>
    </w:p>
    <w:p>
      <w:pPr>
        <w:pStyle w:val="TOC2"/>
        <w:tabs>
          <w:tab w:val="right" w:leader="dot" w:pos="8306"/>
        </w:tabs>
      </w:pPr>
      <w:hyperlink w:anchor="_Toc4074" w:history="1">
        <w:r>
          <w:rPr>
            <w:rFonts w:ascii="仿宋" w:eastAsia="仿宋" w:hAnsi="仿宋" w:cs="仿宋" w:hint="eastAsia"/>
            <w:lang w:eastAsia="zh-CN"/>
          </w:rPr>
          <w:t>(六)、不符合与纠正措施</w:t>
        </w:r>
        <w:r>
          <w:tab/>
        </w:r>
        <w:r>
          <w:fldChar w:fldCharType="begin"/>
        </w:r>
        <w:r>
          <w:instrText xml:space="preserve"> PAGEREF _Toc4074 \h </w:instrText>
        </w:r>
        <w:r>
          <w:fldChar w:fldCharType="separate"/>
        </w:r>
        <w:r>
          <w:t>82</w:t>
        </w:r>
        <w:r>
          <w:fldChar w:fldCharType="end"/>
        </w:r>
      </w:hyperlink>
    </w:p>
    <w:p>
      <w:pPr>
        <w:pStyle w:val="TOC1"/>
        <w:tabs>
          <w:tab w:val="right" w:leader="dot" w:pos="8306"/>
        </w:tabs>
      </w:pPr>
      <w:hyperlink w:anchor="_Toc8593" w:history="1">
        <w:r>
          <w:rPr>
            <w:rFonts w:ascii="仿宋" w:eastAsia="仿宋" w:hAnsi="仿宋" w:cs="仿宋" w:hint="eastAsia"/>
            <w:lang w:eastAsia="zh-CN"/>
          </w:rPr>
          <w:t>十七、风险识别与分类</w:t>
        </w:r>
        <w:r>
          <w:tab/>
        </w:r>
        <w:r>
          <w:fldChar w:fldCharType="begin"/>
        </w:r>
        <w:r>
          <w:instrText xml:space="preserve"> PAGEREF _Toc8593 \h </w:instrText>
        </w:r>
        <w:r>
          <w:fldChar w:fldCharType="separate"/>
        </w:r>
        <w:r>
          <w:t>83</w:t>
        </w:r>
        <w:r>
          <w:fldChar w:fldCharType="end"/>
        </w:r>
      </w:hyperlink>
    </w:p>
    <w:p>
      <w:pPr>
        <w:pStyle w:val="TOC2"/>
        <w:tabs>
          <w:tab w:val="right" w:leader="dot" w:pos="8306"/>
        </w:tabs>
      </w:pPr>
      <w:hyperlink w:anchor="_Toc17576" w:history="1">
        <w:r>
          <w:rPr>
            <w:rFonts w:ascii="仿宋" w:eastAsia="仿宋" w:hAnsi="仿宋" w:cs="仿宋" w:hint="eastAsia"/>
            <w:lang w:eastAsia="zh-CN"/>
          </w:rPr>
          <w:t>(一)、风险识别</w:t>
        </w:r>
        <w:r>
          <w:tab/>
        </w:r>
        <w:r>
          <w:fldChar w:fldCharType="begin"/>
        </w:r>
        <w:r>
          <w:instrText xml:space="preserve"> PAGEREF _Toc17576 \h </w:instrText>
        </w:r>
        <w:r>
          <w:fldChar w:fldCharType="separate"/>
        </w:r>
        <w:r>
          <w:t>83</w:t>
        </w:r>
        <w:r>
          <w:fldChar w:fldCharType="end"/>
        </w:r>
      </w:hyperlink>
    </w:p>
    <w:p>
      <w:pPr>
        <w:pStyle w:val="TOC2"/>
        <w:tabs>
          <w:tab w:val="right" w:leader="dot" w:pos="8306"/>
        </w:tabs>
      </w:pPr>
      <w:hyperlink w:anchor="_Toc17523" w:history="1">
        <w:r>
          <w:rPr>
            <w:rFonts w:ascii="仿宋" w:eastAsia="仿宋" w:hAnsi="仿宋" w:cs="仿宋" w:hint="eastAsia"/>
            <w:lang w:eastAsia="zh-CN"/>
          </w:rPr>
          <w:t>(二)、风险分类</w:t>
        </w:r>
        <w:r>
          <w:tab/>
        </w:r>
        <w:r>
          <w:fldChar w:fldCharType="begin"/>
        </w:r>
        <w:r>
          <w:instrText xml:space="preserve"> PAGEREF _Toc17523 \h </w:instrText>
        </w:r>
        <w:r>
          <w:fldChar w:fldCharType="separate"/>
        </w:r>
        <w:r>
          <w:t>85</w:t>
        </w:r>
        <w:r>
          <w:fldChar w:fldCharType="end"/>
        </w:r>
      </w:hyperlink>
    </w:p>
    <w:p>
      <w:pPr>
        <w:pStyle w:val="TOC1"/>
        <w:tabs>
          <w:tab w:val="right" w:leader="dot" w:pos="8306"/>
        </w:tabs>
      </w:pPr>
      <w:hyperlink w:anchor="_Toc30287" w:history="1">
        <w:r>
          <w:rPr>
            <w:rFonts w:ascii="仿宋" w:eastAsia="仿宋" w:hAnsi="仿宋" w:cs="仿宋" w:hint="eastAsia"/>
            <w:lang w:eastAsia="zh-CN"/>
          </w:rPr>
          <w:t>十八、无机矿物填充塑料项目变更管理</w:t>
        </w:r>
        <w:r>
          <w:tab/>
        </w:r>
        <w:r>
          <w:fldChar w:fldCharType="begin"/>
        </w:r>
        <w:r>
          <w:instrText xml:space="preserve"> PAGEREF _Toc30287 \h </w:instrText>
        </w:r>
        <w:r>
          <w:fldChar w:fldCharType="separate"/>
        </w:r>
        <w:r>
          <w:t>87</w:t>
        </w:r>
        <w:r>
          <w:fldChar w:fldCharType="end"/>
        </w:r>
      </w:hyperlink>
    </w:p>
    <w:p>
      <w:pPr>
        <w:pStyle w:val="TOC2"/>
        <w:tabs>
          <w:tab w:val="right" w:leader="dot" w:pos="8306"/>
        </w:tabs>
      </w:pPr>
      <w:hyperlink w:anchor="_Toc18350" w:history="1">
        <w:r>
          <w:rPr>
            <w:rFonts w:ascii="仿宋" w:eastAsia="仿宋" w:hAnsi="仿宋" w:cs="仿宋" w:hint="eastAsia"/>
            <w:lang w:eastAsia="zh-CN"/>
          </w:rPr>
          <w:t>(一)、变更申请与评估</w:t>
        </w:r>
        <w:r>
          <w:tab/>
        </w:r>
        <w:r>
          <w:fldChar w:fldCharType="begin"/>
        </w:r>
        <w:r>
          <w:instrText xml:space="preserve"> PAGEREF _Toc18350 \h </w:instrText>
        </w:r>
        <w:r>
          <w:fldChar w:fldCharType="separate"/>
        </w:r>
        <w:r>
          <w:t>87</w:t>
        </w:r>
        <w:r>
          <w:fldChar w:fldCharType="end"/>
        </w:r>
      </w:hyperlink>
    </w:p>
    <w:p>
      <w:pPr>
        <w:pStyle w:val="TOC2"/>
        <w:tabs>
          <w:tab w:val="right" w:leader="dot" w:pos="8306"/>
        </w:tabs>
      </w:pPr>
      <w:hyperlink w:anchor="_Toc28329" w:history="1">
        <w:r>
          <w:rPr>
            <w:rFonts w:ascii="仿宋" w:eastAsia="仿宋" w:hAnsi="仿宋" w:cs="仿宋" w:hint="eastAsia"/>
            <w:lang w:eastAsia="zh-CN"/>
          </w:rPr>
          <w:t>(二)、变更实施与控制</w:t>
        </w:r>
        <w:r>
          <w:tab/>
        </w:r>
        <w:r>
          <w:fldChar w:fldCharType="begin"/>
        </w:r>
        <w:r>
          <w:instrText xml:space="preserve"> PAGEREF _Toc28329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40"/>
      <w:r>
        <w:rPr>
          <w:rFonts w:ascii="仿宋" w:eastAsia="仿宋" w:hAnsi="仿宋" w:cs="仿宋" w:hint="eastAsia"/>
          <w:sz w:val="28"/>
          <w:lang w:eastAsia="zh-CN"/>
        </w:rPr>
        <w:t>一、无机矿物填充塑料项目建设单位说明</w:t>
      </w:r>
      <w:bookmarkEnd w:id="2"/>
    </w:p>
    <w:p>
      <w:pPr>
        <w:pStyle w:val="Heading2"/>
        <w:rPr>
          <w:rFonts w:ascii="仿宋" w:eastAsia="仿宋" w:hAnsi="仿宋" w:cs="仿宋" w:hint="eastAsia"/>
          <w:lang w:eastAsia="zh-CN"/>
        </w:rPr>
      </w:pPr>
      <w:bookmarkStart w:id="3" w:name="_Toc23692"/>
      <w:r>
        <w:rPr>
          <w:rFonts w:ascii="仿宋" w:eastAsia="仿宋" w:hAnsi="仿宋" w:cs="仿宋" w:hint="eastAsia"/>
          <w:lang w:eastAsia="zh-CN"/>
        </w:rPr>
        <w:t>(一)、无机矿物填充塑料项目承办单位基本情况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4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矿物填充塑料项目承办单位的XXXX，我们着眼于实现可持续的经济效益。通过技术创新和解决方案的提供，公司预计在无机矿物填充塑料项目执行期间将获得可观的收入增长。这一收入来源主要包括无机矿物填充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同时，我们注重成本控制和效率提升，以确保无机矿物填充塑料项目的可持续盈利。透过精细的管理和资源优化，公司期望实现无机矿物填充塑料项目利润最大化。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矿物填充塑料项目实施进行全面的投资评估，包括无机矿物填充塑料项目启动阶段的资金投入和后续运营成本。通过对无机矿物填充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机矿物填充塑料项目实施过程中具备足够的资金流动性，公司将进行详尽的现金流分析。这包括资金需求的合理预测、无机矿物填充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62"/>
      <w:r>
        <w:rPr>
          <w:rFonts w:ascii="仿宋" w:eastAsia="仿宋" w:hAnsi="仿宋" w:cs="仿宋" w:hint="eastAsia"/>
          <w:sz w:val="28"/>
          <w:lang w:eastAsia="zh-CN"/>
        </w:rPr>
        <w:t>二、无机矿物填充塑料项目概论</w:t>
      </w:r>
      <w:bookmarkEnd w:id="5"/>
    </w:p>
    <w:p>
      <w:pPr>
        <w:pStyle w:val="Heading2"/>
        <w:rPr>
          <w:rFonts w:ascii="仿宋" w:eastAsia="仿宋" w:hAnsi="仿宋" w:cs="仿宋" w:hint="eastAsia"/>
          <w:lang w:eastAsia="zh-CN"/>
        </w:rPr>
      </w:pPr>
      <w:bookmarkStart w:id="6" w:name="_Toc124"/>
      <w:r>
        <w:rPr>
          <w:rFonts w:ascii="仿宋" w:eastAsia="仿宋" w:hAnsi="仿宋" w:cs="仿宋" w:hint="eastAsia"/>
          <w:lang w:eastAsia="zh-CN"/>
        </w:rPr>
        <w:t>(一)、无机矿物填充塑料项目概况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起源追溯至对市场的深入洞察。市场的不断演变与变革为无机矿物填充塑料项目提供了难得的机遇。当前市场存在的需求缺口和变革的大环境共同构成了无机矿物填充塑料项目的背景。这个无机矿物填充塑料项目旨在充分利用市场机遇，填补行业中尚未满足的需求，为客户提供全新的解决方案。市场的变革和需求的增长使得这个无机矿物填充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无机矿物填充塑料项目名称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正式命名为无机矿物填充塑料。这个名称不仅仅是一个标识，更代表了无机矿物填充塑料项目的核心理念和愿景。它蕴含着无机矿物填充塑料项目所要解决问题的关键字，具有强烈的表达和辨识度，为无机矿物填充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无机矿物填充塑料项目目标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核心目标是提供一种全新、高效的解决方案，满足客户日益增长的需求。无机矿物填充塑料项目追求的不仅仅是满足市场需求，更是在市场中获得卓越的竞争优势。通过不断提升产品或服务的质量和创新水平，无机矿物填充塑料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无机矿物填充塑料项目范围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全面涵盖了产品研发、制造、市场推广和售后服务，确保从产品设计到最终用户体验的全方位关注。这一全面的无机矿物填充塑料项目范围是为了确保无机矿物填充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无机矿物填充塑料项目时间表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无机矿物填充塑料项目计划在未来18个月内完成，包括研发、测试、市场试点和正式推出等不同阶段。这个时间表的合理设计是为了确保无机矿物填充塑料项目各个阶段的顺利推进，以便按时交付高质量的成果。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无机矿物填充塑料项目预算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总预算估算为XX百万美元，主要分配在研发、市场推广、人员培训和运营等方面。这一充足的预算为无机矿物填充塑料项目提供了充足的资源，确保无机矿物填充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无机矿物填充塑料项目风险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可能面临的风险包括市场接受度低、技术难题、竞争激烈等。无机矿物填充塑料项目团队已经制定了相应的风险应对计划，通过前瞻性的风险管理，确保无机矿物填充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无机矿物填充塑料项目团队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无机矿物填充塑料项目汇聚了一支经验丰富、多领域专业素养的核心团队，确保无机矿物填充塑料项目在各个方面都能拥有高水平的执行力。团队的协同作战是无机矿物填充塑料项目成功的关键因素之一。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无机矿物填充塑料项目背景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无机矿物填充塑料项目的背景根植于市场对更高效、创新产品的渴望，同时也受到科技发展对行业格局的深刻改变的影响。这为无机矿物填充塑料项目提供了广阔的发展空间和市场需求。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无机矿物填充塑料项目现状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截至目前，无机矿物填充塑料项目已完成市场调研和技术验证，取得了初步的成功。这为无机矿物填充塑料项目在未来的发展奠定了坚实的基础，为更远大的目标打下了坚实的基石。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129"/>
      <w:r>
        <w:rPr>
          <w:rFonts w:ascii="仿宋" w:eastAsia="仿宋" w:hAnsi="仿宋" w:cs="仿宋" w:hint="eastAsia"/>
          <w:sz w:val="28"/>
          <w:lang w:eastAsia="zh-CN"/>
        </w:rPr>
        <w:t>(二)、无机矿物填充塑料项目目标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矿物填充塑料项目首要业务目标是在市场中占据有利地位，实现产品/服务的成功推广和销售。通过不断提升产品质量、创新性，无机矿物填充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在科技迅速发展的时代，无机矿物填充塑料项目着眼于技术创新。通过持续的研发和技术升级，无机矿物填充塑料项目旨在推出更具创新性的产品或服务，以满足市场对新鲜、先进解决方案的需求。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矿物填充塑料项目设定了客户满意度目标。通过提供卓越的产品质量和优质的客户服务，无机矿物填充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无机矿物填充塑料项目注重社会责任和可持续发展。通过实施环保、社会责任无机矿物填充塑料项目，无机矿物填充塑料项目致力于在经济发展的同时保护环境，促进社会公平，实现可持续经营。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无机矿物填充塑料项目的团队是实现目标的核心驱动力。因此，无机矿物填充塑料项目设定了团队发展目标，包括提升团队成员的专业技能、培养领导力，以及搭建协同高效的团队工作氛围。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919"/>
      <w:r>
        <w:rPr>
          <w:rFonts w:ascii="仿宋" w:eastAsia="仿宋" w:hAnsi="仿宋" w:cs="仿宋" w:hint="eastAsia"/>
          <w:sz w:val="28"/>
          <w:lang w:eastAsia="zh-CN"/>
        </w:rPr>
        <w:t>(三)、无机矿物填充塑料项目提出的理由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无机矿物填充塑料项目提出的理由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提出源于对市场机遇的深刻洞察。当前市场中存在的需求缺口和行业发展趋势表明，有巨大的商业机会等待被开发。通过准确捕捉市场机遇，无机矿物填充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理念基于对技术创新的信仰。通过持续的研发和技术投入，无机矿物填充塑料项目有望推出更具创新性的产品或服务。在科技飞速发展的当下，无机矿物填充塑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提出是为了增强企业的行业竞争力。通过提升产品或服务的质量和独特性，无机矿物填充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响应了消费者需求的变化。随着社会和科技的不断发展，消费者对产品和服务的需求也在发生变化。通过深入了解并及时回应消费者的新需求，无机矿物填充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提出是企业战略发展规划的一部分。在面对日益激烈的市场竞争和不断变化的商业环境中，无机矿物填充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提出不仅仅是基于商业考量，还注重社会责任。通过推出环保、社会责任等方面的无机矿物填充塑料项目，无机矿物填充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无机矿物填充塑料项目的提出反映了对利益相关者期望的关注。包括客户、员工、投资者等利益相关者在企业发展中都有着各自的期望，无机矿物填充塑料项目力求在满足这些期望的同时，取得更大的共赢。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680"/>
      <w:r>
        <w:rPr>
          <w:rFonts w:ascii="仿宋" w:eastAsia="仿宋" w:hAnsi="仿宋" w:cs="仿宋" w:hint="eastAsia"/>
          <w:sz w:val="28"/>
          <w:lang w:eastAsia="zh-CN"/>
        </w:rPr>
        <w:t>(四)、无机矿物填充塑料项目意义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在实施无机矿物填充塑料项目的过程中，我们不仅仅是在追逐商业成功，更是为企业和社会的多个层面创造了深远的意义。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首要意义在于提升企业的市场竞争力。通过持续的创新和对产品质量的高标准要求，无机矿物填充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机矿物填充塑料项目的推进将促使行业技术水平的提升。通过引入先进技术和创新性解决方案，无机矿物填充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矿物填充塑料项目不仅创造了大量就业机会，提高了就业水平，还注重社会责任和环保。通过参与社会公益事业和推动环保无机矿物填充塑料项目，无机矿物填充塑料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综合而言，无机矿物填充塑料项目意义重大，不仅推动了企业的发展，也为行业和社会的进步贡献了积极力量。这是一个全面而深刻的影响，将在未来产生可持续的正面效应。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666"/>
      <w:r>
        <w:rPr>
          <w:rFonts w:ascii="仿宋" w:eastAsia="仿宋" w:hAnsi="仿宋" w:cs="仿宋" w:hint="eastAsia"/>
          <w:sz w:val="28"/>
          <w:lang w:eastAsia="zh-CN"/>
        </w:rPr>
        <w:t>(五)、无机矿物填充塑料项目背景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在当今迅猛发展的商业环境中，无机矿物填充塑料项目的动因根植于对多方面因素的审慎考量。这个无机矿物填充塑料项目的提出并非孤立的决策，而是对企业所处背景深入思考的产物。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矿物填充塑料项目背后的首要原因。科技的迅速发展和全球市场的快速变化使得企业必须灵活应对。无机矿物填充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竞争的激烈程度也是无机矿物填充塑料项目背景中不可忽视的一环。企业需要在激烈竞争中脱颖而出，为此，无机矿物填充塑料项目致力于打破常规，提供独特的价值主张，以吸引客户并确保市场份额的增长。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技术的迅速发展为企业带来了机遇与挑战。作为无机矿物填充塑料项目启动的背景之一，对新兴技术的应用将有助于提升企业的技术水平，使其在不断演进的商业环境中保持竞争优势。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此外，社会对企业责任的期望也在逐渐升高。无机矿物填充塑料项目充分融入了社会责任的理念，通过可持续经营和社会公益无机矿物填充塑料项目，企图为社会贡献一份力量，在商业成功的同时关注社会价值。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07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2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项目的技术管理特点体现在其创新导向。通过引入最先进的技术趋势和解决方案，无机矿物填充塑料项目致力于提升科技含量、提高质量和效率水平。这意味着我们将采用最新的工具和方法，确保无机矿物填充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矿物填充塑料项目技术管理的显著特征。通过整合不同领域的技术资源，我们实现了跨学科的协同工作。这有助于优化技术架构，提高整体效能。此外，整合性策略还促进了不同技术团队之间的紧密沟通和高效合作，确保无机矿物填充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矿物填充塑料项目所采用的技术。通过不断优化技术方案，无机矿物填充塑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无机矿物填充塑料项目团队将在无机矿物填充塑料项目初期识别可能的技术风险，并采取相应的预防和应对措施。通过建立健全的风险评估机制，无机矿物填充塑料项目能够在实施过程中及时发现并解决潜在的技术问题，保障无机矿物填充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矿物填充塑料项目中，技术将成为无机矿物填充塑料项目成功的有力支持。这一深度剖析揭示了技术管理在无机矿物填充塑料项目实施中的关键作用，为无机矿物填充塑料项目的技术基础奠定了坚实的基础。</w:t>
      </w:r>
    </w:p>
    <w:p>
      <w:pPr>
        <w:pStyle w:val="Heading2"/>
        <w:ind w:firstLine="560" w:firstLineChars="200"/>
        <w:rPr>
          <w:rFonts w:ascii="仿宋" w:eastAsia="仿宋" w:hAnsi="仿宋" w:cs="仿宋" w:hint="eastAsia"/>
          <w:sz w:val="28"/>
          <w:lang w:eastAsia="zh-CN"/>
        </w:rPr>
      </w:pPr>
      <w:bookmarkStart w:id="13" w:name="_Toc11229"/>
      <w:r>
        <w:rPr>
          <w:rFonts w:ascii="仿宋" w:eastAsia="仿宋" w:hAnsi="仿宋" w:cs="仿宋" w:hint="eastAsia"/>
          <w:sz w:val="28"/>
          <w:lang w:eastAsia="zh-CN"/>
        </w:rPr>
        <w:t>(二)、无机矿物填充塑料项目工艺技术设计方案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矿物填充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矿物填充塑料项目将严格按照相关行业规范要求进行组织。通过有效控制产品质量，无机矿物填充塑料项目将致力于为顾客提供优质的无机矿物填充塑料项目产品和良好的服务。这体现了无机矿物填充塑料项目对于生产活动合规性和质量标准的高度重视，为无机矿物填充塑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矿物填充塑料项目注重生态效益和清洁生产原则。无机矿物填充塑料项目建设将紧密结合地方特色经济发展，与社会经济发展规划和区域环境保护规划方案相协调一致。通过与当地区域自然生态系统的结合，无机矿物填充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矿物填充塑料项目产品具有多样化的客户需求和个性化的特点。因此，无机矿物填充塑料项目产品规格品种多样，且单批生产数量较小。为满足这一特点，无机矿物填充塑料项目承办单位将建设先进的柔性制造生产线。通过广泛应用柔性制造技术，无机矿物填充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机矿物填充塑料项目采用的技术具有较高的技术含量和自动化水平，处于国内先进水平。这一技术选用不仅体现了对生产效率、质量和环境友好性的高标准要求，同时为无机矿物填充塑料项目的可持续发展奠定了坚实的基础。</w:t>
      </w:r>
    </w:p>
    <w:p>
      <w:pPr>
        <w:pStyle w:val="Heading2"/>
        <w:ind w:firstLine="560" w:firstLineChars="200"/>
        <w:rPr>
          <w:rFonts w:ascii="仿宋" w:eastAsia="仿宋" w:hAnsi="仿宋" w:cs="仿宋" w:hint="eastAsia"/>
          <w:sz w:val="28"/>
          <w:lang w:eastAsia="zh-CN"/>
        </w:rPr>
      </w:pPr>
      <w:bookmarkStart w:id="14" w:name="_Toc107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为确保无机矿物填充塑料项目的高效生产和技术实施，我们制定了一套精心设计的设备选型方案，以满足无机矿物填充塑料项目生产、质量和环保的要求。该方案的主要特点如下：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机矿物填充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针对无机矿物填充塑料项目产品的多样性和小批量生产的特点，我们将建设柔性制造生产线。通过在设备选型中考虑柔性制造技术，可以灵活应对不同产品规格和生产需求，实现生产线的高度灵活性和适应性。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70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105"/>
      <w:r>
        <w:rPr>
          <w:rFonts w:ascii="仿宋" w:eastAsia="仿宋" w:hAnsi="仿宋" w:cs="仿宋" w:hint="eastAsia"/>
          <w:lang w:eastAsia="zh-CN"/>
        </w:rPr>
        <w:t>(一)、无机矿物填充塑料行业分析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无机矿物填充塑料行业一直以来都是市场的关注焦点。行业内的发展趋势、竞争态势以及潜在机会都对无机矿物填充塑料项目的推进产生深远的影响。通过深入研究行业的整体概貌，我们将更好地理解行业的核心特征，为无机矿物填充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矿物填充塑料行业，技术一直是推动创新和发展的关键因素。我们将对当前技术趋势进行详尽分析，包括但不限于人工智能、大数据应用、先进制造技术等。这有助于无机矿物填充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机矿物填充塑料项目成功的基础。我们将对主要竞争对手进行深入研究，包括其市场份额、产品特点、市场定位等。通过全面了解竞争对手的优势和劣势，无机矿物填充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160"/>
      <w:r>
        <w:rPr>
          <w:rFonts w:ascii="仿宋" w:eastAsia="仿宋" w:hAnsi="仿宋" w:cs="仿宋" w:hint="eastAsia"/>
          <w:sz w:val="28"/>
          <w:lang w:eastAsia="zh-CN"/>
        </w:rPr>
        <w:t>(二)、无机矿物填充塑料市场分析预测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https://d.book118.com/478142057053006041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无机矿物填充塑料项目计划设计方案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F4CC9"/>
    <w:rsid w:val="5E6F4C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4205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2024-02-22T09:55:00Z</dcterms:created>
  <dcterms:modified xsi:type="dcterms:W3CDTF">2024-02-22T09:56:06Z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D58F70B1A2F542A4989532A76A1519B2_11</vt:lpwstr>
  </property>
  <property fmtid="{D5CDD505-2E9C-101B-9397-08002B2CF9AE}" pid="3" name="KSOProductBuildVer">
    <vt:lpwstr>2052-12.1.0.16250</vt:lpwstr>
  </property>
</Properties>
</file>