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mc:AlternateContent>
          <mc:Choice Requires="wps">
            <w:drawing>
              <wp:anchor distT="0" distB="0" distL="114300" distR="114300" simplePos="0" relativeHeight="251661312" behindDoc="0" locked="0" layoutInCell="1" allowOverlap="1">
                <wp:simplePos x="0" y="0"/>
                <wp:positionH relativeFrom="column">
                  <wp:posOffset>946785</wp:posOffset>
                </wp:positionH>
                <wp:positionV relativeFrom="paragraph">
                  <wp:posOffset>236220</wp:posOffset>
                </wp:positionV>
                <wp:extent cx="1019175" cy="3086100"/>
                <wp:effectExtent l="0" t="0" r="9525"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1375410" y="1296670"/>
                          <a:ext cx="1019175" cy="3086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720" w:lineRule="auto"/>
                              <w:rPr>
                                <w:rFonts w:hint="default"/>
                                <w:b/>
                                <w:bCs/>
                                <w:sz w:val="52"/>
                                <w:szCs w:val="52"/>
                              </w:rPr>
                            </w:pPr>
                            <w:r>
                              <w:rPr>
                                <w:rFonts w:hint="eastAsia"/>
                                <w:b/>
                                <w:bCs/>
                                <w:sz w:val="52"/>
                                <w:szCs w:val="52"/>
                                <w:lang w:val="en-US" w:eastAsia="zh-CN"/>
                              </w:rPr>
                              <w:t>思辨思维的运用</w:t>
                            </w:r>
                          </w:p>
                        </w:txbxContent>
                      </wps:txbx>
                      <wps:bodyPr rot="0" spcFirstLastPara="0" vertOverflow="overflow" horzOverflow="overflow" vert="eaVert"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3" o:spid="_x0000_s1025" type="#_x0000_t202" style="width:80.25pt;height:243pt;margin-top:18.6pt;margin-left:74.55pt;mso-wrap-distance-bottom:0;mso-wrap-distance-left:9pt;mso-wrap-distance-right:9pt;mso-wrap-distance-top:0;position:absolute;v-text-anchor:top;z-index:251660288" fillcolor="white" stroked="f" strokeweight="0.5pt">
                <v:textbox style="layout-flow:vertical-ideographic">
                  <w:txbxContent>
                    <w:p>
                      <w:pPr>
                        <w:spacing w:line="720" w:lineRule="auto"/>
                        <w:rPr>
                          <w:rFonts w:hint="default"/>
                          <w:b/>
                          <w:bCs/>
                          <w:sz w:val="52"/>
                          <w:szCs w:val="52"/>
                        </w:rPr>
                      </w:pPr>
                      <w:r>
                        <w:rPr>
                          <w:rFonts w:hint="eastAsia"/>
                          <w:b/>
                          <w:bCs/>
                          <w:sz w:val="52"/>
                          <w:szCs w:val="52"/>
                          <w:lang w:val="en-US" w:eastAsia="zh-CN"/>
                        </w:rPr>
                        <w:t>思辨思维的运用</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mc:AlternateContent>
          <mc:Choice Requires="wps">
            <w:drawing>
              <wp:anchor distT="0" distB="0" distL="114300" distR="114300" simplePos="0" relativeHeight="251659264" behindDoc="0" locked="0" layoutInCell="1" allowOverlap="1">
                <wp:simplePos x="0" y="0"/>
                <wp:positionH relativeFrom="column">
                  <wp:posOffset>2394585</wp:posOffset>
                </wp:positionH>
                <wp:positionV relativeFrom="paragraph">
                  <wp:posOffset>61595</wp:posOffset>
                </wp:positionV>
                <wp:extent cx="1971040" cy="4895850"/>
                <wp:effectExtent l="0" t="0" r="1016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2508885" y="1039495"/>
                          <a:ext cx="1971040" cy="48958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380" w:lineRule="exact"/>
                              <w:jc w:val="left"/>
                              <w:rPr>
                                <w:rFonts w:ascii="黑体" w:eastAsia="黑体" w:hAnsi="黑体" w:hint="eastAsia"/>
                                <w:sz w:val="32"/>
                              </w:rPr>
                            </w:pPr>
                          </w:p>
                          <w:p>
                            <w:pPr>
                              <w:spacing w:line="380" w:lineRule="exact"/>
                              <w:ind w:firstLine="440" w:firstLineChars="200"/>
                              <w:jc w:val="left"/>
                              <w:rPr>
                                <w:rFonts w:ascii="黑体" w:eastAsia="黑体" w:hAnsi="黑体"/>
                                <w:sz w:val="22"/>
                              </w:rPr>
                            </w:pPr>
                          </w:p>
                          <w:p>
                            <w:pPr>
                              <w:spacing w:line="720" w:lineRule="auto"/>
                              <w:ind w:firstLine="1040" w:firstLineChars="200"/>
                              <w:jc w:val="left"/>
                              <w:rPr>
                                <w:rFonts w:ascii="黑体" w:eastAsia="黑体" w:hAnsi="黑体" w:hint="default"/>
                                <w:sz w:val="52"/>
                                <w:szCs w:val="52"/>
                              </w:rPr>
                            </w:pPr>
                            <w:r>
                              <w:rPr>
                                <w:rFonts w:ascii="黑体" w:eastAsia="黑体" w:hAnsi="黑体" w:hint="eastAsia"/>
                                <w:sz w:val="52"/>
                                <w:szCs w:val="52"/>
                                <w:lang w:val="en-US" w:eastAsia="zh-CN"/>
                              </w:rPr>
                              <w:t>课题小组成员下水作文汇编</w:t>
                            </w:r>
                          </w:p>
                          <w:p>
                            <w:pPr>
                              <w:spacing w:line="720" w:lineRule="auto"/>
                              <w:jc w:val="left"/>
                            </w:pPr>
                          </w:p>
                        </w:txbxContent>
                      </wps:txbx>
                      <wps:bodyPr rot="0" spcFirstLastPara="0" vertOverflow="overflow" horzOverflow="overflow" vert="eaVert" wrap="square" lIns="91440" tIns="45720" rIns="91440" bIns="45720" numCol="1" spcCol="0" rtlCol="0" fromWordArt="0" anchor="t" anchorCtr="0" forceAA="0" compatLnSpc="1"/>
                    </wps:wsp>
                  </a:graphicData>
                </a:graphic>
              </wp:anchor>
            </w:drawing>
          </mc:Choice>
          <mc:Fallback>
            <w:pict>
              <v:shape id="文本框 1" o:spid="_x0000_s1026" type="#_x0000_t202" style="width:155.2pt;height:385.5pt;margin-top:4.85pt;margin-left:188.55pt;mso-wrap-distance-bottom:0;mso-wrap-distance-left:9pt;mso-wrap-distance-right:9pt;mso-wrap-distance-top:0;position:absolute;v-text-anchor:top;z-index:251658240" fillcolor="white" stroked="f" strokeweight="0.5pt">
                <v:textbox style="layout-flow:vertical-ideographic">
                  <w:txbxContent>
                    <w:p>
                      <w:pPr>
                        <w:spacing w:line="380" w:lineRule="exact"/>
                        <w:jc w:val="left"/>
                        <w:rPr>
                          <w:rFonts w:ascii="黑体" w:eastAsia="黑体" w:hAnsi="黑体" w:hint="eastAsia"/>
                          <w:sz w:val="32"/>
                        </w:rPr>
                      </w:pPr>
                    </w:p>
                    <w:p>
                      <w:pPr>
                        <w:spacing w:line="380" w:lineRule="exact"/>
                        <w:ind w:firstLine="440" w:firstLineChars="200"/>
                        <w:jc w:val="left"/>
                        <w:rPr>
                          <w:rFonts w:ascii="黑体" w:eastAsia="黑体" w:hAnsi="黑体"/>
                          <w:sz w:val="22"/>
                        </w:rPr>
                      </w:pPr>
                    </w:p>
                    <w:p>
                      <w:pPr>
                        <w:spacing w:line="720" w:lineRule="auto"/>
                        <w:ind w:firstLine="1040" w:firstLineChars="200"/>
                        <w:jc w:val="left"/>
                        <w:rPr>
                          <w:rFonts w:ascii="黑体" w:eastAsia="黑体" w:hAnsi="黑体" w:hint="default"/>
                          <w:sz w:val="52"/>
                          <w:szCs w:val="52"/>
                        </w:rPr>
                      </w:pPr>
                      <w:r>
                        <w:rPr>
                          <w:rFonts w:ascii="黑体" w:eastAsia="黑体" w:hAnsi="黑体" w:hint="eastAsia"/>
                          <w:sz w:val="52"/>
                          <w:szCs w:val="52"/>
                          <w:lang w:val="en-US" w:eastAsia="zh-CN"/>
                        </w:rPr>
                        <w:t>课题小组成员下水作文汇编</w:t>
                      </w:r>
                    </w:p>
                    <w:p>
                      <w:pPr>
                        <w:spacing w:line="720" w:lineRule="auto"/>
                        <w:jc w:val="left"/>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sectPr>
          <w:footerReference w:type="default" r:id="rId5"/>
          <w:pgSz w:w="11906" w:h="16838"/>
          <w:pgMar w:top="1440" w:right="1800" w:bottom="1440" w:left="1800" w:header="851" w:footer="992" w:gutter="0"/>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rPr>
        <w:t>一、2022年全国新高考Ⅰ卷作文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rPr>
        <w:t>阅读下面的材料，根据要求写作。（60分）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rPr>
        <w:t>“本手、妙手、俗手”是围棋的三个术语。本手是指合乎棋理的正规下法；妙手是指出人意料的精妙下法；俗手是指貌似合理，而从全局看通常会受损的下法。对于初学者而言，应该从本手开始，本手的功夫扎实了，棋力才会提高。一些初学者热衷于追求妙手，而忽视更为常用的本手。本手是基础，妙手是创造。一般来说，对本手理解深刻，才可能出现妙手；否则，难免下出俗手，水平也不易提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rPr>
        <w:t>以上材料对我们颇具启示意义。请结合材料写一篇文章，体现你的感悟与思考。</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rPr>
        <w:t>要求：选准角度，确定立意，明确文体，自拟标题；不要套作，不得抄袭；不得泄露个人信息；不少于800字。</w:t>
      </w:r>
    </w:p>
    <w:p>
      <w:pPr>
        <w:keepNext w:val="0"/>
        <w:keepLines w:val="0"/>
        <w:pageBreakBefore w:val="0"/>
        <w:widowControl w:val="0"/>
        <w:kinsoku/>
        <w:wordWrap/>
        <w:overflowPunct/>
        <w:topLinePunct w:val="0"/>
        <w:autoSpaceDE/>
        <w:autoSpaceDN/>
        <w:bidi w:val="0"/>
        <w:adjustRightInd/>
        <w:snapToGrid/>
        <w:spacing w:line="400" w:lineRule="exact"/>
        <w:ind w:firstLine="1440" w:firstLineChars="600"/>
        <w:rPr>
          <w:rFonts w:ascii="仿宋" w:eastAsia="仿宋" w:hAnsi="仿宋" w:cs="仿宋" w:hint="eastAsia"/>
          <w:b/>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sz w:val="28"/>
          <w:szCs w:val="28"/>
        </w:rPr>
      </w:pPr>
      <w:r>
        <w:rPr>
          <w:rFonts w:ascii="黑体" w:eastAsia="黑体" w:hAnsi="黑体" w:cs="黑体" w:hint="eastAsia"/>
          <w:b/>
          <w:sz w:val="28"/>
          <w:szCs w:val="28"/>
        </w:rPr>
        <w:t>作茧修炼，而后破茧成蝶</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仿宋" w:eastAsia="仿宋" w:hAnsi="仿宋" w:cs="仿宋" w:hint="eastAsia"/>
          <w:b/>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r>
        <w:rPr>
          <w:rFonts w:ascii="黑体" w:eastAsia="黑体" w:hAnsi="黑体" w:cs="黑体" w:hint="eastAsia"/>
          <w:b/>
          <w:bCs/>
          <w:sz w:val="28"/>
          <w:szCs w:val="28"/>
        </w:rPr>
        <w:t>桂阳一中   王红</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仿宋" w:eastAsia="仿宋" w:hAnsi="仿宋" w:cs="仿宋" w:hint="eastAsia"/>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w:t>“本手、妙手、俗手”是围棋的三个术语。虽对围棋心中无数，但这几个术语的解释清晰可见，初学适合做本手，技术精湛者往往有妙招，本手妙招都在力避俗手，不仅棋术是这样，各行各业亦如此。每个人的一生都如吐丝作茧，蓄势待发，一场用本手的静心修炼，而后妙手破茧成蝶，深以为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w:t>生命其实是在不断地作茧，作茧不应该想到的只是自缚，它还能让你静心修炼。本手是合乎棋理的正规下法，把本手打好需要台下十年功的打磨，这个修炼过程，你可想过，他曾跪在旷野奔驰的风中哭泣，他曾在没有星月的夜晚撕扯头发，他曾在临床实验的无数次失败中绞尽脑汁，他曾在赛道跨越的栏杆上一次次跌</w:t>
      </w:r>
      <w:r>
        <w:rPr>
          <w:rFonts w:ascii="仿宋" w:eastAsia="仿宋" w:hAnsi="仿宋" w:cs="仿宋" w:hint="eastAsia"/>
          <w:sz w:val="24"/>
          <w:szCs w:val="24"/>
        </w:rPr>
        <w:t xml:space="preserve"> 倒又爬起，这就是练就本手的必经之路!我们需要信念和坚守， 心细如发，探手轻磨，李峰高倍显微镜下手工精磨刀具，5微米的公差也要“执拗”返工;蒙眼插线，穿插自如，李刚方寸之间也能插接百条线路，成就领跑世界的“中国制造”;秦始皇帝陵博物院</w:t>
      </w:r>
      <w:r>
        <w:rPr>
          <w:rFonts w:ascii="仿宋" w:eastAsia="仿宋" w:hAnsi="仿宋" w:cs="仿宋" w:hint="eastAsia"/>
          <w:sz w:val="24"/>
          <w:szCs w:val="24"/>
        </w:rPr>
        <w:t>文物修复师马宇，他能在毫厘之间重现旷世兵马俑。这一群大国工匠，沉潜修炼，打好本手之基，方能绽放属于自己的光芒。</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r>
        <w:rPr>
          <w:rFonts w:ascii="仿宋" w:eastAsia="仿宋" w:hAnsi="仿宋" w:cs="仿宋" w:hint="eastAsia"/>
          <w:sz w:val="24"/>
          <w:szCs w:val="24"/>
        </w:rPr>
        <w:t>没有从树上走下来的猿人，就不会有人类。生命，我们参与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w:t>;生命之奇，我们见证。岩缝里的松撬开了岩石立壁而生，破茧成蝶靠的是果敢挑战与不懈地坚持。有一种健康叫谷爱凌，有一种态度叫谷爱凌，我更想说有一种妙手还叫谷爱凌!“我要让世界知道，我不害怕去挑战!我的信条就是要打破自己的界限，我做到了!”凭借最后一跳94.5分的成绩，谷爱凌拿到了自己的首枚冬奥会金牌。从1440到1620的难度升级，从母亲大人的本手思维到女儿的妙手突破，从来没做过，从来没用过，否定生命的极限，肯定生命的伟大，其实她的第三跳是否成功，都是胜利者。</w:t>
      </w:r>
      <w:r>
        <w:rPr>
          <w:rFonts w:ascii="仿宋" w:eastAsia="仿宋" w:hAnsi="仿宋" w:cs="仿宋" w:hint="eastAsia"/>
          <w:sz w:val="24"/>
          <w:szCs w:val="24"/>
        </w:rPr>
        <w:t>她已经把冰雪运动推广给更多的人，尤其是青少年们，尤其是女孩们。终是破茧成蝶，用好妙手之方，还点亮了别人的灯。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w:t>革命家李大钊有言</w:t>
      </w:r>
      <w:r>
        <w:rPr>
          <w:rFonts w:ascii="仿宋" w:eastAsia="仿宋" w:hAnsi="仿宋" w:cs="仿宋" w:hint="eastAsia"/>
          <w:sz w:val="24"/>
          <w:szCs w:val="24"/>
        </w:rPr>
        <w:t>:人生最有趣味的事情，就是送旧迎新，因为人类最高的欲求，是在时时创造新生活。本手应该怎样炼成?妙手应该如何突破?习主席在全国宣传思想工作会议上谆谆教诲，要增强“脚力、眼力、脑力、笔力”来创作精品。这不也适合所有领域，所有有梦想的人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仿宋" w:eastAsia="仿宋" w:hAnsi="仿宋" w:cs="仿宋" w:hint="eastAsia"/>
          <w:sz w:val="24"/>
          <w:szCs w:val="24"/>
        </w:rPr>
      </w:pPr>
      <w:r>
        <w:rPr>
          <w:rFonts w:ascii="仿宋" w:eastAsia="仿宋" w:hAnsi="仿宋" w:cs="仿宋" w:hint="eastAsia"/>
          <w:sz w:val="24"/>
          <w:szCs w:val="24"/>
        </w:rPr>
        <w:t>把握时代脉搏，聆听时代强音，我们，中国青年，在自己的坐标处，本手先行，妙手创新，修炼而后破茧成蝶，去拓展人生的价值</w:t>
      </w:r>
      <w:r>
        <w:rPr>
          <w:rFonts w:ascii="仿宋" w:eastAsia="仿宋" w:hAnsi="仿宋" w:cs="仿宋" w:hint="eastAsia"/>
          <w:sz w:val="24"/>
          <w:szCs w:val="24"/>
        </w:rPr>
        <w:t>!</w:t>
      </w: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b/>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2240" w:firstLineChars="800"/>
        <w:rPr>
          <w:rFonts w:ascii="黑体" w:eastAsia="黑体" w:hAnsi="黑体" w:cs="黑体" w:hint="eastAsia"/>
          <w:b/>
          <w:sz w:val="28"/>
          <w:szCs w:val="28"/>
        </w:rPr>
      </w:pPr>
      <w:r>
        <w:rPr>
          <w:rFonts w:ascii="黑体" w:eastAsia="黑体" w:hAnsi="黑体" w:cs="黑体" w:hint="eastAsia"/>
          <w:b/>
          <w:sz w:val="28"/>
          <w:szCs w:val="28"/>
        </w:rPr>
        <w:t>莫为俗手心机费， 本手筑基妙手生</w:t>
      </w:r>
    </w:p>
    <w:p>
      <w:pPr>
        <w:keepNext w:val="0"/>
        <w:keepLines w:val="0"/>
        <w:pageBreakBefore w:val="0"/>
        <w:widowControl w:val="0"/>
        <w:kinsoku/>
        <w:wordWrap/>
        <w:overflowPunct/>
        <w:topLinePunct w:val="0"/>
        <w:autoSpaceDE/>
        <w:autoSpaceDN/>
        <w:bidi w:val="0"/>
        <w:adjustRightInd/>
        <w:snapToGrid/>
        <w:spacing w:line="400" w:lineRule="exact"/>
        <w:ind w:firstLine="2240" w:firstLineChars="800"/>
        <w:rPr>
          <w:rFonts w:ascii="黑体" w:eastAsia="黑体" w:hAnsi="黑体" w:cs="黑体" w:hint="eastAsia"/>
          <w:b/>
          <w:sz w:val="28"/>
          <w:szCs w:val="28"/>
        </w:rPr>
      </w:pPr>
    </w:p>
    <w:p>
      <w:pPr>
        <w:keepNext w:val="0"/>
        <w:keepLines w:val="0"/>
        <w:pageBreakBefore w:val="0"/>
        <w:widowControl w:val="0"/>
        <w:kinsoku/>
        <w:wordWrap/>
        <w:overflowPunct/>
        <w:topLinePunct w:val="0"/>
        <w:autoSpaceDE/>
        <w:autoSpaceDN/>
        <w:bidi w:val="0"/>
        <w:adjustRightInd/>
        <w:snapToGrid/>
        <w:spacing w:line="400" w:lineRule="exact"/>
        <w:rPr>
          <w:rFonts w:ascii="黑体" w:eastAsia="黑体" w:hAnsi="黑体" w:cs="黑体" w:hint="eastAsia"/>
          <w:sz w:val="28"/>
          <w:szCs w:val="28"/>
        </w:rPr>
      </w:pPr>
      <w:r>
        <w:rPr>
          <w:rFonts w:ascii="黑体" w:eastAsia="黑体" w:hAnsi="黑体" w:cs="黑体" w:hint="eastAsia"/>
          <w:sz w:val="28"/>
          <w:szCs w:val="28"/>
        </w:rPr>
        <w:t xml:space="preserve">                     </w:t>
      </w:r>
      <w:r>
        <w:rPr>
          <w:rFonts w:ascii="黑体" w:eastAsia="黑体" w:hAnsi="黑体" w:cs="黑体" w:hint="eastAsia"/>
          <w:b/>
          <w:bCs/>
          <w:sz w:val="28"/>
          <w:szCs w:val="28"/>
        </w:rPr>
        <w:t xml:space="preserve">  桂阳三中   吴艳云</w:t>
      </w:r>
    </w:p>
    <w:p>
      <w:pPr>
        <w:keepNext w:val="0"/>
        <w:keepLines w:val="0"/>
        <w:pageBreakBefore w:val="0"/>
        <w:widowControl w:val="0"/>
        <w:kinsoku/>
        <w:wordWrap/>
        <w:overflowPunct/>
        <w:topLinePunct w:val="0"/>
        <w:autoSpaceDE/>
        <w:autoSpaceDN/>
        <w:bidi w:val="0"/>
        <w:adjustRightInd/>
        <w:snapToGrid/>
        <w:spacing w:line="400" w:lineRule="exact"/>
        <w:rPr>
          <w:rFonts w:ascii="黑体" w:eastAsia="黑体" w:hAnsi="黑体" w:cs="黑体" w:hint="eastAsia"/>
          <w:sz w:val="28"/>
          <w:szCs w:val="28"/>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r>
        <w:rPr>
          <w:rFonts w:ascii="仿宋" w:eastAsia="仿宋" w:hAnsi="仿宋" w:cs="仿宋" w:hint="eastAsia"/>
          <w:sz w:val="24"/>
          <w:szCs w:val="24"/>
        </w:rPr>
        <w:t xml:space="preserve">    围棋之道，黑白之间，奥妙无穷：《天局》自是有棋痴，胜天半子，亦得益于本手筑基，妙手才生，可叹有人竟为胜利费尽心机，不勤习万子，熟练本手，而是求一时之胜，弄巧成拙，却终成俗手，贻笑大方。若后人可惜可叹之余，不幡然醒悟，熟练本手，亦使后人复哀后人，岂不悲哉？</w:t>
      </w: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r>
        <w:rPr>
          <w:rFonts w:ascii="仿宋" w:eastAsia="仿宋" w:hAnsi="仿宋" w:cs="仿宋" w:hint="eastAsia"/>
          <w:sz w:val="24"/>
          <w:szCs w:val="24"/>
        </w:rPr>
        <w:t xml:space="preserve">    棋道亦人道。本手筑基，妙手生奇，俗手露拙，各行各业，某不如是。书法临摹、舞蹈拉筋、武术蹲步；军人拉练、学生读写、作家采风……若无这桩桩件件，怎有翩若蛟龙、婉若游龙的艺术？怎有来之能战，战之能胜的成果？儿时喜看武侠，不明少林弟子劈柴搭棚，手提双桶，日复一日，怎可武艺精进？看到剧末，终于明了，没有体力锻炼，怎可拳脚生风？没有扎实基本功，怎有他日悟道成巧，妙手天成？若一味追求苦练，不悟不思，圉于本手，何来妙手？若一味追求妙手，急于求成，亦易陷入“基础不牢，地动山摇”的险境，从而沦入俗手，影响全局。</w:t>
      </w: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r>
        <w:rPr>
          <w:rFonts w:ascii="仿宋" w:eastAsia="仿宋" w:hAnsi="仿宋" w:cs="仿宋" w:hint="eastAsia"/>
          <w:sz w:val="24"/>
          <w:szCs w:val="24"/>
        </w:rPr>
        <w:t xml:space="preserve">  </w:t>
      </w:r>
      <w:r>
        <w:rPr>
          <w:rFonts w:ascii="仿宋" w:eastAsia="仿宋" w:hAnsi="仿宋" w:cs="仿宋"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r>
        <w:rPr>
          <w:rFonts w:ascii="仿宋" w:eastAsia="仿宋" w:hAnsi="仿宋" w:cs="仿宋" w:hint="eastAsia"/>
          <w:sz w:val="24"/>
          <w:szCs w:val="24"/>
        </w:rPr>
        <w:t xml:space="preserve"> 如何才能做到本妙相济，棋艺圆熟，人生圆满？愚以为宜静心沉潜、稳中求变。有人找大师问为何三天画的大作，三年也卖不出？大师答：“用三年来画试一试。”艺术的至高境界有人终其一生都难以企及，眼中若只有金钱名利，不刻苦练技，哪来奇思妙想，技艺精进？本手自是苦心经营之举。齐白石弟子许麟庐画虾已能与大师的画作以假乱真，却得了齐大师一句：“学我者死，似我者生”。妙手亦是厚积薄发之悟。</w:t>
      </w: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r>
        <w:rPr>
          <w:rFonts w:ascii="仿宋" w:eastAsia="仿宋" w:hAnsi="仿宋" w:cs="仿宋" w:hint="eastAsia"/>
          <w:sz w:val="24"/>
          <w:szCs w:val="24"/>
        </w:rPr>
        <w:t xml:space="preserve">    揆诸当下，我们在快餐式的文化里迷失，缺少的是“众里寻他千百度”的执着；我们在大干快干的口号里激进，失去的是精益求精的工匠精神。今年高考，有人戏言：“本手 俗手 妙手 和我的无从下手；质数 复数 函数 和我的滥竽充数。”语文不注重听说读写，不在平日里多读多写多思多练，本手何来？只能无从下手！数学不在点线面、数字公式里探寻规律，总结方法，却幻想妙手，最终也只有滥竽充数的结局。我们常用“乾坤未定，你我皆是黑马”来安慰自己，世上哪有那么多黑马，黑马也是日复一日奔跑，磨练，才有一朝跑出来的。</w:t>
      </w:r>
    </w:p>
    <w:p>
      <w:pPr>
        <w:keepNext w:val="0"/>
        <w:keepLines w:val="0"/>
        <w:pageBreakBefore w:val="0"/>
        <w:widowControl w:val="0"/>
        <w:kinsoku/>
        <w:wordWrap/>
        <w:overflowPunct/>
        <w:topLinePunct w:val="0"/>
        <w:autoSpaceDE/>
        <w:autoSpaceDN/>
        <w:bidi w:val="0"/>
        <w:adjustRightInd/>
        <w:snapToGrid/>
        <w:spacing w:line="400" w:lineRule="exact"/>
        <w:ind w:firstLine="420"/>
        <w:rPr>
          <w:rFonts w:ascii="仿宋" w:eastAsia="仿宋" w:hAnsi="仿宋" w:cs="仿宋" w:hint="eastAsia"/>
          <w:sz w:val="24"/>
          <w:szCs w:val="24"/>
        </w:rPr>
      </w:pPr>
      <w:r>
        <w:rPr>
          <w:rFonts w:ascii="仿宋" w:eastAsia="仿宋" w:hAnsi="仿宋" w:cs="仿宋" w:hint="eastAsia"/>
          <w:sz w:val="24"/>
          <w:szCs w:val="24"/>
        </w:rPr>
        <w:t>若想在人生棋局中游刃有余，需有庖丁十九年磨刀砥砺之本手，亦要有其依乎天理，以无厚入有间之妙手。本妙相济，无往不利。世界之大棋局，亦然。</w:t>
      </w: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仿宋" w:eastAsia="仿宋" w:hAnsi="仿宋" w:cs="仿宋" w:hint="eastAsia"/>
          <w:sz w:val="24"/>
          <w:szCs w:val="24"/>
        </w:r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二、2022年郴州市高二上学期期末教学质量检测</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阅读下面漫画，根据要求作文。（60分）</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右图漫画，引发了你怎样的思考和联想？请写一篇文章，表达你的看法和观点。</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要求：选准角度，确定立意，明确问题，自拟题目，不要套作，不得抄袭；不得泄露个人信息，不少于800字。</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仿宋" w:eastAsia="仿宋" w:hAnsi="仿宋" w:cs="仿宋" w:hint="eastAsia"/>
          <w:b/>
          <w:sz w:val="24"/>
          <w:szCs w:val="24"/>
        </w:rPr>
        <w:drawing>
          <wp:anchor distT="0" distB="0" distL="114300" distR="114300" simplePos="0" relativeHeight="251662336" behindDoc="0" locked="0" layoutInCell="1" allowOverlap="1">
            <wp:simplePos x="0" y="0"/>
            <wp:positionH relativeFrom="column">
              <wp:posOffset>739775</wp:posOffset>
            </wp:positionH>
            <wp:positionV relativeFrom="paragraph">
              <wp:posOffset>13970</wp:posOffset>
            </wp:positionV>
            <wp:extent cx="3276600" cy="1339215"/>
            <wp:effectExtent l="0" t="0" r="0" b="13335"/>
            <wp:wrapSquare wrapText="bothSides"/>
            <wp:docPr id="5" name="图片 5" descr="C:\Users\Administrator\Documents\Tencent Files\460330176\FileRecv\MobileFile\Screenshot_20221110_151548_com.tencent.mobileqq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ocuments\Tencent Files\460330176\FileRecv\MobileFile\Screenshot_20221110_151548_com.tencent.mobileqq_e.jp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3276600" cy="133921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r>
        <w:rPr>
          <w:rFonts w:ascii="黑体" w:eastAsia="黑体" w:hAnsi="黑体" w:cs="黑体" w:hint="eastAsia"/>
          <w:b/>
          <w:bCs/>
          <w:sz w:val="28"/>
          <w:szCs w:val="28"/>
          <w:lang w:val="en-US" w:eastAsia="zh-CN"/>
        </w:rPr>
        <w:t>同在樊笼里，心远地自宽</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r>
        <w:rPr>
          <w:rFonts w:ascii="黑体" w:eastAsia="黑体" w:hAnsi="黑体" w:cs="黑体" w:hint="eastAsia"/>
          <w:b/>
          <w:bCs/>
          <w:sz w:val="28"/>
          <w:szCs w:val="28"/>
          <w:lang w:val="en-US" w:eastAsia="zh-CN"/>
        </w:rPr>
        <w:t>桂阳三中      吴艳云</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楷体" w:eastAsia="楷体" w:hAnsi="楷体" w:cs="楷体" w:hint="eastAsia"/>
          <w:b/>
          <w:bCs/>
          <w:sz w:val="24"/>
          <w:szCs w:val="24"/>
          <w:lang w:val="en-US" w:eastAsia="zh-CN"/>
        </w:rPr>
        <w:t xml:space="preserve">   </w:t>
      </w:r>
      <w:r>
        <w:rPr>
          <w:rFonts w:ascii="仿宋" w:eastAsia="仿宋" w:hAnsi="仿宋" w:cs="仿宋" w:hint="eastAsia"/>
          <w:b w:val="0"/>
          <w:bCs w:val="0"/>
          <w:sz w:val="24"/>
          <w:szCs w:val="24"/>
          <w:lang w:val="en-US" w:eastAsia="zh-CN"/>
        </w:rPr>
        <w:t>你我皆凡人，生在人世间，各自有枷锁，心远地自宽。世事怎可尽如人意。无知顽童，渴求自由，学业繁琐，有忧有虑。职场成人，朝九晚五，爱情美好，可望难及。耄耋老人，心忧儿孙，苦思颇多，郁郁寡欢，何人无烦忧？从某种意义上来说，人人皆为心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在为学业所扰，为事业、爱情所困，为生活而忧时，我们常会倾慕另一些人的别样人生。惠州、黄州、詹州，留下的不仅是因乌台诗案一贬再贬的苏轼的足迹，更有他一蓑烟雨任平生的豁达。同为在最美的年华中饱受身体残疾之苦的史铁生，江梦南相继续写扼紧命运咽喉的神话。在遭遇教培寒冬的特殊时期，董宇辉更是用多年的智慧和文化积淀，将新东方拉出了泥淖。赋以直播带货以新的审美方式，给在绝境中的芸芸众生上了一堂生动的绝地反击之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是什么让同在樊笼里的他们，在别人看到荆棘遍布、蛇鼠满屋时，看到的却是清风明月？是他们心怀星辰大海的梦想！他们深知抱怨无济于事，沮丧只会走向绝望，只有怀着对诗和远方的向往，只有脚踏实地地播种耕耘，来年才会有收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sectPr>
          <w:footerReference w:type="default" r:id="rId10"/>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若无乐观豁达之心境，负面情绪将会填满你的心房。故毛主席告诉我们：“风物长宜放眼量”。文革期间，不少知识分子受到了种种非难，有人苦闷，有人甚至以死抗争，而有的人却在苦难中，构筑了精神的殿堂。杨绛先生被派去扫厕所，她却每天把厕所打扫得干干净净，在劳动中体悟普通劳动者的艰辛，并把剃阴阳头视为实现了儿时的愿望，心态的积极让生命充满了韧性；一位老音乐家平反后，人们发现他并没有衰老，他的秘诀竟然是铡草时按四分之四的节拍进行！他把苦难写成了一首欢歌。人们便是在这一程程与命运的抗争接力中奔赴下一场山海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若生活中我们只看到眼前的苟且，生活终究会是一地鸡毛，若我们心怀诗和远方，我们就会坦然面对困境，以进击者的姿态去打开一片新天地。在那个风雨如晦的年代，周总理以面壁十年图破壁，难酬蹈海亦英雄的勇毅，带领中国人民战天斗地。若人人如鲁迅笔下沉默的国民，又何来今天的幸福生活？在黑暗中摸索的时期，邓小平以伟人的魄力，在中国南方掀起改革开放的滔天巨浪，若无破局的智慧，又何来思想解放、国富民强的今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在竞争激烈的今天，个人素质的提高，科技的进步，国家的富强，是我们等不来，靠不来，要不来的，也不是我们唉声叹气、牢骚满腹就可以换来。中国梦的蓝图已绘就，民族复兴的重担已在肩，在面对百年未有之大变局的今天，我们是枯坐傻等救世主的降临，在怨天尤人中消磨自己的心智，还是以凌云之志、奋斗之姿去改变祖国建设的新局面？相信我们已有最佳的答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sectPr>
          <w:footerReference w:type="default" r:id="rId11"/>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三、2022年5月联考作文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lang w:val="en-US" w:eastAsia="zh-CN"/>
        </w:rPr>
        <w:t>2021年6月24日下午5时47分，沈阳桃仙飞往上海浦东的CZ6507航班关闭舱门、撤离廊桥、启动双发、准备滑跑起飞。就在此时南航北方分公司现场运行中心突然接到电话:一名旅客要乘坐 CZ6507航班，前往上海教助危重病人，警车正在护送赶来机汤，情况紧急，飞机能不能等一下?”“生命至上，这个旅客我们必须等!”南航北方分公司值班领导当机立断，立即启动紧急医疗救助程序:相关岗位立即行动保障这名“特殊”旅客登机。这名“特殊旅客”是为了赶往上海捐赠造血干细胞，以挽救一名急性白血病患儿的生命。由于事发突然、紧急，所以才有了“飞机掉头”的感人一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lang w:val="en-US" w:eastAsia="zh-CN"/>
        </w:rPr>
        <w:t>上述材料具有启示意义，请结合材料写一篇文章，体现你的感悟与思考。</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要求:选准角度.确定立意,明确文体，自拟标题:不要套作，不得抄袭:不得泄露个人信息;不少于800字。（60分）</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r>
        <w:rPr>
          <w:rFonts w:ascii="黑体" w:eastAsia="黑体" w:hAnsi="黑体" w:cs="黑体" w:hint="eastAsia"/>
          <w:b/>
          <w:bCs/>
          <w:sz w:val="28"/>
          <w:szCs w:val="28"/>
          <w:lang w:val="en-US" w:eastAsia="zh-CN"/>
        </w:rPr>
        <w:t>为“打破规则，为爱奔赴”点赞</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default"/>
          <w:b/>
          <w:bCs/>
          <w:sz w:val="28"/>
          <w:szCs w:val="28"/>
        </w:rPr>
      </w:pPr>
      <w:r>
        <w:rPr>
          <w:rFonts w:ascii="黑体" w:eastAsia="黑体" w:hAnsi="黑体" w:cs="黑体" w:hint="eastAsia"/>
          <w:b/>
          <w:bCs/>
          <w:sz w:val="28"/>
          <w:szCs w:val="28"/>
          <w:lang w:val="en-US" w:eastAsia="zh-CN"/>
        </w:rPr>
        <w:t>桂阳一中  李  华</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当你遇到“飞机掉头”，就想问问你慌不慌？若你得知这是航空公司给为挽救急性白血病患儿的特殊旅客特事特办，你又是否会为这一充满了人性的举措点赞？当规则遇到了特例，飞机掉头让我们感受到了航空公司的责任和担当，乘客的理解和包容，各个部门集体联动的团结和高效！没有迟疑和拖延，没有推诿和卸责，只有为了拯救一个宝贵的生命而共同奔赴，这才有了令我们感动的温暖。</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sectPr>
          <w:footerReference w:type="default" r:id="rId12"/>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b w:val="0"/>
          <w:bCs w:val="0"/>
          <w:sz w:val="24"/>
          <w:szCs w:val="24"/>
          <w:lang w:val="en-US" w:eastAsia="zh-CN"/>
        </w:rPr>
        <w:t>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xml:space="preserve">   “为何我的眼里常含着泪水？因为我对这片土地爱得深沉。”中国这片英雄的土地，亦是充满了温情的土地。08年汶川地震发生，距离汶川40里的茂县道路全毁，交通中断，近10万人民群众与外界失联，是15名空降兵在无地面指引，无标识，无天气资料的情况下盲跳，开创了空降史上的先河，为茂县人民打开了“生命”的通道，完成了不可能完成的任务。在挽救人民群众的生命面前，所有的规则都在让路，打破它才有了奇迹。人都有趋利避害的本能，可当洪水肆虐，火灾突发，疫情严重的时候，我们看到的是一个个逆行的身影。只因心中有对人民的爱，才让一个个挺身而出的凡人化作了从天而降的英雄！那18个“红手印”拉开了农村改革的序幕，他们打破规则的勇气何尝不是传递着为了老百姓能吃饱过上好日子的最朴素的愿望？那诉说着“清澈的爱，只为中国”的誓死捍卫每一寸国土的英雄们，何尝不是持着守护祖国亲人岁月静好的坚定信念？只有心中有爱，始终装着人民的人才会有这份舍身忘己的勇气，开创未来的智慧和坚定不移的执行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而有的人在规则面前缺少了敢于担当的勇气和灵活处理的智慧。当城管工作人员面对生活无着，自食其力的老人乱摆摊是强行驱赶还是妥善安置彰显了一个社会文明程度的高低；当疫情期间面对危重病人是及时救治还是残忍拒绝反映了政府相关部门执政能力的高下。当时代的一粒灰落在了升斗小民身上，我们更期待的是秉承生命至上，真心为人民服务的温情，我们更渴望的是用对爱的奔赴去突破固有的规则，找到更适宜的方式去解决人民群众的急难问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国是我的国，家是我的家。愿每一位国人都能互爱、互让、互谅，用勇气、智慧、担当去打破规则，谱写爱的华章！</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sectPr>
          <w:footerReference w:type="default" r:id="rId13"/>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 xml:space="preserve">四、2022年4月湖湘教育三新探究协作体高二期中联考    </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 xml:space="preserve">    阅读下面的材料，根据要求写作。（60分）</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材料一  进入3月份，全国各地疫情形势紧张，而最近一则相关视频却广泛流传。某地组织集体核酸检测，忙碌的防疫人员，突然被拉去列队欣赏一红裙女孩表演的拉丁舞。旁边，有音响配乐，有专门的摄影师跟拍。医护人员立正欣赏，末了还要配合地鼓掌。据说让孩子跳舞，专人拍摄，意为对“大白”们表示感谢，传递正能量。</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材料二  某媒体报道，3月5日是学雷锋日，每年都有不少学校组织去各大养老机构献爱心，对于突如其来的献爱心大军，交通便利的养老院直喊吃不消，高峰时，一天要接待十几批“雷锋”，而远郊的老年公寓则依旧冷清，翘首期盼爱心能给他们分一点。</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材料三  2019年，经过对学校食堂打卡的大数据分析，西安电子科技大学悄悄给203名家庭经济困难的孩子打了一笔钱，他们每人的饭卡里多了720元。</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r>
        <w:rPr>
          <w:rFonts w:ascii="楷体" w:eastAsia="楷体" w:hAnsi="楷体" w:cs="楷体" w:hint="eastAsia"/>
          <w:b/>
          <w:bCs/>
          <w:sz w:val="24"/>
          <w:szCs w:val="24"/>
          <w:lang w:val="en-US" w:eastAsia="zh-CN"/>
        </w:rPr>
        <w:t>以上材料，你读后有什么感受？请写一篇文章，阐述你的观点和思考。</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rPr>
          <w:rFonts w:ascii="楷体" w:eastAsia="楷体" w:hAnsi="楷体" w:cs="楷体" w:hint="eastAsia"/>
          <w:b/>
          <w:bCs/>
          <w:sz w:val="24"/>
          <w:szCs w:val="24"/>
        </w:rPr>
      </w:pPr>
      <w:r>
        <w:rPr>
          <w:rFonts w:ascii="楷体" w:eastAsia="楷体" w:hAnsi="楷体" w:cs="楷体" w:hint="eastAsia"/>
          <w:b/>
          <w:bCs/>
          <w:sz w:val="24"/>
          <w:szCs w:val="24"/>
          <w:lang w:val="en-US" w:eastAsia="zh-CN"/>
        </w:rPr>
        <w:t>要求：结合材料，选准角度，确定立意，明确文体，自拟标题；不要套作，不得抄袭；不得泄露个人信息；不少于800字。</w:t>
      </w: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rPr>
          <w:rFonts w:ascii="楷体" w:eastAsia="楷体" w:hAnsi="楷体" w:cs="楷体" w:hint="eastAsia"/>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r>
        <w:rPr>
          <w:rFonts w:ascii="黑体" w:eastAsia="黑体" w:hAnsi="黑体" w:cs="黑体" w:hint="eastAsia"/>
          <w:b/>
          <w:bCs/>
          <w:sz w:val="28"/>
          <w:szCs w:val="28"/>
          <w:lang w:val="en-US" w:eastAsia="zh-CN"/>
        </w:rPr>
        <w:t>多些真诚，少些作秀</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default"/>
          <w:b/>
          <w:bCs/>
          <w:sz w:val="28"/>
          <w:szCs w:val="28"/>
        </w:rPr>
      </w:pPr>
      <w:r>
        <w:rPr>
          <w:rFonts w:ascii="黑体" w:eastAsia="黑体" w:hAnsi="黑体" w:cs="黑体" w:hint="eastAsia"/>
          <w:b/>
          <w:bCs/>
          <w:sz w:val="28"/>
          <w:szCs w:val="28"/>
          <w:lang w:val="en-US" w:eastAsia="zh-CN"/>
        </w:rPr>
        <w:t>桂阳三中  袁  飞</w:t>
      </w:r>
    </w:p>
    <w:p>
      <w:pPr>
        <w:keepNext w:val="0"/>
        <w:keepLines w:val="0"/>
        <w:pageBreakBefore w:val="0"/>
        <w:widowControl w:val="0"/>
        <w:kinsoku/>
        <w:wordWrap/>
        <w:overflowPunct/>
        <w:topLinePunct w:val="0"/>
        <w:autoSpaceDE/>
        <w:autoSpaceDN/>
        <w:bidi w:val="0"/>
        <w:adjustRightInd/>
        <w:snapToGrid/>
        <w:spacing w:line="400" w:lineRule="exact"/>
        <w:jc w:val="center"/>
        <w:rPr>
          <w:rFonts w:ascii="黑体" w:eastAsia="黑体" w:hAnsi="黑体" w:cs="黑体" w:hint="eastAsia"/>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楷体" w:eastAsia="楷体" w:hAnsi="楷体" w:cs="楷体" w:hint="eastAsia"/>
          <w:b/>
          <w:bCs/>
          <w:sz w:val="24"/>
          <w:szCs w:val="24"/>
          <w:lang w:val="en-US" w:eastAsia="zh-CN"/>
        </w:rPr>
        <w:t xml:space="preserve">    </w:t>
      </w:r>
      <w:r>
        <w:rPr>
          <w:rFonts w:ascii="仿宋" w:eastAsia="仿宋" w:hAnsi="仿宋" w:cs="仿宋" w:hint="eastAsia"/>
          <w:b w:val="0"/>
          <w:bCs w:val="0"/>
          <w:sz w:val="24"/>
          <w:szCs w:val="24"/>
          <w:lang w:val="en-US" w:eastAsia="zh-CN"/>
        </w:rPr>
        <w:t>为他人献上爱心，本是世间高尚事，却未曾想，献爱心之所，居然成了某些沽名钓誉之徒的作秀场！为做核酸检测辛苦一天的工作人员被迫欣赏孩子的感恩舞蹈，近郊远郊的养老院被新时代的雷锋们区别对待，试问：变了味的爱心还应该被赞颂吗？我们多么希望，人们在献爱心的时候，能多点真诚，少些作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r>
        <w:rPr>
          <w:rFonts w:ascii="仿宋" w:eastAsia="仿宋" w:hAnsi="仿宋" w:cs="仿宋" w:hint="eastAsia"/>
          <w:b w:val="0"/>
          <w:bCs w:val="0"/>
          <w:sz w:val="24"/>
          <w:szCs w:val="24"/>
          <w:lang w:val="en-US" w:eastAsia="zh-CN"/>
        </w:rPr>
        <w:t xml:space="preserve">  </w:t>
      </w:r>
      <w:r>
        <w:rPr>
          <w:rFonts w:ascii="仿宋" w:eastAsia="仿宋" w:hAnsi="仿宋" w:cs="仿宋" w:hint="eastAsia"/>
          <w:b w:val="0"/>
          <w:bCs w:val="0"/>
          <w:sz w:val="24"/>
          <w:szCs w:val="24"/>
          <w:lang w:val="en-US" w:eastAsia="zh-CN"/>
        </w:rPr>
        <w:t xml:space="preserve"> </w:t>
      </w:r>
      <w:r>
        <w:rPr>
          <w:rFonts w:ascii="仿宋" w:eastAsia="仿宋" w:hAnsi="仿宋" w:cs="仿宋" w:hint="eastAsia"/>
          <w:b w:val="0"/>
          <w:bCs w:val="0"/>
          <w:sz w:val="24"/>
          <w:szCs w:val="24"/>
        </w:rPr>
        <w:br/>
      </w:r>
      <w:r>
        <w:rPr>
          <w:rFonts w:ascii="仿宋" w:eastAsia="仿宋" w:hAnsi="仿宋" w:cs="仿宋" w:hint="eastAsia"/>
          <w:b w:val="0"/>
          <w:bCs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https://d.book118.com/485032020043011124</w:t>
        </w:r>
      </w:hyperlink>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eastAsia="仿宋" w:hAnsi="仿宋" w:cs="仿宋" w:hint="eastAsia"/>
          <w:b w:val="0"/>
          <w:bCs w:val="0"/>
          <w:sz w:val="24"/>
          <w:szCs w:val="24"/>
        </w:rPr>
      </w:pPr>
    </w:p>
    <w:sectPr>
      <w:footerReference w:type="default" r:id="rId15"/>
      <w:type w:val="nextPage"/>
      <w:pgSz w:w="11906" w:h="16838"/>
      <w:pgMar w:top="1440" w:right="1800" w:bottom="1440" w:left="18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2985143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59506894"/>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9480610"/>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7778486"/>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46740537"/>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8017716"/>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3703786"/>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46109225"/>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8436950"/>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9B0"/>
    <w:rsid w:val="000140A6"/>
    <w:rsid w:val="001C1B0B"/>
    <w:rsid w:val="004A600E"/>
    <w:rsid w:val="004F524E"/>
    <w:rsid w:val="00553FFD"/>
    <w:rsid w:val="00655B1C"/>
    <w:rsid w:val="0072580B"/>
    <w:rsid w:val="00733167"/>
    <w:rsid w:val="00872669"/>
    <w:rsid w:val="008A1CB8"/>
    <w:rsid w:val="008D05DD"/>
    <w:rsid w:val="00967CC0"/>
    <w:rsid w:val="00A00A88"/>
    <w:rsid w:val="00A03CE2"/>
    <w:rsid w:val="00A86B69"/>
    <w:rsid w:val="00A93532"/>
    <w:rsid w:val="00B649B0"/>
    <w:rsid w:val="00BA2B22"/>
    <w:rsid w:val="00BC4FEB"/>
    <w:rsid w:val="00E22862"/>
    <w:rsid w:val="00F15566"/>
    <w:rsid w:val="03DD4E98"/>
    <w:rsid w:val="040556DD"/>
    <w:rsid w:val="0A5371A2"/>
    <w:rsid w:val="0B971D78"/>
    <w:rsid w:val="0EB32D6D"/>
    <w:rsid w:val="0F1D3190"/>
    <w:rsid w:val="0F4E1905"/>
    <w:rsid w:val="0FD85A54"/>
    <w:rsid w:val="112371A2"/>
    <w:rsid w:val="13F16717"/>
    <w:rsid w:val="15C93DA0"/>
    <w:rsid w:val="193463F1"/>
    <w:rsid w:val="19B06DC6"/>
    <w:rsid w:val="2CC421D1"/>
    <w:rsid w:val="34154CCC"/>
    <w:rsid w:val="363D7215"/>
    <w:rsid w:val="3B38632C"/>
    <w:rsid w:val="3CB914B2"/>
    <w:rsid w:val="3D1E2FA0"/>
    <w:rsid w:val="3FFE7E0D"/>
    <w:rsid w:val="40DE1EB1"/>
    <w:rsid w:val="44B32787"/>
    <w:rsid w:val="4631230E"/>
    <w:rsid w:val="46335C73"/>
    <w:rsid w:val="4A533443"/>
    <w:rsid w:val="4C81064F"/>
    <w:rsid w:val="4DBC3CE3"/>
    <w:rsid w:val="54A13C33"/>
    <w:rsid w:val="54E43F33"/>
    <w:rsid w:val="578605AE"/>
    <w:rsid w:val="5B5E57B7"/>
    <w:rsid w:val="5E78682F"/>
    <w:rsid w:val="5EB617B3"/>
    <w:rsid w:val="61A82AA5"/>
    <w:rsid w:val="62410763"/>
    <w:rsid w:val="6252656D"/>
    <w:rsid w:val="66ED5032"/>
    <w:rsid w:val="68B613DD"/>
    <w:rsid w:val="6EE81FF1"/>
    <w:rsid w:val="70BF1417"/>
    <w:rsid w:val="74C21897"/>
    <w:rsid w:val="75943C86"/>
    <w:rsid w:val="763B75EC"/>
    <w:rsid w:val="76D900A2"/>
    <w:rsid w:val="773172B6"/>
    <w:rsid w:val="78256CCB"/>
    <w:rsid w:val="7BA10DFA"/>
    <w:rsid w:val="7EED3B82"/>
  </w:rsids>
  <w:docVars>
    <w:docVar w:name="commondata" w:val="eyJoZGlkIjoiYjg2ZjU4MjA0NDViZTYwZjA5N2M2OTRmMmFiNTI2M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pPr>
      <w:spacing w:before="0" w:beforeAutospacing="1" w:after="0" w:afterAutospacing="1"/>
      <w:ind w:left="0" w:right="0"/>
      <w:jc w:val="left"/>
    </w:pPr>
    <w:rPr>
      <w:kern w:val="0"/>
      <w:sz w:val="24"/>
      <w:lang w:val="en-US" w:eastAsia="zh-CN" w:bidi="ar"/>
    </w:rPr>
  </w:style>
  <w:style w:type="character" w:styleId="Strong">
    <w:name w:val="Strong"/>
    <w:basedOn w:val="DefaultParagraphFont"/>
    <w:uiPriority w:val="22"/>
    <w:qFormat/>
    <w:rPr>
      <w:b/>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485032020043011124"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14027</Words>
  <Characters>14126</Characters>
  <Application>Microsoft Office Word</Application>
  <DocSecurity>0</DocSecurity>
  <Lines>67</Lines>
  <Paragraphs>18</Paragraphs>
  <ScaleCrop>false</ScaleCrop>
  <Company/>
  <LinksUpToDate>false</LinksUpToDate>
  <CharactersWithSpaces>14330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王红</cp:lastModifiedBy>
  <cp:revision>9</cp:revision>
  <dcterms:created xsi:type="dcterms:W3CDTF">2022-11-10T07:56:00Z</dcterms:created>
  <dcterms:modified xsi:type="dcterms:W3CDTF">2022-11-11T03:22:43Z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35E9A12480974057B704AB928BB2E36D</vt:lpwstr>
  </property>
  <property fmtid="{D5CDD505-2E9C-101B-9397-08002B2CF9AE}" pid="3" name="KSOProductBuildVer">
    <vt:lpwstr>2052-11.1.0.12763</vt:lpwstr>
  </property>
</Properties>
</file>