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灌封胶行业相关公司筹备报告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(七)、灌封胶项目建设必要性分析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(一)、灌封胶项目选址原则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(五)、灌封胶项目选址综合评价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(一)、灌封胶项目进度安排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(二)、灌封胶项目实施保障措施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七、灌封胶项目风险分析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(一)、灌封胶项目风险分析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4" w:history="1">
        <w:r>
          <w:rPr>
            <w:rFonts w:ascii="仿宋" w:eastAsia="仿宋" w:hAnsi="仿宋" w:cs="仿宋" w:hint="eastAsia"/>
            <w:lang w:eastAsia="zh-CN"/>
          </w:rPr>
          <w:t>(二)、灌封胶项目风险对策</w:t>
        </w:r>
        <w:r>
          <w:tab/>
        </w:r>
        <w:r>
          <w:fldChar w:fldCharType="begin"/>
        </w:r>
        <w:r>
          <w:instrText xml:space="preserve"> PAGEREF _Toc24414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八、灌封胶项目经济效益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(三)、灌封胶项目盈利能力分析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(五)、灌封胶项目总投资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5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_Toc22556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7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0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https://d.book118.com/485033244331011043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灌封胶行业相关公司筹备报告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灌封胶行业相关公司筹备报告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灌封胶行业相关公司筹备报告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灌封胶行业相关公司筹备报告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灌封胶行业相关公司筹备报告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03324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2024-01-16T22:27:00Z</dcterms:created>
  <dcterms:modified xsi:type="dcterms:W3CDTF">2024-01-16T22:27:30Z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CCE5F49BC77C47FE84143E2ABB614DD2_11</vt:lpwstr>
  </property>
  <property fmtid="{D5CDD505-2E9C-101B-9397-08002B2CF9AE}" pid="3" name="KSOProductBuildVer">
    <vt:lpwstr>2052-12.1.0.16120</vt:lpwstr>
  </property>
</Properties>
</file>