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刀具预调仪项目计划设计方案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8" w:history="1">
        <w:r>
          <w:rPr>
            <w:rFonts w:ascii="仿宋" w:eastAsia="仿宋" w:hAnsi="仿宋" w:cs="仿宋" w:hint="eastAsia"/>
            <w:lang w:eastAsia="zh-CN"/>
          </w:rPr>
          <w:t>序言</w:t>
        </w:r>
        <w:r>
          <w:tab/>
        </w:r>
        <w:r>
          <w:fldChar w:fldCharType="begin"/>
        </w:r>
        <w:r>
          <w:instrText xml:space="preserve"> PAGEREF _Toc32128 \h </w:instrText>
        </w:r>
        <w:r>
          <w:fldChar w:fldCharType="separate"/>
        </w:r>
        <w:r>
          <w:t>3</w:t>
        </w:r>
        <w:r>
          <w:fldChar w:fldCharType="end"/>
        </w:r>
      </w:hyperlink>
    </w:p>
    <w:p>
      <w:pPr>
        <w:pStyle w:val="TOC1"/>
        <w:tabs>
          <w:tab w:val="right" w:leader="dot" w:pos="8306"/>
        </w:tabs>
      </w:pPr>
      <w:hyperlink w:anchor="_Toc30216" w:history="1">
        <w:r>
          <w:rPr>
            <w:rFonts w:ascii="仿宋" w:eastAsia="仿宋" w:hAnsi="仿宋" w:cs="仿宋" w:hint="eastAsia"/>
            <w:lang w:eastAsia="zh-CN"/>
          </w:rPr>
          <w:t>一、刀具预调仪项目文档管理</w:t>
        </w:r>
        <w:r>
          <w:tab/>
        </w:r>
        <w:r>
          <w:fldChar w:fldCharType="begin"/>
        </w:r>
        <w:r>
          <w:instrText xml:space="preserve"> PAGEREF _Toc30216 \h </w:instrText>
        </w:r>
        <w:r>
          <w:fldChar w:fldCharType="separate"/>
        </w:r>
        <w:r>
          <w:t>3</w:t>
        </w:r>
        <w:r>
          <w:fldChar w:fldCharType="end"/>
        </w:r>
      </w:hyperlink>
    </w:p>
    <w:p>
      <w:pPr>
        <w:pStyle w:val="TOC2"/>
        <w:tabs>
          <w:tab w:val="right" w:leader="dot" w:pos="8306"/>
        </w:tabs>
      </w:pPr>
      <w:hyperlink w:anchor="_Toc18405" w:history="1">
        <w:r>
          <w:rPr>
            <w:rFonts w:ascii="仿宋" w:eastAsia="仿宋" w:hAnsi="仿宋" w:cs="仿宋" w:hint="eastAsia"/>
            <w:lang w:eastAsia="zh-CN"/>
          </w:rPr>
          <w:t>(一)、文档编制与审查</w:t>
        </w:r>
        <w:r>
          <w:tab/>
        </w:r>
        <w:r>
          <w:fldChar w:fldCharType="begin"/>
        </w:r>
        <w:r>
          <w:instrText xml:space="preserve"> PAGEREF _Toc18405 \h </w:instrText>
        </w:r>
        <w:r>
          <w:fldChar w:fldCharType="separate"/>
        </w:r>
        <w:r>
          <w:t>3</w:t>
        </w:r>
        <w:r>
          <w:fldChar w:fldCharType="end"/>
        </w:r>
      </w:hyperlink>
    </w:p>
    <w:p>
      <w:pPr>
        <w:pStyle w:val="TOC2"/>
        <w:tabs>
          <w:tab w:val="right" w:leader="dot" w:pos="8306"/>
        </w:tabs>
      </w:pPr>
      <w:hyperlink w:anchor="_Toc28644" w:history="1">
        <w:r>
          <w:rPr>
            <w:rFonts w:ascii="仿宋" w:eastAsia="仿宋" w:hAnsi="仿宋" w:cs="仿宋" w:hint="eastAsia"/>
            <w:lang w:eastAsia="zh-CN"/>
          </w:rPr>
          <w:t>(二)、文档发布与分发</w:t>
        </w:r>
        <w:r>
          <w:tab/>
        </w:r>
        <w:r>
          <w:fldChar w:fldCharType="begin"/>
        </w:r>
        <w:r>
          <w:instrText xml:space="preserve"> PAGEREF _Toc28644 \h </w:instrText>
        </w:r>
        <w:r>
          <w:fldChar w:fldCharType="separate"/>
        </w:r>
        <w:r>
          <w:t>4</w:t>
        </w:r>
        <w:r>
          <w:fldChar w:fldCharType="end"/>
        </w:r>
      </w:hyperlink>
    </w:p>
    <w:p>
      <w:pPr>
        <w:pStyle w:val="TOC2"/>
        <w:tabs>
          <w:tab w:val="right" w:leader="dot" w:pos="8306"/>
        </w:tabs>
      </w:pPr>
      <w:hyperlink w:anchor="_Toc28499" w:history="1">
        <w:r>
          <w:rPr>
            <w:rFonts w:ascii="仿宋" w:eastAsia="仿宋" w:hAnsi="仿宋" w:cs="仿宋" w:hint="eastAsia"/>
            <w:lang w:eastAsia="zh-CN"/>
          </w:rPr>
          <w:t>(三)、文档存档与归档</w:t>
        </w:r>
        <w:r>
          <w:tab/>
        </w:r>
        <w:r>
          <w:fldChar w:fldCharType="begin"/>
        </w:r>
        <w:r>
          <w:instrText xml:space="preserve"> PAGEREF _Toc28499 \h </w:instrText>
        </w:r>
        <w:r>
          <w:fldChar w:fldCharType="separate"/>
        </w:r>
        <w:r>
          <w:t>5</w:t>
        </w:r>
        <w:r>
          <w:fldChar w:fldCharType="end"/>
        </w:r>
      </w:hyperlink>
    </w:p>
    <w:p>
      <w:pPr>
        <w:pStyle w:val="TOC1"/>
        <w:tabs>
          <w:tab w:val="right" w:leader="dot" w:pos="8306"/>
        </w:tabs>
      </w:pPr>
      <w:hyperlink w:anchor="_Toc23087" w:history="1">
        <w:r>
          <w:rPr>
            <w:rFonts w:ascii="仿宋" w:eastAsia="仿宋" w:hAnsi="仿宋" w:cs="仿宋" w:hint="eastAsia"/>
            <w:lang w:eastAsia="zh-CN"/>
          </w:rPr>
          <w:t>二、刀具预调仪项目选址可行性分析</w:t>
        </w:r>
        <w:r>
          <w:tab/>
        </w:r>
        <w:r>
          <w:fldChar w:fldCharType="begin"/>
        </w:r>
        <w:r>
          <w:instrText xml:space="preserve"> PAGEREF _Toc23087 \h </w:instrText>
        </w:r>
        <w:r>
          <w:fldChar w:fldCharType="separate"/>
        </w:r>
        <w:r>
          <w:t>6</w:t>
        </w:r>
        <w:r>
          <w:fldChar w:fldCharType="end"/>
        </w:r>
      </w:hyperlink>
    </w:p>
    <w:p>
      <w:pPr>
        <w:pStyle w:val="TOC2"/>
        <w:tabs>
          <w:tab w:val="right" w:leader="dot" w:pos="8306"/>
        </w:tabs>
      </w:pPr>
      <w:hyperlink w:anchor="_Toc12242" w:history="1">
        <w:r>
          <w:rPr>
            <w:rFonts w:ascii="仿宋" w:eastAsia="仿宋" w:hAnsi="仿宋" w:cs="仿宋" w:hint="eastAsia"/>
            <w:lang w:eastAsia="zh-CN"/>
          </w:rPr>
          <w:t>(一)、刀具预调仪项目选址</w:t>
        </w:r>
        <w:r>
          <w:tab/>
        </w:r>
        <w:r>
          <w:fldChar w:fldCharType="begin"/>
        </w:r>
        <w:r>
          <w:instrText xml:space="preserve"> PAGEREF _Toc12242 \h </w:instrText>
        </w:r>
        <w:r>
          <w:fldChar w:fldCharType="separate"/>
        </w:r>
        <w:r>
          <w:t>6</w:t>
        </w:r>
        <w:r>
          <w:fldChar w:fldCharType="end"/>
        </w:r>
      </w:hyperlink>
    </w:p>
    <w:p>
      <w:pPr>
        <w:pStyle w:val="TOC2"/>
        <w:tabs>
          <w:tab w:val="right" w:leader="dot" w:pos="8306"/>
        </w:tabs>
      </w:pPr>
      <w:hyperlink w:anchor="_Toc14135" w:history="1">
        <w:r>
          <w:rPr>
            <w:rFonts w:ascii="仿宋" w:eastAsia="仿宋" w:hAnsi="仿宋" w:cs="仿宋" w:hint="eastAsia"/>
            <w:lang w:eastAsia="zh-CN"/>
          </w:rPr>
          <w:t>(二)、用地控制指标</w:t>
        </w:r>
        <w:r>
          <w:tab/>
        </w:r>
        <w:r>
          <w:fldChar w:fldCharType="begin"/>
        </w:r>
        <w:r>
          <w:instrText xml:space="preserve"> PAGEREF _Toc14135 \h </w:instrText>
        </w:r>
        <w:r>
          <w:fldChar w:fldCharType="separate"/>
        </w:r>
        <w:r>
          <w:t>6</w:t>
        </w:r>
        <w:r>
          <w:fldChar w:fldCharType="end"/>
        </w:r>
      </w:hyperlink>
    </w:p>
    <w:p>
      <w:pPr>
        <w:pStyle w:val="TOC2"/>
        <w:tabs>
          <w:tab w:val="right" w:leader="dot" w:pos="8306"/>
        </w:tabs>
      </w:pPr>
      <w:hyperlink w:anchor="_Toc26444" w:history="1">
        <w:r>
          <w:rPr>
            <w:rFonts w:ascii="仿宋" w:eastAsia="仿宋" w:hAnsi="仿宋" w:cs="仿宋" w:hint="eastAsia"/>
            <w:lang w:eastAsia="zh-CN"/>
          </w:rPr>
          <w:t>(三)、节约用地措施</w:t>
        </w:r>
        <w:r>
          <w:tab/>
        </w:r>
        <w:r>
          <w:fldChar w:fldCharType="begin"/>
        </w:r>
        <w:r>
          <w:instrText xml:space="preserve"> PAGEREF _Toc26444 \h </w:instrText>
        </w:r>
        <w:r>
          <w:fldChar w:fldCharType="separate"/>
        </w:r>
        <w:r>
          <w:t>8</w:t>
        </w:r>
        <w:r>
          <w:fldChar w:fldCharType="end"/>
        </w:r>
      </w:hyperlink>
    </w:p>
    <w:p>
      <w:pPr>
        <w:pStyle w:val="TOC2"/>
        <w:tabs>
          <w:tab w:val="right" w:leader="dot" w:pos="8306"/>
        </w:tabs>
      </w:pPr>
      <w:hyperlink w:anchor="_Toc9901" w:history="1">
        <w:r>
          <w:rPr>
            <w:rFonts w:ascii="仿宋" w:eastAsia="仿宋" w:hAnsi="仿宋" w:cs="仿宋" w:hint="eastAsia"/>
            <w:lang w:eastAsia="zh-CN"/>
          </w:rPr>
          <w:t>(四)、总图布置方案</w:t>
        </w:r>
        <w:r>
          <w:tab/>
        </w:r>
        <w:r>
          <w:fldChar w:fldCharType="begin"/>
        </w:r>
        <w:r>
          <w:instrText xml:space="preserve"> PAGEREF _Toc9901 \h </w:instrText>
        </w:r>
        <w:r>
          <w:fldChar w:fldCharType="separate"/>
        </w:r>
        <w:r>
          <w:t>9</w:t>
        </w:r>
        <w:r>
          <w:fldChar w:fldCharType="end"/>
        </w:r>
      </w:hyperlink>
    </w:p>
    <w:p>
      <w:pPr>
        <w:pStyle w:val="TOC2"/>
        <w:tabs>
          <w:tab w:val="right" w:leader="dot" w:pos="8306"/>
        </w:tabs>
      </w:pPr>
      <w:hyperlink w:anchor="_Toc21088" w:history="1">
        <w:r>
          <w:rPr>
            <w:rFonts w:ascii="仿宋" w:eastAsia="仿宋" w:hAnsi="仿宋" w:cs="仿宋" w:hint="eastAsia"/>
            <w:lang w:eastAsia="zh-CN"/>
          </w:rPr>
          <w:t>(五)、选址综合评价</w:t>
        </w:r>
        <w:r>
          <w:tab/>
        </w:r>
        <w:r>
          <w:fldChar w:fldCharType="begin"/>
        </w:r>
        <w:r>
          <w:instrText xml:space="preserve"> PAGEREF _Toc21088 \h </w:instrText>
        </w:r>
        <w:r>
          <w:fldChar w:fldCharType="separate"/>
        </w:r>
        <w:r>
          <w:t>10</w:t>
        </w:r>
        <w:r>
          <w:fldChar w:fldCharType="end"/>
        </w:r>
      </w:hyperlink>
    </w:p>
    <w:p>
      <w:pPr>
        <w:pStyle w:val="TOC1"/>
        <w:tabs>
          <w:tab w:val="right" w:leader="dot" w:pos="8306"/>
        </w:tabs>
      </w:pPr>
      <w:hyperlink w:anchor="_Toc18360" w:history="1">
        <w:r>
          <w:rPr>
            <w:rFonts w:ascii="仿宋" w:eastAsia="仿宋" w:hAnsi="仿宋" w:cs="仿宋" w:hint="eastAsia"/>
            <w:lang w:eastAsia="zh-CN"/>
          </w:rPr>
          <w:t>三、刀具预调仪项目建设背景及必要性分析</w:t>
        </w:r>
        <w:r>
          <w:tab/>
        </w:r>
        <w:r>
          <w:fldChar w:fldCharType="begin"/>
        </w:r>
        <w:r>
          <w:instrText xml:space="preserve"> PAGEREF _Toc18360 \h </w:instrText>
        </w:r>
        <w:r>
          <w:fldChar w:fldCharType="separate"/>
        </w:r>
        <w:r>
          <w:t>12</w:t>
        </w:r>
        <w:r>
          <w:fldChar w:fldCharType="end"/>
        </w:r>
      </w:hyperlink>
    </w:p>
    <w:p>
      <w:pPr>
        <w:pStyle w:val="TOC2"/>
        <w:tabs>
          <w:tab w:val="right" w:leader="dot" w:pos="8306"/>
        </w:tabs>
      </w:pPr>
      <w:hyperlink w:anchor="_Toc7304" w:history="1">
        <w:r>
          <w:rPr>
            <w:rFonts w:ascii="仿宋" w:eastAsia="仿宋" w:hAnsi="仿宋" w:cs="仿宋" w:hint="eastAsia"/>
            <w:lang w:eastAsia="zh-CN"/>
          </w:rPr>
          <w:t>(一)、刀具预调仪项目背景分析</w:t>
        </w:r>
        <w:r>
          <w:tab/>
        </w:r>
        <w:r>
          <w:fldChar w:fldCharType="begin"/>
        </w:r>
        <w:r>
          <w:instrText xml:space="preserve"> PAGEREF _Toc7304 \h </w:instrText>
        </w:r>
        <w:r>
          <w:fldChar w:fldCharType="separate"/>
        </w:r>
        <w:r>
          <w:t>12</w:t>
        </w:r>
        <w:r>
          <w:fldChar w:fldCharType="end"/>
        </w:r>
      </w:hyperlink>
    </w:p>
    <w:p>
      <w:pPr>
        <w:pStyle w:val="TOC2"/>
        <w:tabs>
          <w:tab w:val="right" w:leader="dot" w:pos="8306"/>
        </w:tabs>
      </w:pPr>
      <w:hyperlink w:anchor="_Toc25849" w:history="1">
        <w:r>
          <w:rPr>
            <w:rFonts w:ascii="仿宋" w:eastAsia="仿宋" w:hAnsi="仿宋" w:cs="仿宋" w:hint="eastAsia"/>
            <w:lang w:eastAsia="zh-CN"/>
          </w:rPr>
          <w:t>(二)、刀具预调仪项目建设必要性分析</w:t>
        </w:r>
        <w:r>
          <w:tab/>
        </w:r>
        <w:r>
          <w:fldChar w:fldCharType="begin"/>
        </w:r>
        <w:r>
          <w:instrText xml:space="preserve"> PAGEREF _Toc25849 \h </w:instrText>
        </w:r>
        <w:r>
          <w:fldChar w:fldCharType="separate"/>
        </w:r>
        <w:r>
          <w:t>13</w:t>
        </w:r>
        <w:r>
          <w:fldChar w:fldCharType="end"/>
        </w:r>
      </w:hyperlink>
    </w:p>
    <w:p>
      <w:pPr>
        <w:pStyle w:val="TOC1"/>
        <w:tabs>
          <w:tab w:val="right" w:leader="dot" w:pos="8306"/>
        </w:tabs>
      </w:pPr>
      <w:hyperlink w:anchor="_Toc18104" w:history="1">
        <w:r>
          <w:rPr>
            <w:rFonts w:ascii="仿宋" w:eastAsia="仿宋" w:hAnsi="仿宋" w:cs="仿宋" w:hint="eastAsia"/>
            <w:lang w:eastAsia="zh-CN"/>
          </w:rPr>
          <w:t>四、刀具预调仪项目危机管理</w:t>
        </w:r>
        <w:r>
          <w:tab/>
        </w:r>
        <w:r>
          <w:fldChar w:fldCharType="begin"/>
        </w:r>
        <w:r>
          <w:instrText xml:space="preserve"> PAGEREF _Toc18104 \h </w:instrText>
        </w:r>
        <w:r>
          <w:fldChar w:fldCharType="separate"/>
        </w:r>
        <w:r>
          <w:t>15</w:t>
        </w:r>
        <w:r>
          <w:fldChar w:fldCharType="end"/>
        </w:r>
      </w:hyperlink>
    </w:p>
    <w:p>
      <w:pPr>
        <w:pStyle w:val="TOC2"/>
        <w:tabs>
          <w:tab w:val="right" w:leader="dot" w:pos="8306"/>
        </w:tabs>
      </w:pPr>
      <w:hyperlink w:anchor="_Toc316" w:history="1">
        <w:r>
          <w:rPr>
            <w:rFonts w:ascii="仿宋" w:eastAsia="仿宋" w:hAnsi="仿宋" w:cs="仿宋" w:hint="eastAsia"/>
            <w:lang w:eastAsia="zh-CN"/>
          </w:rPr>
          <w:t>(一)、危机预警与识别</w:t>
        </w:r>
        <w:r>
          <w:tab/>
        </w:r>
        <w:r>
          <w:fldChar w:fldCharType="begin"/>
        </w:r>
        <w:r>
          <w:instrText xml:space="preserve"> PAGEREF _Toc316 \h </w:instrText>
        </w:r>
        <w:r>
          <w:fldChar w:fldCharType="separate"/>
        </w:r>
        <w:r>
          <w:t>15</w:t>
        </w:r>
        <w:r>
          <w:fldChar w:fldCharType="end"/>
        </w:r>
      </w:hyperlink>
    </w:p>
    <w:p>
      <w:pPr>
        <w:pStyle w:val="TOC2"/>
        <w:tabs>
          <w:tab w:val="right" w:leader="dot" w:pos="8306"/>
        </w:tabs>
      </w:pPr>
      <w:hyperlink w:anchor="_Toc16282" w:history="1">
        <w:r>
          <w:rPr>
            <w:rFonts w:ascii="仿宋" w:eastAsia="仿宋" w:hAnsi="仿宋" w:cs="仿宋" w:hint="eastAsia"/>
            <w:lang w:eastAsia="zh-CN"/>
          </w:rPr>
          <w:t>(二)、危机应对与恢复</w:t>
        </w:r>
        <w:r>
          <w:tab/>
        </w:r>
        <w:r>
          <w:fldChar w:fldCharType="begin"/>
        </w:r>
        <w:r>
          <w:instrText xml:space="preserve"> PAGEREF _Toc16282 \h </w:instrText>
        </w:r>
        <w:r>
          <w:fldChar w:fldCharType="separate"/>
        </w:r>
        <w:r>
          <w:t>16</w:t>
        </w:r>
        <w:r>
          <w:fldChar w:fldCharType="end"/>
        </w:r>
      </w:hyperlink>
    </w:p>
    <w:p>
      <w:pPr>
        <w:pStyle w:val="TOC1"/>
        <w:tabs>
          <w:tab w:val="right" w:leader="dot" w:pos="8306"/>
        </w:tabs>
      </w:pPr>
      <w:hyperlink w:anchor="_Toc21294" w:history="1">
        <w:r>
          <w:rPr>
            <w:rFonts w:ascii="仿宋" w:eastAsia="仿宋" w:hAnsi="仿宋" w:cs="仿宋" w:hint="eastAsia"/>
            <w:lang w:eastAsia="zh-CN"/>
          </w:rPr>
          <w:t>五、刀具预调仪项目土建工程</w:t>
        </w:r>
        <w:r>
          <w:tab/>
        </w:r>
        <w:r>
          <w:fldChar w:fldCharType="begin"/>
        </w:r>
        <w:r>
          <w:instrText xml:space="preserve"> PAGEREF _Toc21294 \h </w:instrText>
        </w:r>
        <w:r>
          <w:fldChar w:fldCharType="separate"/>
        </w:r>
        <w:r>
          <w:t>17</w:t>
        </w:r>
        <w:r>
          <w:fldChar w:fldCharType="end"/>
        </w:r>
      </w:hyperlink>
    </w:p>
    <w:p>
      <w:pPr>
        <w:pStyle w:val="TOC2"/>
        <w:tabs>
          <w:tab w:val="right" w:leader="dot" w:pos="8306"/>
        </w:tabs>
      </w:pPr>
      <w:hyperlink w:anchor="_Toc8985" w:history="1">
        <w:r>
          <w:rPr>
            <w:rFonts w:ascii="仿宋" w:eastAsia="仿宋" w:hAnsi="仿宋" w:cs="仿宋" w:hint="eastAsia"/>
            <w:lang w:eastAsia="zh-CN"/>
          </w:rPr>
          <w:t>(一)、建筑工程设计原则</w:t>
        </w:r>
        <w:r>
          <w:tab/>
        </w:r>
        <w:r>
          <w:fldChar w:fldCharType="begin"/>
        </w:r>
        <w:r>
          <w:instrText xml:space="preserve"> PAGEREF _Toc8985 \h </w:instrText>
        </w:r>
        <w:r>
          <w:fldChar w:fldCharType="separate"/>
        </w:r>
        <w:r>
          <w:t>17</w:t>
        </w:r>
        <w:r>
          <w:fldChar w:fldCharType="end"/>
        </w:r>
      </w:hyperlink>
    </w:p>
    <w:p>
      <w:pPr>
        <w:pStyle w:val="TOC2"/>
        <w:tabs>
          <w:tab w:val="right" w:leader="dot" w:pos="8306"/>
        </w:tabs>
      </w:pPr>
      <w:hyperlink w:anchor="_Toc28500" w:history="1">
        <w:r>
          <w:rPr>
            <w:rFonts w:ascii="仿宋" w:eastAsia="仿宋" w:hAnsi="仿宋" w:cs="仿宋" w:hint="eastAsia"/>
            <w:lang w:eastAsia="zh-CN"/>
          </w:rPr>
          <w:t>(二)、土建工程设计年限及安全等级</w:t>
        </w:r>
        <w:r>
          <w:tab/>
        </w:r>
        <w:r>
          <w:fldChar w:fldCharType="begin"/>
        </w:r>
        <w:r>
          <w:instrText xml:space="preserve"> PAGEREF _Toc28500 \h </w:instrText>
        </w:r>
        <w:r>
          <w:fldChar w:fldCharType="separate"/>
        </w:r>
        <w:r>
          <w:t>18</w:t>
        </w:r>
        <w:r>
          <w:fldChar w:fldCharType="end"/>
        </w:r>
      </w:hyperlink>
    </w:p>
    <w:p>
      <w:pPr>
        <w:pStyle w:val="TOC2"/>
        <w:tabs>
          <w:tab w:val="right" w:leader="dot" w:pos="8306"/>
        </w:tabs>
      </w:pPr>
      <w:hyperlink w:anchor="_Toc731" w:history="1">
        <w:r>
          <w:rPr>
            <w:rFonts w:ascii="仿宋" w:eastAsia="仿宋" w:hAnsi="仿宋" w:cs="仿宋" w:hint="eastAsia"/>
            <w:lang w:eastAsia="zh-CN"/>
          </w:rPr>
          <w:t>(三)、建筑工程设计总体要求</w:t>
        </w:r>
        <w:r>
          <w:tab/>
        </w:r>
        <w:r>
          <w:fldChar w:fldCharType="begin"/>
        </w:r>
        <w:r>
          <w:instrText xml:space="preserve"> PAGEREF _Toc731 \h </w:instrText>
        </w:r>
        <w:r>
          <w:fldChar w:fldCharType="separate"/>
        </w:r>
        <w:r>
          <w:t>19</w:t>
        </w:r>
        <w:r>
          <w:fldChar w:fldCharType="end"/>
        </w:r>
      </w:hyperlink>
    </w:p>
    <w:p>
      <w:pPr>
        <w:pStyle w:val="TOC2"/>
        <w:tabs>
          <w:tab w:val="right" w:leader="dot" w:pos="8306"/>
        </w:tabs>
      </w:pPr>
      <w:hyperlink w:anchor="_Toc6926" w:history="1">
        <w:r>
          <w:rPr>
            <w:rFonts w:ascii="仿宋" w:eastAsia="仿宋" w:hAnsi="仿宋" w:cs="仿宋" w:hint="eastAsia"/>
            <w:lang w:eastAsia="zh-CN"/>
          </w:rPr>
          <w:t>(四)、土建工程建设指标</w:t>
        </w:r>
        <w:r>
          <w:tab/>
        </w:r>
        <w:r>
          <w:fldChar w:fldCharType="begin"/>
        </w:r>
        <w:r>
          <w:instrText xml:space="preserve"> PAGEREF _Toc6926 \h </w:instrText>
        </w:r>
        <w:r>
          <w:fldChar w:fldCharType="separate"/>
        </w:r>
        <w:r>
          <w:t>20</w:t>
        </w:r>
        <w:r>
          <w:fldChar w:fldCharType="end"/>
        </w:r>
      </w:hyperlink>
    </w:p>
    <w:p>
      <w:pPr>
        <w:pStyle w:val="TOC1"/>
        <w:tabs>
          <w:tab w:val="right" w:leader="dot" w:pos="8306"/>
        </w:tabs>
      </w:pPr>
      <w:hyperlink w:anchor="_Toc26574" w:history="1">
        <w:r>
          <w:rPr>
            <w:rFonts w:ascii="仿宋" w:eastAsia="仿宋" w:hAnsi="仿宋" w:cs="仿宋" w:hint="eastAsia"/>
            <w:lang w:eastAsia="zh-CN"/>
          </w:rPr>
          <w:t>六、刀具预调仪项目建设单位说明</w:t>
        </w:r>
        <w:r>
          <w:tab/>
        </w:r>
        <w:r>
          <w:fldChar w:fldCharType="begin"/>
        </w:r>
        <w:r>
          <w:instrText xml:space="preserve"> PAGEREF _Toc26574 \h </w:instrText>
        </w:r>
        <w:r>
          <w:fldChar w:fldCharType="separate"/>
        </w:r>
        <w:r>
          <w:t>20</w:t>
        </w:r>
        <w:r>
          <w:fldChar w:fldCharType="end"/>
        </w:r>
      </w:hyperlink>
    </w:p>
    <w:p>
      <w:pPr>
        <w:pStyle w:val="TOC2"/>
        <w:tabs>
          <w:tab w:val="right" w:leader="dot" w:pos="8306"/>
        </w:tabs>
      </w:pPr>
      <w:hyperlink w:anchor="_Toc22644" w:history="1">
        <w:r>
          <w:rPr>
            <w:rFonts w:ascii="仿宋" w:eastAsia="仿宋" w:hAnsi="仿宋" w:cs="仿宋" w:hint="eastAsia"/>
            <w:lang w:eastAsia="zh-CN"/>
          </w:rPr>
          <w:t>(一)、刀具预调仪项目承办单位基本情况</w:t>
        </w:r>
        <w:r>
          <w:tab/>
        </w:r>
        <w:r>
          <w:fldChar w:fldCharType="begin"/>
        </w:r>
        <w:r>
          <w:instrText xml:space="preserve"> PAGEREF _Toc22644 \h </w:instrText>
        </w:r>
        <w:r>
          <w:fldChar w:fldCharType="separate"/>
        </w:r>
        <w:r>
          <w:t>20</w:t>
        </w:r>
        <w:r>
          <w:fldChar w:fldCharType="end"/>
        </w:r>
      </w:hyperlink>
    </w:p>
    <w:p>
      <w:pPr>
        <w:pStyle w:val="TOC2"/>
        <w:tabs>
          <w:tab w:val="right" w:leader="dot" w:pos="8306"/>
        </w:tabs>
      </w:pPr>
      <w:hyperlink w:anchor="_Toc32001" w:history="1">
        <w:r>
          <w:rPr>
            <w:rFonts w:ascii="仿宋" w:eastAsia="仿宋" w:hAnsi="仿宋" w:cs="仿宋" w:hint="eastAsia"/>
            <w:lang w:eastAsia="zh-CN"/>
          </w:rPr>
          <w:t>(二)、公司经济效益分析</w:t>
        </w:r>
        <w:r>
          <w:tab/>
        </w:r>
        <w:r>
          <w:fldChar w:fldCharType="begin"/>
        </w:r>
        <w:r>
          <w:instrText xml:space="preserve"> PAGEREF _Toc32001 \h </w:instrText>
        </w:r>
        <w:r>
          <w:fldChar w:fldCharType="separate"/>
        </w:r>
        <w:r>
          <w:t>21</w:t>
        </w:r>
        <w:r>
          <w:fldChar w:fldCharType="end"/>
        </w:r>
      </w:hyperlink>
    </w:p>
    <w:p>
      <w:pPr>
        <w:pStyle w:val="TOC1"/>
        <w:tabs>
          <w:tab w:val="right" w:leader="dot" w:pos="8306"/>
        </w:tabs>
      </w:pPr>
      <w:hyperlink w:anchor="_Toc31303" w:history="1">
        <w:r>
          <w:rPr>
            <w:rFonts w:ascii="仿宋" w:eastAsia="仿宋" w:hAnsi="仿宋" w:cs="仿宋" w:hint="eastAsia"/>
            <w:lang w:eastAsia="zh-CN"/>
          </w:rPr>
          <w:t>七、刀具预调仪项目财务管理</w:t>
        </w:r>
        <w:r>
          <w:tab/>
        </w:r>
        <w:r>
          <w:fldChar w:fldCharType="begin"/>
        </w:r>
        <w:r>
          <w:instrText xml:space="preserve"> PAGEREF _Toc31303 \h </w:instrText>
        </w:r>
        <w:r>
          <w:fldChar w:fldCharType="separate"/>
        </w:r>
        <w:r>
          <w:t>22</w:t>
        </w:r>
        <w:r>
          <w:fldChar w:fldCharType="end"/>
        </w:r>
      </w:hyperlink>
    </w:p>
    <w:p>
      <w:pPr>
        <w:pStyle w:val="TOC2"/>
        <w:tabs>
          <w:tab w:val="right" w:leader="dot" w:pos="8306"/>
        </w:tabs>
      </w:pPr>
      <w:hyperlink w:anchor="_Toc5725" w:history="1">
        <w:r>
          <w:rPr>
            <w:rFonts w:ascii="仿宋" w:eastAsia="仿宋" w:hAnsi="仿宋" w:cs="仿宋" w:hint="eastAsia"/>
            <w:lang w:eastAsia="zh-CN"/>
          </w:rPr>
          <w:t>(一)、资金需求大</w:t>
        </w:r>
        <w:r>
          <w:tab/>
        </w:r>
        <w:r>
          <w:fldChar w:fldCharType="begin"/>
        </w:r>
        <w:r>
          <w:instrText xml:space="preserve"> PAGEREF _Toc5725 \h </w:instrText>
        </w:r>
        <w:r>
          <w:fldChar w:fldCharType="separate"/>
        </w:r>
        <w:r>
          <w:t>22</w:t>
        </w:r>
        <w:r>
          <w:fldChar w:fldCharType="end"/>
        </w:r>
      </w:hyperlink>
    </w:p>
    <w:p>
      <w:pPr>
        <w:pStyle w:val="TOC2"/>
        <w:tabs>
          <w:tab w:val="right" w:leader="dot" w:pos="8306"/>
        </w:tabs>
      </w:pPr>
      <w:hyperlink w:anchor="_Toc18517" w:history="1">
        <w:r>
          <w:rPr>
            <w:rFonts w:ascii="仿宋" w:eastAsia="仿宋" w:hAnsi="仿宋" w:cs="仿宋" w:hint="eastAsia"/>
            <w:lang w:eastAsia="zh-CN"/>
          </w:rPr>
          <w:t>(二)、研发周期长</w:t>
        </w:r>
        <w:r>
          <w:tab/>
        </w:r>
        <w:r>
          <w:fldChar w:fldCharType="begin"/>
        </w:r>
        <w:r>
          <w:instrText xml:space="preserve"> PAGEREF _Toc18517 \h </w:instrText>
        </w:r>
        <w:r>
          <w:fldChar w:fldCharType="separate"/>
        </w:r>
        <w:r>
          <w:t>23</w:t>
        </w:r>
        <w:r>
          <w:fldChar w:fldCharType="end"/>
        </w:r>
      </w:hyperlink>
    </w:p>
    <w:p>
      <w:pPr>
        <w:pStyle w:val="TOC2"/>
        <w:tabs>
          <w:tab w:val="right" w:leader="dot" w:pos="8306"/>
        </w:tabs>
      </w:pPr>
      <w:hyperlink w:anchor="_Toc6644" w:history="1">
        <w:r>
          <w:rPr>
            <w:rFonts w:ascii="仿宋" w:eastAsia="仿宋" w:hAnsi="仿宋" w:cs="仿宋" w:hint="eastAsia"/>
            <w:lang w:eastAsia="zh-CN"/>
          </w:rPr>
          <w:t>(三)、市场风险大</w:t>
        </w:r>
        <w:r>
          <w:tab/>
        </w:r>
        <w:r>
          <w:fldChar w:fldCharType="begin"/>
        </w:r>
        <w:r>
          <w:instrText xml:space="preserve"> PAGEREF _Toc6644 \h </w:instrText>
        </w:r>
        <w:r>
          <w:fldChar w:fldCharType="separate"/>
        </w:r>
        <w:r>
          <w:t>24</w:t>
        </w:r>
        <w:r>
          <w:fldChar w:fldCharType="end"/>
        </w:r>
      </w:hyperlink>
    </w:p>
    <w:p>
      <w:pPr>
        <w:pStyle w:val="TOC2"/>
        <w:tabs>
          <w:tab w:val="right" w:leader="dot" w:pos="8306"/>
        </w:tabs>
      </w:pPr>
      <w:hyperlink w:anchor="_Toc16374" w:history="1">
        <w:r>
          <w:rPr>
            <w:rFonts w:ascii="仿宋" w:eastAsia="仿宋" w:hAnsi="仿宋" w:cs="仿宋" w:hint="eastAsia"/>
            <w:lang w:eastAsia="zh-CN"/>
          </w:rPr>
          <w:t>(四)、利润率高</w:t>
        </w:r>
        <w:r>
          <w:tab/>
        </w:r>
        <w:r>
          <w:fldChar w:fldCharType="begin"/>
        </w:r>
        <w:r>
          <w:instrText xml:space="preserve"> PAGEREF _Toc16374 \h </w:instrText>
        </w:r>
        <w:r>
          <w:fldChar w:fldCharType="separate"/>
        </w:r>
        <w:r>
          <w:t>27</w:t>
        </w:r>
        <w:r>
          <w:fldChar w:fldCharType="end"/>
        </w:r>
      </w:hyperlink>
    </w:p>
    <w:p>
      <w:pPr>
        <w:pStyle w:val="TOC1"/>
        <w:tabs>
          <w:tab w:val="right" w:leader="dot" w:pos="8306"/>
        </w:tabs>
      </w:pPr>
      <w:hyperlink w:anchor="_Toc18690" w:history="1">
        <w:r>
          <w:rPr>
            <w:rFonts w:ascii="仿宋" w:eastAsia="仿宋" w:hAnsi="仿宋" w:cs="仿宋" w:hint="eastAsia"/>
            <w:lang w:eastAsia="zh-CN"/>
          </w:rPr>
          <w:t>八、刀具预调仪项目技术管理</w:t>
        </w:r>
        <w:r>
          <w:tab/>
        </w:r>
        <w:r>
          <w:fldChar w:fldCharType="begin"/>
        </w:r>
        <w:r>
          <w:instrText xml:space="preserve"> PAGEREF _Toc18690 \h </w:instrText>
        </w:r>
        <w:r>
          <w:fldChar w:fldCharType="separate"/>
        </w:r>
        <w:r>
          <w:t>29</w:t>
        </w:r>
        <w:r>
          <w:fldChar w:fldCharType="end"/>
        </w:r>
      </w:hyperlink>
    </w:p>
    <w:p>
      <w:pPr>
        <w:pStyle w:val="TOC2"/>
        <w:tabs>
          <w:tab w:val="right" w:leader="dot" w:pos="8306"/>
        </w:tabs>
      </w:pPr>
      <w:hyperlink w:anchor="_Toc6551" w:history="1">
        <w:r>
          <w:rPr>
            <w:rFonts w:ascii="仿宋" w:eastAsia="仿宋" w:hAnsi="仿宋" w:cs="仿宋" w:hint="eastAsia"/>
            <w:lang w:eastAsia="zh-CN"/>
          </w:rPr>
          <w:t>(一)、技术方案选用方向</w:t>
        </w:r>
        <w:r>
          <w:tab/>
        </w:r>
        <w:r>
          <w:fldChar w:fldCharType="begin"/>
        </w:r>
        <w:r>
          <w:instrText xml:space="preserve"> PAGEREF _Toc6551 \h </w:instrText>
        </w:r>
        <w:r>
          <w:fldChar w:fldCharType="separate"/>
        </w:r>
        <w:r>
          <w:t>29</w:t>
        </w:r>
        <w:r>
          <w:fldChar w:fldCharType="end"/>
        </w:r>
      </w:hyperlink>
    </w:p>
    <w:p>
      <w:pPr>
        <w:pStyle w:val="TOC2"/>
        <w:tabs>
          <w:tab w:val="right" w:leader="dot" w:pos="8306"/>
        </w:tabs>
      </w:pPr>
      <w:hyperlink w:anchor="_Toc3549" w:history="1">
        <w:r>
          <w:rPr>
            <w:rFonts w:ascii="仿宋" w:eastAsia="仿宋" w:hAnsi="仿宋" w:cs="仿宋" w:hint="eastAsia"/>
            <w:lang w:eastAsia="zh-CN"/>
          </w:rPr>
          <w:t>(二)、工艺技术方案选用原则</w:t>
        </w:r>
        <w:r>
          <w:tab/>
        </w:r>
        <w:r>
          <w:fldChar w:fldCharType="begin"/>
        </w:r>
        <w:r>
          <w:instrText xml:space="preserve"> PAGEREF _Toc3549 \h </w:instrText>
        </w:r>
        <w:r>
          <w:fldChar w:fldCharType="separate"/>
        </w:r>
        <w:r>
          <w:t>31</w:t>
        </w:r>
        <w:r>
          <w:fldChar w:fldCharType="end"/>
        </w:r>
      </w:hyperlink>
    </w:p>
    <w:p>
      <w:pPr>
        <w:pStyle w:val="TOC2"/>
        <w:tabs>
          <w:tab w:val="right" w:leader="dot" w:pos="8306"/>
        </w:tabs>
      </w:pPr>
      <w:hyperlink w:anchor="_Toc17258" w:history="1">
        <w:r>
          <w:rPr>
            <w:rFonts w:ascii="仿宋" w:eastAsia="仿宋" w:hAnsi="仿宋" w:cs="仿宋" w:hint="eastAsia"/>
            <w:lang w:eastAsia="zh-CN"/>
          </w:rPr>
          <w:t>(三)、工艺技术方案要求</w:t>
        </w:r>
        <w:r>
          <w:tab/>
        </w:r>
        <w:r>
          <w:fldChar w:fldCharType="begin"/>
        </w:r>
        <w:r>
          <w:instrText xml:space="preserve"> PAGEREF _Toc17258 \h </w:instrText>
        </w:r>
        <w:r>
          <w:fldChar w:fldCharType="separate"/>
        </w:r>
        <w:r>
          <w:t>33</w:t>
        </w:r>
        <w:r>
          <w:fldChar w:fldCharType="end"/>
        </w:r>
      </w:hyperlink>
    </w:p>
    <w:p>
      <w:pPr>
        <w:pStyle w:val="TOC1"/>
        <w:tabs>
          <w:tab w:val="right" w:leader="dot" w:pos="8306"/>
        </w:tabs>
      </w:pPr>
      <w:hyperlink w:anchor="_Toc24155" w:history="1">
        <w:r>
          <w:rPr>
            <w:rFonts w:ascii="仿宋" w:eastAsia="仿宋" w:hAnsi="仿宋" w:cs="仿宋" w:hint="eastAsia"/>
            <w:lang w:eastAsia="zh-CN"/>
          </w:rPr>
          <w:t>九、刀具预调仪项目人力资源培养与发展</w:t>
        </w:r>
        <w:r>
          <w:tab/>
        </w:r>
        <w:r>
          <w:fldChar w:fldCharType="begin"/>
        </w:r>
        <w:r>
          <w:instrText xml:space="preserve"> PAGEREF _Toc24155 \h </w:instrText>
        </w:r>
        <w:r>
          <w:fldChar w:fldCharType="separate"/>
        </w:r>
        <w:r>
          <w:t>35</w:t>
        </w:r>
        <w:r>
          <w:fldChar w:fldCharType="end"/>
        </w:r>
      </w:hyperlink>
    </w:p>
    <w:p>
      <w:pPr>
        <w:pStyle w:val="TOC2"/>
        <w:tabs>
          <w:tab w:val="right" w:leader="dot" w:pos="8306"/>
        </w:tabs>
      </w:pPr>
      <w:hyperlink w:anchor="_Toc17067" w:history="1">
        <w:r>
          <w:rPr>
            <w:rFonts w:ascii="仿宋" w:eastAsia="仿宋" w:hAnsi="仿宋" w:cs="仿宋" w:hint="eastAsia"/>
            <w:lang w:eastAsia="zh-CN"/>
          </w:rPr>
          <w:t>(一)、人才需求与规划</w:t>
        </w:r>
        <w:r>
          <w:tab/>
        </w:r>
        <w:r>
          <w:fldChar w:fldCharType="begin"/>
        </w:r>
        <w:r>
          <w:instrText xml:space="preserve"> PAGEREF _Toc17067 \h </w:instrText>
        </w:r>
        <w:r>
          <w:fldChar w:fldCharType="separate"/>
        </w:r>
        <w:r>
          <w:t>35</w:t>
        </w:r>
        <w:r>
          <w:fldChar w:fldCharType="end"/>
        </w:r>
      </w:hyperlink>
    </w:p>
    <w:p>
      <w:pPr>
        <w:pStyle w:val="TOC2"/>
        <w:tabs>
          <w:tab w:val="right" w:leader="dot" w:pos="8306"/>
        </w:tabs>
      </w:pPr>
      <w:hyperlink w:anchor="_Toc32383" w:history="1">
        <w:r>
          <w:rPr>
            <w:rFonts w:ascii="仿宋" w:eastAsia="仿宋" w:hAnsi="仿宋" w:cs="仿宋" w:hint="eastAsia"/>
            <w:lang w:eastAsia="zh-CN"/>
          </w:rPr>
          <w:t>(二)、培训与发展计划</w:t>
        </w:r>
        <w:r>
          <w:tab/>
        </w:r>
        <w:r>
          <w:fldChar w:fldCharType="begin"/>
        </w:r>
        <w:r>
          <w:instrText xml:space="preserve"> PAGEREF _Toc32383 \h </w:instrText>
        </w:r>
        <w:r>
          <w:fldChar w:fldCharType="separate"/>
        </w:r>
        <w:r>
          <w:t>35</w:t>
        </w:r>
        <w:r>
          <w:fldChar w:fldCharType="end"/>
        </w:r>
      </w:hyperlink>
    </w:p>
    <w:p>
      <w:pPr>
        <w:pStyle w:val="TOC1"/>
        <w:tabs>
          <w:tab w:val="right" w:leader="dot" w:pos="8306"/>
        </w:tabs>
      </w:pPr>
      <w:hyperlink w:anchor="_Toc14378" w:history="1">
        <w:r>
          <w:rPr>
            <w:rFonts w:ascii="仿宋" w:eastAsia="仿宋" w:hAnsi="仿宋" w:cs="仿宋" w:hint="eastAsia"/>
            <w:lang w:eastAsia="zh-CN"/>
          </w:rPr>
          <w:t>十、刀具预调仪项目计划安排</w:t>
        </w:r>
        <w:r>
          <w:tab/>
        </w:r>
        <w:r>
          <w:fldChar w:fldCharType="begin"/>
        </w:r>
        <w:r>
          <w:instrText xml:space="preserve"> PAGEREF _Toc14378 \h </w:instrText>
        </w:r>
        <w:r>
          <w:fldChar w:fldCharType="separate"/>
        </w:r>
        <w:r>
          <w:t>36</w:t>
        </w:r>
        <w:r>
          <w:fldChar w:fldCharType="end"/>
        </w:r>
      </w:hyperlink>
    </w:p>
    <w:p>
      <w:pPr>
        <w:pStyle w:val="TOC2"/>
        <w:tabs>
          <w:tab w:val="right" w:leader="dot" w:pos="8306"/>
        </w:tabs>
      </w:pPr>
      <w:hyperlink w:anchor="_Toc3429" w:history="1">
        <w:r>
          <w:rPr>
            <w:rFonts w:ascii="仿宋" w:eastAsia="仿宋" w:hAnsi="仿宋" w:cs="仿宋" w:hint="eastAsia"/>
            <w:lang w:eastAsia="zh-CN"/>
          </w:rPr>
          <w:t>(一)、建设周期</w:t>
        </w:r>
        <w:r>
          <w:tab/>
        </w:r>
        <w:r>
          <w:fldChar w:fldCharType="begin"/>
        </w:r>
        <w:r>
          <w:instrText xml:space="preserve"> PAGEREF _Toc3429 \h </w:instrText>
        </w:r>
        <w:r>
          <w:fldChar w:fldCharType="separate"/>
        </w:r>
        <w:r>
          <w:t>36</w:t>
        </w:r>
        <w:r>
          <w:fldChar w:fldCharType="end"/>
        </w:r>
      </w:hyperlink>
    </w:p>
    <w:p>
      <w:pPr>
        <w:pStyle w:val="TOC2"/>
        <w:tabs>
          <w:tab w:val="right" w:leader="dot" w:pos="8306"/>
        </w:tabs>
      </w:pPr>
      <w:hyperlink w:anchor="_Toc27120" w:history="1">
        <w:r>
          <w:rPr>
            <w:rFonts w:ascii="仿宋" w:eastAsia="仿宋" w:hAnsi="仿宋" w:cs="仿宋" w:hint="eastAsia"/>
            <w:lang w:eastAsia="zh-CN"/>
          </w:rPr>
          <w:t>(二)、建设进度</w:t>
        </w:r>
        <w:r>
          <w:tab/>
        </w:r>
        <w:r>
          <w:fldChar w:fldCharType="begin"/>
        </w:r>
        <w:r>
          <w:instrText xml:space="preserve"> PAGEREF _Toc27120 \h </w:instrText>
        </w:r>
        <w:r>
          <w:fldChar w:fldCharType="separate"/>
        </w:r>
        <w:r>
          <w:t>37</w:t>
        </w:r>
        <w:r>
          <w:fldChar w:fldCharType="end"/>
        </w:r>
      </w:hyperlink>
    </w:p>
    <w:p>
      <w:pPr>
        <w:pStyle w:val="TOC2"/>
        <w:tabs>
          <w:tab w:val="right" w:leader="dot" w:pos="8306"/>
        </w:tabs>
      </w:pPr>
      <w:hyperlink w:anchor="_Toc22218" w:history="1">
        <w:r>
          <w:rPr>
            <w:rFonts w:ascii="仿宋" w:eastAsia="仿宋" w:hAnsi="仿宋" w:cs="仿宋" w:hint="eastAsia"/>
            <w:lang w:eastAsia="zh-CN"/>
          </w:rPr>
          <w:t>(三)、进度安排注意事项</w:t>
        </w:r>
        <w:r>
          <w:tab/>
        </w:r>
        <w:r>
          <w:fldChar w:fldCharType="begin"/>
        </w:r>
        <w:r>
          <w:instrText xml:space="preserve"> PAGEREF _Toc22218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 w:history="1">
        <w:r>
          <w:rPr>
            <w:rFonts w:ascii="仿宋" w:eastAsia="仿宋" w:hAnsi="仿宋" w:cs="仿宋" w:hint="eastAsia"/>
            <w:lang w:eastAsia="zh-CN"/>
          </w:rPr>
          <w:t>(四)、人力资源配置</w:t>
        </w:r>
        <w:r>
          <w:tab/>
        </w:r>
        <w:r>
          <w:fldChar w:fldCharType="begin"/>
        </w:r>
        <w:r>
          <w:instrText xml:space="preserve"> PAGEREF _Toc825 \h </w:instrText>
        </w:r>
        <w:r>
          <w:fldChar w:fldCharType="separate"/>
        </w:r>
        <w:r>
          <w:t>39</w:t>
        </w:r>
        <w:r>
          <w:fldChar w:fldCharType="end"/>
        </w:r>
      </w:hyperlink>
    </w:p>
    <w:p>
      <w:pPr>
        <w:pStyle w:val="TOC1"/>
        <w:tabs>
          <w:tab w:val="right" w:leader="dot" w:pos="8306"/>
        </w:tabs>
      </w:pPr>
      <w:hyperlink w:anchor="_Toc30119" w:history="1">
        <w:r>
          <w:rPr>
            <w:rFonts w:ascii="仿宋" w:eastAsia="仿宋" w:hAnsi="仿宋" w:cs="仿宋" w:hint="eastAsia"/>
            <w:lang w:eastAsia="zh-CN"/>
          </w:rPr>
          <w:t>十一、刀具预调仪项目社会影响</w:t>
        </w:r>
        <w:r>
          <w:tab/>
        </w:r>
        <w:r>
          <w:fldChar w:fldCharType="begin"/>
        </w:r>
        <w:r>
          <w:instrText xml:space="preserve"> PAGEREF _Toc30119 \h </w:instrText>
        </w:r>
        <w:r>
          <w:fldChar w:fldCharType="separate"/>
        </w:r>
        <w:r>
          <w:t>40</w:t>
        </w:r>
        <w:r>
          <w:fldChar w:fldCharType="end"/>
        </w:r>
      </w:hyperlink>
    </w:p>
    <w:p>
      <w:pPr>
        <w:pStyle w:val="TOC2"/>
        <w:tabs>
          <w:tab w:val="right" w:leader="dot" w:pos="8306"/>
        </w:tabs>
      </w:pPr>
      <w:hyperlink w:anchor="_Toc1308" w:history="1">
        <w:r>
          <w:rPr>
            <w:rFonts w:ascii="仿宋" w:eastAsia="仿宋" w:hAnsi="仿宋" w:cs="仿宋" w:hint="eastAsia"/>
            <w:lang w:eastAsia="zh-CN"/>
          </w:rPr>
          <w:t>(一)、社会责任与义务</w:t>
        </w:r>
        <w:r>
          <w:tab/>
        </w:r>
        <w:r>
          <w:fldChar w:fldCharType="begin"/>
        </w:r>
        <w:r>
          <w:instrText xml:space="preserve"> PAGEREF _Toc1308 \h </w:instrText>
        </w:r>
        <w:r>
          <w:fldChar w:fldCharType="separate"/>
        </w:r>
        <w:r>
          <w:t>40</w:t>
        </w:r>
        <w:r>
          <w:fldChar w:fldCharType="end"/>
        </w:r>
      </w:hyperlink>
    </w:p>
    <w:p>
      <w:pPr>
        <w:pStyle w:val="TOC2"/>
        <w:tabs>
          <w:tab w:val="right" w:leader="dot" w:pos="8306"/>
        </w:tabs>
      </w:pPr>
      <w:hyperlink w:anchor="_Toc30893" w:history="1">
        <w:r>
          <w:rPr>
            <w:rFonts w:ascii="仿宋" w:eastAsia="仿宋" w:hAnsi="仿宋" w:cs="仿宋" w:hint="eastAsia"/>
            <w:lang w:eastAsia="zh-CN"/>
          </w:rPr>
          <w:t>(二)、社会参与与沟通</w:t>
        </w:r>
        <w:r>
          <w:tab/>
        </w:r>
        <w:r>
          <w:fldChar w:fldCharType="begin"/>
        </w:r>
        <w:r>
          <w:instrText xml:space="preserve"> PAGEREF _Toc30893 \h </w:instrText>
        </w:r>
        <w:r>
          <w:fldChar w:fldCharType="separate"/>
        </w:r>
        <w:r>
          <w:t>41</w:t>
        </w:r>
        <w:r>
          <w:fldChar w:fldCharType="end"/>
        </w:r>
      </w:hyperlink>
    </w:p>
    <w:p>
      <w:pPr>
        <w:pStyle w:val="TOC1"/>
        <w:tabs>
          <w:tab w:val="right" w:leader="dot" w:pos="8306"/>
        </w:tabs>
      </w:pPr>
      <w:hyperlink w:anchor="_Toc30104" w:history="1">
        <w:r>
          <w:rPr>
            <w:rFonts w:ascii="仿宋" w:eastAsia="仿宋" w:hAnsi="仿宋" w:cs="仿宋" w:hint="eastAsia"/>
            <w:lang w:eastAsia="zh-CN"/>
          </w:rPr>
          <w:t>十二、刀具预调仪项目环境影响分析</w:t>
        </w:r>
        <w:r>
          <w:tab/>
        </w:r>
        <w:r>
          <w:fldChar w:fldCharType="begin"/>
        </w:r>
        <w:r>
          <w:instrText xml:space="preserve"> PAGEREF _Toc30104 \h </w:instrText>
        </w:r>
        <w:r>
          <w:fldChar w:fldCharType="separate"/>
        </w:r>
        <w:r>
          <w:t>42</w:t>
        </w:r>
        <w:r>
          <w:fldChar w:fldCharType="end"/>
        </w:r>
      </w:hyperlink>
    </w:p>
    <w:p>
      <w:pPr>
        <w:pStyle w:val="TOC2"/>
        <w:tabs>
          <w:tab w:val="right" w:leader="dot" w:pos="8306"/>
        </w:tabs>
      </w:pPr>
      <w:hyperlink w:anchor="_Toc32685" w:history="1">
        <w:r>
          <w:rPr>
            <w:rFonts w:ascii="仿宋" w:eastAsia="仿宋" w:hAnsi="仿宋" w:cs="仿宋" w:hint="eastAsia"/>
            <w:lang w:eastAsia="zh-CN"/>
          </w:rPr>
          <w:t>(一)、建设区域环境质量现状</w:t>
        </w:r>
        <w:r>
          <w:tab/>
        </w:r>
        <w:r>
          <w:fldChar w:fldCharType="begin"/>
        </w:r>
        <w:r>
          <w:instrText xml:space="preserve"> PAGEREF _Toc32685 \h </w:instrText>
        </w:r>
        <w:r>
          <w:fldChar w:fldCharType="separate"/>
        </w:r>
        <w:r>
          <w:t>42</w:t>
        </w:r>
        <w:r>
          <w:fldChar w:fldCharType="end"/>
        </w:r>
      </w:hyperlink>
    </w:p>
    <w:p>
      <w:pPr>
        <w:pStyle w:val="TOC2"/>
        <w:tabs>
          <w:tab w:val="right" w:leader="dot" w:pos="8306"/>
        </w:tabs>
      </w:pPr>
      <w:hyperlink w:anchor="_Toc2014" w:history="1">
        <w:r>
          <w:rPr>
            <w:rFonts w:ascii="仿宋" w:eastAsia="仿宋" w:hAnsi="仿宋" w:cs="仿宋" w:hint="eastAsia"/>
            <w:lang w:eastAsia="zh-CN"/>
          </w:rPr>
          <w:t>(二)、建设期环境保护</w:t>
        </w:r>
        <w:r>
          <w:tab/>
        </w:r>
        <w:r>
          <w:fldChar w:fldCharType="begin"/>
        </w:r>
        <w:r>
          <w:instrText xml:space="preserve"> PAGEREF _Toc2014 \h </w:instrText>
        </w:r>
        <w:r>
          <w:fldChar w:fldCharType="separate"/>
        </w:r>
        <w:r>
          <w:t>43</w:t>
        </w:r>
        <w:r>
          <w:fldChar w:fldCharType="end"/>
        </w:r>
      </w:hyperlink>
    </w:p>
    <w:p>
      <w:pPr>
        <w:pStyle w:val="TOC2"/>
        <w:tabs>
          <w:tab w:val="right" w:leader="dot" w:pos="8306"/>
        </w:tabs>
      </w:pPr>
      <w:hyperlink w:anchor="_Toc16685" w:history="1">
        <w:r>
          <w:rPr>
            <w:rFonts w:ascii="仿宋" w:eastAsia="仿宋" w:hAnsi="仿宋" w:cs="仿宋" w:hint="eastAsia"/>
            <w:lang w:eastAsia="zh-CN"/>
          </w:rPr>
          <w:t>(三)、运营期环境保护</w:t>
        </w:r>
        <w:r>
          <w:tab/>
        </w:r>
        <w:r>
          <w:fldChar w:fldCharType="begin"/>
        </w:r>
        <w:r>
          <w:instrText xml:space="preserve"> PAGEREF _Toc16685 \h </w:instrText>
        </w:r>
        <w:r>
          <w:fldChar w:fldCharType="separate"/>
        </w:r>
        <w:r>
          <w:t>45</w:t>
        </w:r>
        <w:r>
          <w:fldChar w:fldCharType="end"/>
        </w:r>
      </w:hyperlink>
    </w:p>
    <w:p>
      <w:pPr>
        <w:pStyle w:val="TOC2"/>
        <w:tabs>
          <w:tab w:val="right" w:leader="dot" w:pos="8306"/>
        </w:tabs>
      </w:pPr>
      <w:hyperlink w:anchor="_Toc4109" w:history="1">
        <w:r>
          <w:rPr>
            <w:rFonts w:ascii="仿宋" w:eastAsia="仿宋" w:hAnsi="仿宋" w:cs="仿宋" w:hint="eastAsia"/>
            <w:lang w:eastAsia="zh-CN"/>
          </w:rPr>
          <w:t>(四)、刀具预调仪项目建设对区域经济的影响</w:t>
        </w:r>
        <w:r>
          <w:tab/>
        </w:r>
        <w:r>
          <w:fldChar w:fldCharType="begin"/>
        </w:r>
        <w:r>
          <w:instrText xml:space="preserve"> PAGEREF _Toc4109 \h </w:instrText>
        </w:r>
        <w:r>
          <w:fldChar w:fldCharType="separate"/>
        </w:r>
        <w:r>
          <w:t>46</w:t>
        </w:r>
        <w:r>
          <w:fldChar w:fldCharType="end"/>
        </w:r>
      </w:hyperlink>
    </w:p>
    <w:p>
      <w:pPr>
        <w:pStyle w:val="TOC2"/>
        <w:tabs>
          <w:tab w:val="right" w:leader="dot" w:pos="8306"/>
        </w:tabs>
      </w:pPr>
      <w:hyperlink w:anchor="_Toc8632" w:history="1">
        <w:r>
          <w:rPr>
            <w:rFonts w:ascii="仿宋" w:eastAsia="仿宋" w:hAnsi="仿宋" w:cs="仿宋" w:hint="eastAsia"/>
            <w:lang w:eastAsia="zh-CN"/>
          </w:rPr>
          <w:t>(五)、废弃物处理</w:t>
        </w:r>
        <w:r>
          <w:tab/>
        </w:r>
        <w:r>
          <w:fldChar w:fldCharType="begin"/>
        </w:r>
        <w:r>
          <w:instrText xml:space="preserve"> PAGEREF _Toc8632 \h </w:instrText>
        </w:r>
        <w:r>
          <w:fldChar w:fldCharType="separate"/>
        </w:r>
        <w:r>
          <w:t>48</w:t>
        </w:r>
        <w:r>
          <w:fldChar w:fldCharType="end"/>
        </w:r>
      </w:hyperlink>
    </w:p>
    <w:p>
      <w:pPr>
        <w:pStyle w:val="TOC2"/>
        <w:tabs>
          <w:tab w:val="right" w:leader="dot" w:pos="8306"/>
        </w:tabs>
      </w:pPr>
      <w:hyperlink w:anchor="_Toc26050" w:history="1">
        <w:r>
          <w:rPr>
            <w:rFonts w:ascii="仿宋" w:eastAsia="仿宋" w:hAnsi="仿宋" w:cs="仿宋" w:hint="eastAsia"/>
            <w:lang w:eastAsia="zh-CN"/>
          </w:rPr>
          <w:t>(六)、特殊环境影响分析</w:t>
        </w:r>
        <w:r>
          <w:tab/>
        </w:r>
        <w:r>
          <w:fldChar w:fldCharType="begin"/>
        </w:r>
        <w:r>
          <w:instrText xml:space="preserve"> PAGEREF _Toc26050 \h </w:instrText>
        </w:r>
        <w:r>
          <w:fldChar w:fldCharType="separate"/>
        </w:r>
        <w:r>
          <w:t>49</w:t>
        </w:r>
        <w:r>
          <w:fldChar w:fldCharType="end"/>
        </w:r>
      </w:hyperlink>
    </w:p>
    <w:p>
      <w:pPr>
        <w:pStyle w:val="TOC2"/>
        <w:tabs>
          <w:tab w:val="right" w:leader="dot" w:pos="8306"/>
        </w:tabs>
      </w:pPr>
      <w:hyperlink w:anchor="_Toc4788" w:history="1">
        <w:r>
          <w:rPr>
            <w:rFonts w:ascii="仿宋" w:eastAsia="仿宋" w:hAnsi="仿宋" w:cs="仿宋" w:hint="eastAsia"/>
            <w:lang w:eastAsia="zh-CN"/>
          </w:rPr>
          <w:t>(七)、清洁生产</w:t>
        </w:r>
        <w:r>
          <w:tab/>
        </w:r>
        <w:r>
          <w:fldChar w:fldCharType="begin"/>
        </w:r>
        <w:r>
          <w:instrText xml:space="preserve"> PAGEREF _Toc4788 \h </w:instrText>
        </w:r>
        <w:r>
          <w:fldChar w:fldCharType="separate"/>
        </w:r>
        <w:r>
          <w:t>50</w:t>
        </w:r>
        <w:r>
          <w:fldChar w:fldCharType="end"/>
        </w:r>
      </w:hyperlink>
    </w:p>
    <w:p>
      <w:pPr>
        <w:pStyle w:val="TOC2"/>
        <w:tabs>
          <w:tab w:val="right" w:leader="dot" w:pos="8306"/>
        </w:tabs>
      </w:pPr>
      <w:hyperlink w:anchor="_Toc13347" w:history="1">
        <w:r>
          <w:rPr>
            <w:rFonts w:ascii="仿宋" w:eastAsia="仿宋" w:hAnsi="仿宋" w:cs="仿宋" w:hint="eastAsia"/>
            <w:lang w:eastAsia="zh-CN"/>
          </w:rPr>
          <w:t>(八)、环境保护综合评价</w:t>
        </w:r>
        <w:r>
          <w:tab/>
        </w:r>
        <w:r>
          <w:fldChar w:fldCharType="begin"/>
        </w:r>
        <w:r>
          <w:instrText xml:space="preserve"> PAGEREF _Toc13347 \h </w:instrText>
        </w:r>
        <w:r>
          <w:fldChar w:fldCharType="separate"/>
        </w:r>
        <w:r>
          <w:t>51</w:t>
        </w:r>
        <w:r>
          <w:fldChar w:fldCharType="end"/>
        </w:r>
      </w:hyperlink>
    </w:p>
    <w:p>
      <w:pPr>
        <w:pStyle w:val="TOC1"/>
        <w:tabs>
          <w:tab w:val="right" w:leader="dot" w:pos="8306"/>
        </w:tabs>
      </w:pPr>
      <w:hyperlink w:anchor="_Toc23732" w:history="1">
        <w:r>
          <w:rPr>
            <w:rFonts w:ascii="仿宋" w:eastAsia="仿宋" w:hAnsi="仿宋" w:cs="仿宋" w:hint="eastAsia"/>
            <w:lang w:eastAsia="zh-CN"/>
          </w:rPr>
          <w:t>十三、供应链管理</w:t>
        </w:r>
        <w:r>
          <w:tab/>
        </w:r>
        <w:r>
          <w:fldChar w:fldCharType="begin"/>
        </w:r>
        <w:r>
          <w:instrText xml:space="preserve"> PAGEREF _Toc23732 \h </w:instrText>
        </w:r>
        <w:r>
          <w:fldChar w:fldCharType="separate"/>
        </w:r>
        <w:r>
          <w:t>53</w:t>
        </w:r>
        <w:r>
          <w:fldChar w:fldCharType="end"/>
        </w:r>
      </w:hyperlink>
    </w:p>
    <w:p>
      <w:pPr>
        <w:pStyle w:val="TOC2"/>
        <w:tabs>
          <w:tab w:val="right" w:leader="dot" w:pos="8306"/>
        </w:tabs>
      </w:pPr>
      <w:hyperlink w:anchor="_Toc27476" w:history="1">
        <w:r>
          <w:rPr>
            <w:rFonts w:ascii="仿宋" w:eastAsia="仿宋" w:hAnsi="仿宋" w:cs="仿宋" w:hint="eastAsia"/>
            <w:lang w:eastAsia="zh-CN"/>
          </w:rPr>
          <w:t>(一)、供应链战略规划</w:t>
        </w:r>
        <w:r>
          <w:tab/>
        </w:r>
        <w:r>
          <w:fldChar w:fldCharType="begin"/>
        </w:r>
        <w:r>
          <w:instrText xml:space="preserve"> PAGEREF _Toc27476 \h </w:instrText>
        </w:r>
        <w:r>
          <w:fldChar w:fldCharType="separate"/>
        </w:r>
        <w:r>
          <w:t>53</w:t>
        </w:r>
        <w:r>
          <w:fldChar w:fldCharType="end"/>
        </w:r>
      </w:hyperlink>
    </w:p>
    <w:p>
      <w:pPr>
        <w:pStyle w:val="TOC2"/>
        <w:tabs>
          <w:tab w:val="right" w:leader="dot" w:pos="8306"/>
        </w:tabs>
      </w:pPr>
      <w:hyperlink w:anchor="_Toc22955" w:history="1">
        <w:r>
          <w:rPr>
            <w:rFonts w:ascii="仿宋" w:eastAsia="仿宋" w:hAnsi="仿宋" w:cs="仿宋" w:hint="eastAsia"/>
            <w:lang w:eastAsia="zh-CN"/>
          </w:rPr>
          <w:t>(二)、供应商选择与合作</w:t>
        </w:r>
        <w:r>
          <w:tab/>
        </w:r>
        <w:r>
          <w:fldChar w:fldCharType="begin"/>
        </w:r>
        <w:r>
          <w:instrText xml:space="preserve"> PAGEREF _Toc22955 \h </w:instrText>
        </w:r>
        <w:r>
          <w:fldChar w:fldCharType="separate"/>
        </w:r>
        <w:r>
          <w:t>54</w:t>
        </w:r>
        <w:r>
          <w:fldChar w:fldCharType="end"/>
        </w:r>
      </w:hyperlink>
    </w:p>
    <w:p>
      <w:pPr>
        <w:pStyle w:val="TOC2"/>
        <w:tabs>
          <w:tab w:val="right" w:leader="dot" w:pos="8306"/>
        </w:tabs>
      </w:pPr>
      <w:hyperlink w:anchor="_Toc26226" w:history="1">
        <w:r>
          <w:rPr>
            <w:rFonts w:ascii="仿宋" w:eastAsia="仿宋" w:hAnsi="仿宋" w:cs="仿宋" w:hint="eastAsia"/>
            <w:lang w:eastAsia="zh-CN"/>
          </w:rPr>
          <w:t>(三)、物流与库存管理</w:t>
        </w:r>
        <w:r>
          <w:tab/>
        </w:r>
        <w:r>
          <w:fldChar w:fldCharType="begin"/>
        </w:r>
        <w:r>
          <w:instrText xml:space="preserve"> PAGEREF _Toc26226 \h </w:instrText>
        </w:r>
        <w:r>
          <w:fldChar w:fldCharType="separate"/>
        </w:r>
        <w:r>
          <w:t>55</w:t>
        </w:r>
        <w:r>
          <w:fldChar w:fldCharType="end"/>
        </w:r>
      </w:hyperlink>
    </w:p>
    <w:p>
      <w:pPr>
        <w:pStyle w:val="TOC1"/>
        <w:tabs>
          <w:tab w:val="right" w:leader="dot" w:pos="8306"/>
        </w:tabs>
      </w:pPr>
      <w:hyperlink w:anchor="_Toc1386" w:history="1">
        <w:r>
          <w:rPr>
            <w:rFonts w:ascii="仿宋" w:eastAsia="仿宋" w:hAnsi="仿宋" w:cs="仿宋" w:hint="eastAsia"/>
            <w:lang w:eastAsia="zh-CN"/>
          </w:rPr>
          <w:t>十四、刀具预调仪项目工程方案分析</w:t>
        </w:r>
        <w:r>
          <w:tab/>
        </w:r>
        <w:r>
          <w:fldChar w:fldCharType="begin"/>
        </w:r>
        <w:r>
          <w:instrText xml:space="preserve"> PAGEREF _Toc1386 \h </w:instrText>
        </w:r>
        <w:r>
          <w:fldChar w:fldCharType="separate"/>
        </w:r>
        <w:r>
          <w:t>57</w:t>
        </w:r>
        <w:r>
          <w:fldChar w:fldCharType="end"/>
        </w:r>
      </w:hyperlink>
    </w:p>
    <w:p>
      <w:pPr>
        <w:pStyle w:val="TOC2"/>
        <w:tabs>
          <w:tab w:val="right" w:leader="dot" w:pos="8306"/>
        </w:tabs>
      </w:pPr>
      <w:hyperlink w:anchor="_Toc12936" w:history="1">
        <w:r>
          <w:rPr>
            <w:rFonts w:ascii="仿宋" w:eastAsia="仿宋" w:hAnsi="仿宋" w:cs="仿宋" w:hint="eastAsia"/>
            <w:lang w:eastAsia="zh-CN"/>
          </w:rPr>
          <w:t>(一)、建筑工程设计原则</w:t>
        </w:r>
        <w:r>
          <w:tab/>
        </w:r>
        <w:r>
          <w:fldChar w:fldCharType="begin"/>
        </w:r>
        <w:r>
          <w:instrText xml:space="preserve"> PAGEREF _Toc12936 \h </w:instrText>
        </w:r>
        <w:r>
          <w:fldChar w:fldCharType="separate"/>
        </w:r>
        <w:r>
          <w:t>57</w:t>
        </w:r>
        <w:r>
          <w:fldChar w:fldCharType="end"/>
        </w:r>
      </w:hyperlink>
    </w:p>
    <w:p>
      <w:pPr>
        <w:pStyle w:val="TOC2"/>
        <w:tabs>
          <w:tab w:val="right" w:leader="dot" w:pos="8306"/>
        </w:tabs>
      </w:pPr>
      <w:hyperlink w:anchor="_Toc16202" w:history="1">
        <w:r>
          <w:rPr>
            <w:rFonts w:ascii="仿宋" w:eastAsia="仿宋" w:hAnsi="仿宋" w:cs="仿宋" w:hint="eastAsia"/>
            <w:lang w:eastAsia="zh-CN"/>
          </w:rPr>
          <w:t>(二)、土建工程建设指标</w:t>
        </w:r>
        <w:r>
          <w:tab/>
        </w:r>
        <w:r>
          <w:fldChar w:fldCharType="begin"/>
        </w:r>
        <w:r>
          <w:instrText xml:space="preserve"> PAGEREF _Toc16202 \h </w:instrText>
        </w:r>
        <w:r>
          <w:fldChar w:fldCharType="separate"/>
        </w:r>
        <w:r>
          <w:t>60</w:t>
        </w:r>
        <w:r>
          <w:fldChar w:fldCharType="end"/>
        </w:r>
      </w:hyperlink>
    </w:p>
    <w:p>
      <w:pPr>
        <w:pStyle w:val="TOC1"/>
        <w:tabs>
          <w:tab w:val="right" w:leader="dot" w:pos="8306"/>
        </w:tabs>
      </w:pPr>
      <w:hyperlink w:anchor="_Toc1568" w:history="1">
        <w:r>
          <w:rPr>
            <w:rFonts w:ascii="仿宋" w:eastAsia="仿宋" w:hAnsi="仿宋" w:cs="仿宋" w:hint="eastAsia"/>
            <w:lang w:eastAsia="zh-CN"/>
          </w:rPr>
          <w:t>十五、刀具预调仪项目实施时间节点</w:t>
        </w:r>
        <w:r>
          <w:tab/>
        </w:r>
        <w:r>
          <w:fldChar w:fldCharType="begin"/>
        </w:r>
        <w:r>
          <w:instrText xml:space="preserve"> PAGEREF _Toc1568 \h </w:instrText>
        </w:r>
        <w:r>
          <w:fldChar w:fldCharType="separate"/>
        </w:r>
        <w:r>
          <w:t>62</w:t>
        </w:r>
        <w:r>
          <w:fldChar w:fldCharType="end"/>
        </w:r>
      </w:hyperlink>
    </w:p>
    <w:p>
      <w:pPr>
        <w:pStyle w:val="TOC2"/>
        <w:tabs>
          <w:tab w:val="right" w:leader="dot" w:pos="8306"/>
        </w:tabs>
      </w:pPr>
      <w:hyperlink w:anchor="_Toc11767" w:history="1">
        <w:r>
          <w:rPr>
            <w:rFonts w:ascii="仿宋" w:eastAsia="仿宋" w:hAnsi="仿宋" w:cs="仿宋" w:hint="eastAsia"/>
            <w:lang w:eastAsia="zh-CN"/>
          </w:rPr>
          <w:t>(一)、刀具预调仪项目启动阶段时间节点</w:t>
        </w:r>
        <w:r>
          <w:tab/>
        </w:r>
        <w:r>
          <w:fldChar w:fldCharType="begin"/>
        </w:r>
        <w:r>
          <w:instrText xml:space="preserve"> PAGEREF _Toc11767 \h </w:instrText>
        </w:r>
        <w:r>
          <w:fldChar w:fldCharType="separate"/>
        </w:r>
        <w:r>
          <w:t>62</w:t>
        </w:r>
        <w:r>
          <w:fldChar w:fldCharType="end"/>
        </w:r>
      </w:hyperlink>
    </w:p>
    <w:p>
      <w:pPr>
        <w:pStyle w:val="TOC2"/>
        <w:tabs>
          <w:tab w:val="right" w:leader="dot" w:pos="8306"/>
        </w:tabs>
      </w:pPr>
      <w:hyperlink w:anchor="_Toc13913" w:history="1">
        <w:r>
          <w:rPr>
            <w:rFonts w:ascii="仿宋" w:eastAsia="仿宋" w:hAnsi="仿宋" w:cs="仿宋" w:hint="eastAsia"/>
            <w:lang w:eastAsia="zh-CN"/>
          </w:rPr>
          <w:t>(二)、刀具预调仪项目执行阶段时间节点</w:t>
        </w:r>
        <w:r>
          <w:tab/>
        </w:r>
        <w:r>
          <w:fldChar w:fldCharType="begin"/>
        </w:r>
        <w:r>
          <w:instrText xml:space="preserve"> PAGEREF _Toc13913 \h </w:instrText>
        </w:r>
        <w:r>
          <w:fldChar w:fldCharType="separate"/>
        </w:r>
        <w:r>
          <w:t>63</w:t>
        </w:r>
        <w:r>
          <w:fldChar w:fldCharType="end"/>
        </w:r>
      </w:hyperlink>
    </w:p>
    <w:p>
      <w:pPr>
        <w:pStyle w:val="TOC2"/>
        <w:tabs>
          <w:tab w:val="right" w:leader="dot" w:pos="8306"/>
        </w:tabs>
      </w:pPr>
      <w:hyperlink w:anchor="_Toc32431" w:history="1">
        <w:r>
          <w:rPr>
            <w:rFonts w:ascii="仿宋" w:eastAsia="仿宋" w:hAnsi="仿宋" w:cs="仿宋" w:hint="eastAsia"/>
            <w:lang w:eastAsia="zh-CN"/>
          </w:rPr>
          <w:t>(三)、刀具预调仪项目完成阶段时间节点</w:t>
        </w:r>
        <w:r>
          <w:tab/>
        </w:r>
        <w:r>
          <w:fldChar w:fldCharType="begin"/>
        </w:r>
        <w:r>
          <w:instrText xml:space="preserve"> PAGEREF _Toc32431 \h </w:instrText>
        </w:r>
        <w:r>
          <w:fldChar w:fldCharType="separate"/>
        </w:r>
        <w:r>
          <w:t>64</w:t>
        </w:r>
        <w:r>
          <w:fldChar w:fldCharType="end"/>
        </w:r>
      </w:hyperlink>
    </w:p>
    <w:p>
      <w:pPr>
        <w:pStyle w:val="TOC1"/>
        <w:tabs>
          <w:tab w:val="right" w:leader="dot" w:pos="8306"/>
        </w:tabs>
      </w:pPr>
      <w:hyperlink w:anchor="_Toc7592" w:history="1">
        <w:r>
          <w:rPr>
            <w:rFonts w:ascii="仿宋" w:eastAsia="仿宋" w:hAnsi="仿宋" w:cs="仿宋" w:hint="eastAsia"/>
            <w:lang w:eastAsia="zh-CN"/>
          </w:rPr>
          <w:t>十六、风险识别与分类</w:t>
        </w:r>
        <w:r>
          <w:tab/>
        </w:r>
        <w:r>
          <w:fldChar w:fldCharType="begin"/>
        </w:r>
        <w:r>
          <w:instrText xml:space="preserve"> PAGEREF _Toc7592 \h </w:instrText>
        </w:r>
        <w:r>
          <w:fldChar w:fldCharType="separate"/>
        </w:r>
        <w:r>
          <w:t>65</w:t>
        </w:r>
        <w:r>
          <w:fldChar w:fldCharType="end"/>
        </w:r>
      </w:hyperlink>
    </w:p>
    <w:p>
      <w:pPr>
        <w:pStyle w:val="TOC2"/>
        <w:tabs>
          <w:tab w:val="right" w:leader="dot" w:pos="8306"/>
        </w:tabs>
      </w:pPr>
      <w:hyperlink w:anchor="_Toc17277" w:history="1">
        <w:r>
          <w:rPr>
            <w:rFonts w:ascii="仿宋" w:eastAsia="仿宋" w:hAnsi="仿宋" w:cs="仿宋" w:hint="eastAsia"/>
            <w:lang w:eastAsia="zh-CN"/>
          </w:rPr>
          <w:t>(一)、风险识别</w:t>
        </w:r>
        <w:r>
          <w:tab/>
        </w:r>
        <w:r>
          <w:fldChar w:fldCharType="begin"/>
        </w:r>
        <w:r>
          <w:instrText xml:space="preserve"> PAGEREF _Toc17277 \h </w:instrText>
        </w:r>
        <w:r>
          <w:fldChar w:fldCharType="separate"/>
        </w:r>
        <w:r>
          <w:t>65</w:t>
        </w:r>
        <w:r>
          <w:fldChar w:fldCharType="end"/>
        </w:r>
      </w:hyperlink>
    </w:p>
    <w:p>
      <w:pPr>
        <w:pStyle w:val="TOC2"/>
        <w:tabs>
          <w:tab w:val="right" w:leader="dot" w:pos="8306"/>
        </w:tabs>
      </w:pPr>
      <w:hyperlink w:anchor="_Toc18865" w:history="1">
        <w:r>
          <w:rPr>
            <w:rFonts w:ascii="仿宋" w:eastAsia="仿宋" w:hAnsi="仿宋" w:cs="仿宋" w:hint="eastAsia"/>
            <w:lang w:eastAsia="zh-CN"/>
          </w:rPr>
          <w:t>(二)、风险分类</w:t>
        </w:r>
        <w:r>
          <w:tab/>
        </w:r>
        <w:r>
          <w:fldChar w:fldCharType="begin"/>
        </w:r>
        <w:r>
          <w:instrText xml:space="preserve"> PAGEREF _Toc18865 \h </w:instrText>
        </w:r>
        <w:r>
          <w:fldChar w:fldCharType="separate"/>
        </w:r>
        <w:r>
          <w:t>66</w:t>
        </w:r>
        <w:r>
          <w:fldChar w:fldCharType="end"/>
        </w:r>
      </w:hyperlink>
    </w:p>
    <w:p>
      <w:pPr>
        <w:pStyle w:val="TOC1"/>
        <w:tabs>
          <w:tab w:val="right" w:leader="dot" w:pos="8306"/>
        </w:tabs>
      </w:pPr>
      <w:hyperlink w:anchor="_Toc4142" w:history="1">
        <w:r>
          <w:rPr>
            <w:rFonts w:ascii="仿宋" w:eastAsia="仿宋" w:hAnsi="仿宋" w:cs="仿宋" w:hint="eastAsia"/>
            <w:lang w:eastAsia="zh-CN"/>
          </w:rPr>
          <w:t>十七、刀具预调仪项目实施保障措施</w:t>
        </w:r>
        <w:r>
          <w:tab/>
        </w:r>
        <w:r>
          <w:fldChar w:fldCharType="begin"/>
        </w:r>
        <w:r>
          <w:instrText xml:space="preserve"> PAGEREF _Toc4142 \h </w:instrText>
        </w:r>
        <w:r>
          <w:fldChar w:fldCharType="separate"/>
        </w:r>
        <w:r>
          <w:t>68</w:t>
        </w:r>
        <w:r>
          <w:fldChar w:fldCharType="end"/>
        </w:r>
      </w:hyperlink>
    </w:p>
    <w:p>
      <w:pPr>
        <w:pStyle w:val="TOC2"/>
        <w:tabs>
          <w:tab w:val="right" w:leader="dot" w:pos="8306"/>
        </w:tabs>
      </w:pPr>
      <w:hyperlink w:anchor="_Toc12506" w:history="1">
        <w:r>
          <w:rPr>
            <w:rFonts w:ascii="仿宋" w:eastAsia="仿宋" w:hAnsi="仿宋" w:cs="仿宋" w:hint="eastAsia"/>
            <w:lang w:eastAsia="zh-CN"/>
          </w:rPr>
          <w:t>(一)、刀具预调仪项目实施保障机制</w:t>
        </w:r>
        <w:r>
          <w:tab/>
        </w:r>
        <w:r>
          <w:fldChar w:fldCharType="begin"/>
        </w:r>
        <w:r>
          <w:instrText xml:space="preserve"> PAGEREF _Toc12506 \h </w:instrText>
        </w:r>
        <w:r>
          <w:fldChar w:fldCharType="separate"/>
        </w:r>
        <w:r>
          <w:t>68</w:t>
        </w:r>
        <w:r>
          <w:fldChar w:fldCharType="end"/>
        </w:r>
      </w:hyperlink>
    </w:p>
    <w:p>
      <w:pPr>
        <w:pStyle w:val="TOC2"/>
        <w:tabs>
          <w:tab w:val="right" w:leader="dot" w:pos="8306"/>
        </w:tabs>
      </w:pPr>
      <w:hyperlink w:anchor="_Toc13336" w:history="1">
        <w:r>
          <w:rPr>
            <w:rFonts w:ascii="仿宋" w:eastAsia="仿宋" w:hAnsi="仿宋" w:cs="仿宋" w:hint="eastAsia"/>
            <w:lang w:eastAsia="zh-CN"/>
          </w:rPr>
          <w:t>(二)、刀具预调仪项目法律合规要求</w:t>
        </w:r>
        <w:r>
          <w:tab/>
        </w:r>
        <w:r>
          <w:fldChar w:fldCharType="begin"/>
        </w:r>
        <w:r>
          <w:instrText xml:space="preserve"> PAGEREF _Toc13336 \h </w:instrText>
        </w:r>
        <w:r>
          <w:fldChar w:fldCharType="separate"/>
        </w:r>
        <w:r>
          <w:t>72</w:t>
        </w:r>
        <w:r>
          <w:fldChar w:fldCharType="end"/>
        </w:r>
      </w:hyperlink>
    </w:p>
    <w:p>
      <w:pPr>
        <w:pStyle w:val="TOC2"/>
        <w:tabs>
          <w:tab w:val="right" w:leader="dot" w:pos="8306"/>
        </w:tabs>
      </w:pPr>
      <w:hyperlink w:anchor="_Toc30089" w:history="1">
        <w:r>
          <w:rPr>
            <w:rFonts w:ascii="仿宋" w:eastAsia="仿宋" w:hAnsi="仿宋" w:cs="仿宋" w:hint="eastAsia"/>
            <w:lang w:eastAsia="zh-CN"/>
          </w:rPr>
          <w:t>(三)、刀具预调仪项目合同管理与法律事务</w:t>
        </w:r>
        <w:r>
          <w:tab/>
        </w:r>
        <w:r>
          <w:fldChar w:fldCharType="begin"/>
        </w:r>
        <w:r>
          <w:instrText xml:space="preserve"> PAGEREF _Toc30089 \h </w:instrText>
        </w:r>
        <w:r>
          <w:fldChar w:fldCharType="separate"/>
        </w:r>
        <w:r>
          <w:t>76</w:t>
        </w:r>
        <w:r>
          <w:fldChar w:fldCharType="end"/>
        </w:r>
      </w:hyperlink>
    </w:p>
    <w:p>
      <w:pPr>
        <w:pStyle w:val="TOC2"/>
        <w:tabs>
          <w:tab w:val="right" w:leader="dot" w:pos="8306"/>
        </w:tabs>
      </w:pPr>
      <w:hyperlink w:anchor="_Toc7913" w:history="1">
        <w:r>
          <w:rPr>
            <w:rFonts w:ascii="仿宋" w:eastAsia="仿宋" w:hAnsi="仿宋" w:cs="仿宋" w:hint="eastAsia"/>
            <w:lang w:eastAsia="zh-CN"/>
          </w:rPr>
          <w:t>(四)、刀具预调仪项目知识产权保护策略</w:t>
        </w:r>
        <w:r>
          <w:tab/>
        </w:r>
        <w:r>
          <w:fldChar w:fldCharType="begin"/>
        </w:r>
        <w:r>
          <w:instrText xml:space="preserve"> PAGEREF _Toc7913 \h </w:instrText>
        </w:r>
        <w:r>
          <w:fldChar w:fldCharType="separate"/>
        </w:r>
        <w:r>
          <w:t>82</w:t>
        </w:r>
        <w:r>
          <w:fldChar w:fldCharType="end"/>
        </w:r>
      </w:hyperlink>
    </w:p>
    <w:p>
      <w:pPr>
        <w:pStyle w:val="TOC1"/>
        <w:tabs>
          <w:tab w:val="right" w:leader="dot" w:pos="8306"/>
        </w:tabs>
      </w:pPr>
      <w:hyperlink w:anchor="_Toc11300" w:history="1">
        <w:r>
          <w:rPr>
            <w:rFonts w:ascii="仿宋" w:eastAsia="仿宋" w:hAnsi="仿宋" w:cs="仿宋" w:hint="eastAsia"/>
            <w:lang w:eastAsia="zh-CN"/>
          </w:rPr>
          <w:t>十八、营销与推广策略</w:t>
        </w:r>
        <w:r>
          <w:tab/>
        </w:r>
        <w:r>
          <w:fldChar w:fldCharType="begin"/>
        </w:r>
        <w:r>
          <w:instrText xml:space="preserve"> PAGEREF _Toc11300 \h </w:instrText>
        </w:r>
        <w:r>
          <w:fldChar w:fldCharType="separate"/>
        </w:r>
        <w:r>
          <w:t>85</w:t>
        </w:r>
        <w:r>
          <w:fldChar w:fldCharType="end"/>
        </w:r>
      </w:hyperlink>
    </w:p>
    <w:p>
      <w:pPr>
        <w:pStyle w:val="TOC2"/>
        <w:tabs>
          <w:tab w:val="right" w:leader="dot" w:pos="8306"/>
        </w:tabs>
      </w:pPr>
      <w:hyperlink w:anchor="_Toc12564" w:history="1">
        <w:r>
          <w:rPr>
            <w:rFonts w:ascii="仿宋" w:eastAsia="仿宋" w:hAnsi="仿宋" w:cs="仿宋" w:hint="eastAsia"/>
            <w:lang w:eastAsia="zh-CN"/>
          </w:rPr>
          <w:t>(一)、产品/服务定位与特点</w:t>
        </w:r>
        <w:r>
          <w:tab/>
        </w:r>
        <w:r>
          <w:fldChar w:fldCharType="begin"/>
        </w:r>
        <w:r>
          <w:instrText xml:space="preserve"> PAGEREF _Toc12564 \h </w:instrText>
        </w:r>
        <w:r>
          <w:fldChar w:fldCharType="separate"/>
        </w:r>
        <w:r>
          <w:t>85</w:t>
        </w:r>
        <w:r>
          <w:fldChar w:fldCharType="end"/>
        </w:r>
      </w:hyperlink>
    </w:p>
    <w:p>
      <w:pPr>
        <w:pStyle w:val="TOC2"/>
        <w:tabs>
          <w:tab w:val="right" w:leader="dot" w:pos="8306"/>
        </w:tabs>
      </w:pPr>
      <w:hyperlink w:anchor="_Toc593" w:history="1">
        <w:r>
          <w:rPr>
            <w:rFonts w:ascii="仿宋" w:eastAsia="仿宋" w:hAnsi="仿宋" w:cs="仿宋" w:hint="eastAsia"/>
            <w:lang w:eastAsia="zh-CN"/>
          </w:rPr>
          <w:t>(二)、市场定位与竞争分析</w:t>
        </w:r>
        <w:r>
          <w:tab/>
        </w:r>
        <w:r>
          <w:fldChar w:fldCharType="begin"/>
        </w:r>
        <w:r>
          <w:instrText xml:space="preserve"> PAGEREF _Toc593 \h </w:instrText>
        </w:r>
        <w:r>
          <w:fldChar w:fldCharType="separate"/>
        </w:r>
        <w:r>
          <w:t>86</w:t>
        </w:r>
        <w:r>
          <w:fldChar w:fldCharType="end"/>
        </w:r>
      </w:hyperlink>
    </w:p>
    <w:p>
      <w:pPr>
        <w:pStyle w:val="TOC2"/>
        <w:tabs>
          <w:tab w:val="right" w:leader="dot" w:pos="8306"/>
        </w:tabs>
      </w:pPr>
      <w:hyperlink w:anchor="_Toc31904" w:history="1">
        <w:r>
          <w:rPr>
            <w:rFonts w:ascii="仿宋" w:eastAsia="仿宋" w:hAnsi="仿宋" w:cs="仿宋" w:hint="eastAsia"/>
            <w:lang w:eastAsia="zh-CN"/>
          </w:rPr>
          <w:t>(三)、营销渠道与策略</w:t>
        </w:r>
        <w:r>
          <w:tab/>
        </w:r>
        <w:r>
          <w:fldChar w:fldCharType="begin"/>
        </w:r>
        <w:r>
          <w:instrText xml:space="preserve"> PAGEREF _Toc31904 \h </w:instrText>
        </w:r>
        <w:r>
          <w:fldChar w:fldCharType="separate"/>
        </w:r>
        <w:r>
          <w:t>87</w:t>
        </w:r>
        <w:r>
          <w:fldChar w:fldCharType="end"/>
        </w:r>
      </w:hyperlink>
    </w:p>
    <w:p>
      <w:pPr>
        <w:pStyle w:val="TOC2"/>
        <w:tabs>
          <w:tab w:val="right" w:leader="dot" w:pos="8306"/>
        </w:tabs>
      </w:pPr>
      <w:hyperlink w:anchor="_Toc22799" w:history="1">
        <w:r>
          <w:rPr>
            <w:rFonts w:ascii="仿宋" w:eastAsia="仿宋" w:hAnsi="仿宋" w:cs="仿宋" w:hint="eastAsia"/>
            <w:lang w:eastAsia="zh-CN"/>
          </w:rPr>
          <w:t>(四)、推广与宣传活动</w:t>
        </w:r>
        <w:r>
          <w:tab/>
        </w:r>
        <w:r>
          <w:fldChar w:fldCharType="begin"/>
        </w:r>
        <w:r>
          <w:instrText xml:space="preserve"> PAGEREF _Toc22799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16"/>
      <w:r>
        <w:rPr>
          <w:rFonts w:ascii="仿宋" w:eastAsia="仿宋" w:hAnsi="仿宋" w:cs="仿宋" w:hint="eastAsia"/>
          <w:sz w:val="28"/>
          <w:lang w:eastAsia="zh-CN"/>
        </w:rPr>
        <w:t>一、刀具预调仪项目文档管理</w:t>
      </w:r>
      <w:bookmarkEnd w:id="2"/>
    </w:p>
    <w:p>
      <w:pPr>
        <w:pStyle w:val="Heading2"/>
        <w:rPr>
          <w:rFonts w:ascii="仿宋" w:eastAsia="仿宋" w:hAnsi="仿宋" w:cs="仿宋" w:hint="eastAsia"/>
          <w:lang w:eastAsia="zh-CN"/>
        </w:rPr>
      </w:pPr>
      <w:bookmarkStart w:id="3" w:name="_Toc184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刀具预调仪项目高度重视文档的质量和准确性，以支持刀具预调仪项目的各项活动和决策。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文档的编制始于刀具预调仪项目计划的初期，我们制定了详细的文档编制计划，明确了每个文档的内容、格式和编写责任人。在刀具预调仪项目启动阶段，我们首先编制了刀具预调仪项目章程，明确定义了刀具预调仪项目的目标、范围、风险等关键要素。随后，刀具预调仪项目团队根据计划陆续编制了需求文档、设计文档、测试文档等各类文档，确保刀具预调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刀具预调仪项目管理中的重要环节，旨在确保刀具预调仪项目文档符合质量标准和刀具预调仪项目需求。在刀具预调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刀具预调仪项目相关利益方和专业领域的专家对文档进行独立审查。这有助于获取更全面、客观的反馈，确保刀具预调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刀具预调仪项目在文档编制与审查方面建立了严格的管理机制，通过规范的流程和多维度的审查，确保刀具预调仪项目文档的质量、准确性和可靠性，为刀具预调仪项目的顺利推进提供了有力支持。</w:t>
      </w:r>
    </w:p>
    <w:p>
      <w:pPr>
        <w:pStyle w:val="Heading2"/>
        <w:ind w:firstLine="560" w:firstLineChars="200"/>
        <w:rPr>
          <w:rFonts w:ascii="仿宋" w:eastAsia="仿宋" w:hAnsi="仿宋" w:cs="仿宋" w:hint="eastAsia"/>
          <w:sz w:val="28"/>
          <w:lang w:eastAsia="zh-CN"/>
        </w:rPr>
      </w:pPr>
      <w:bookmarkStart w:id="4" w:name="_Toc2864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在刀具预调仪项目中，我们致力于优化文档发布与分发过程，以确保信息的高效传递和团队间协作的顺畅进行。以下是我们采取的关键优化策略：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我们通过多渠道发布文档，包括电子邮件、刀具预调仪项目管理平台、内部网站等，以满足不同团队成员的偏好和需求。多渠道发布确保了信息的全面覆盖。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我们采用了精细的权限控制，确保只有授权人员可以访问敏感信息。这种安全措施保护了刀具预调仪项目文档的机密性，防止了未经授权的信息泄露。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49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文档存档与归档是刀具预调仪项目生命周期中一个至关重要的环节，直接关系到刀具预调仪项目信息的长期保存和历史记录的完整性。在刀具预调仪项目中，我们实施了一系列有效的文档存档与归档管理策略：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087"/>
      <w:r>
        <w:rPr>
          <w:rFonts w:ascii="仿宋" w:eastAsia="仿宋" w:hAnsi="仿宋" w:cs="仿宋" w:hint="eastAsia"/>
          <w:sz w:val="28"/>
          <w:lang w:eastAsia="zh-CN"/>
        </w:rPr>
        <w:t>二、刀具预调仪项目选址可行性分析</w:t>
      </w:r>
      <w:bookmarkEnd w:id="6"/>
    </w:p>
    <w:p>
      <w:pPr>
        <w:pStyle w:val="Heading2"/>
        <w:rPr>
          <w:rFonts w:ascii="仿宋" w:eastAsia="仿宋" w:hAnsi="仿宋" w:cs="仿宋" w:hint="eastAsia"/>
          <w:lang w:eastAsia="zh-CN"/>
        </w:rPr>
      </w:pPr>
      <w:bookmarkStart w:id="7" w:name="_Toc12242"/>
      <w:r>
        <w:rPr>
          <w:rFonts w:ascii="仿宋" w:eastAsia="仿宋" w:hAnsi="仿宋" w:cs="仿宋" w:hint="eastAsia"/>
          <w:lang w:eastAsia="zh-CN"/>
        </w:rPr>
        <w:t>(一)、刀具预调仪项目选址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该刀具预调仪项目选址位于XX省XX市XX区XXX街道</w:t>
      </w:r>
    </w:p>
    <w:p>
      <w:pPr>
        <w:pStyle w:val="Heading2"/>
        <w:ind w:firstLine="560" w:firstLineChars="200"/>
        <w:rPr>
          <w:rFonts w:ascii="仿宋" w:eastAsia="仿宋" w:hAnsi="仿宋" w:cs="仿宋" w:hint="eastAsia"/>
          <w:sz w:val="28"/>
          <w:lang w:eastAsia="zh-CN"/>
        </w:rPr>
      </w:pPr>
      <w:bookmarkStart w:id="8" w:name="_Toc1413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刀具预调仪项目的征地面积将根据刀具预调仪项目的实际规模和需求进行精确规划。具体面积XXX平方米，旨在确保刀具预调仪项目不仅能够满足当前的发展需求，还能够预留空间以适应未来的扩展。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净用地面积是在征地面积基础上去除不可利用面积后的实际可开发用地。具体面积XXX平方米，考虑到环保、交通、安全等多方面因素，以确保刀具预调仪项目在整体利用效率上达到最优。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刀具预调仪项目计划建设的建筑总规模具体面积XXX平方米。这一规模的确定综合考虑了刀具预调仪项目的性质、规模，以及城市规划的相关要求，确保建筑布局与周边环境协调一致。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绿地率是刀具预调仪项目用地中被规划为绿地的比例。具体面积XXX平方米，旨在通过合理规划绿地，改善刀具预调仪项目周边环境，提升居民生活质量，并符合城市整体绿化规划。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容积率是用地上可以建设的建筑总体积与用地面积之比。具体面积XXX，通过合理的容积率规划，确保刀具预调仪项目建筑规模与周边环境和谐共生。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刀具预调仪项目选址与当地城市规划相一致，具体面积XXX平方米。通过与城市规划部门深入沟通，确保刀具预调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刀具预调仪项目选址符合当地产业政策，具体面积XXX平方米。这包括刀具预调仪项目对当地经济的促进作用，以及对相关产业的带动效应，确保刀具预调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用地总体要求必须符合环保和可持续发展的原则，具体面积XXX平方米。通过采用绿色建筑设计、节能减排等措施，确保刀具预调仪项目在建设和运营过程中对环境的影响最小化，达到可持续发展的要求。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确保刀具预调仪项目选址具备必要的公共设施配套，具体面积XXX平方米。这包括交通便利性、教育、医疗等基础设施，以提高居民生活品质，使得刀具预调仪项目选址更具吸引力。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考虑用地总体要求对当地社会稳定性的影响，具体面积XXX平方米。通过深入了解当地社区反馈，确保刀具预调仪项目的选址和建设过程对当地社会和谐稳定产生积极作用。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刀具预调仪项目选址不仅符合法规和规划，还在实际操作中具有可行性。这一全面规划将为刀具预调仪项目的成功实施提供坚实的基础，确保刀具预调仪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644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刀具预调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刀具预调仪项目的设备规划和空间设计中，我们将采取灵活设备布局的措施。设备布局将根据实际需求进行灵活设计，避免不必要的浪费。通过合理规划设备摆放位置，我们将提高设备的利用率，减少设备间距，以确保刀具预调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刀具预调仪项目内部引入共享设施的概念，例如共享会议室、办公区等。通过这种方式，我们可以减少对资源的重复建设，提高资源共享效率，从而减小刀具预调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90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刀具预调仪项目的总图布置中，我们将不同功能区域进行明确的规划，以最大程度满足刀具预调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08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刀具预调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刀具预调仪项目对环境的影响是综合评价的重要因素之一。我们将详细考虑选址周边的自然环境、生态保护区、水源地等情况，确保刀具预调仪项目的建设和运营对环境影响最小化，并符合当地的环保法规标准。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对选址的评价还需充分考虑当地政府的产业政策和法规。我们将详细了解刀具预调仪项目所在地的相关政策，确保刀具预调仪项目的规划和运营与当地法规相符，降低不必要的法律风险。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考虑到社会稳定性对企业运营的重要性，我们将评估选址地区的社会安全情况、劳工关系、社区反馈等方面，以确保刀具预调仪项目的建设和运营不会受到社会稳定性的负面影响。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最后，我们将综合考虑用地成本，包括土地购置费用、土地开发成本等。通过对用地成本的详细评估，我们能够做出更为精确的经济效益分析，为刀具预调仪项目的投资决策提供有力支持。</w:t>
      </w:r>
    </w:p>
    <w:p>
      <w:pPr>
        <w:pStyle w:val="Heading1"/>
        <w:ind w:firstLine="560" w:firstLineChars="200"/>
        <w:rPr>
          <w:rFonts w:ascii="仿宋" w:eastAsia="仿宋" w:hAnsi="仿宋" w:cs="仿宋" w:hint="eastAsia"/>
          <w:sz w:val="28"/>
          <w:lang w:eastAsia="zh-CN"/>
        </w:rPr>
      </w:pPr>
      <w:bookmarkStart w:id="12" w:name="_Toc18360"/>
      <w:r>
        <w:rPr>
          <w:rFonts w:ascii="仿宋" w:eastAsia="仿宋" w:hAnsi="仿宋" w:cs="仿宋" w:hint="eastAsia"/>
          <w:sz w:val="28"/>
          <w:lang w:eastAsia="zh-CN"/>
        </w:rPr>
        <w:t>三、刀具预调仪项目建设背景及必要性分析</w:t>
      </w:r>
      <w:bookmarkEnd w:id="12"/>
    </w:p>
    <w:p>
      <w:pPr>
        <w:pStyle w:val="Heading2"/>
        <w:rPr>
          <w:rFonts w:ascii="仿宋" w:eastAsia="仿宋" w:hAnsi="仿宋" w:cs="仿宋" w:hint="eastAsia"/>
          <w:lang w:eastAsia="zh-CN"/>
        </w:rPr>
      </w:pPr>
      <w:bookmarkStart w:id="13" w:name="_Toc7304"/>
      <w:r>
        <w:rPr>
          <w:rFonts w:ascii="仿宋" w:eastAsia="仿宋" w:hAnsi="仿宋" w:cs="仿宋" w:hint="eastAsia"/>
          <w:lang w:eastAsia="zh-CN"/>
        </w:rPr>
        <w:t>(一)、刀具预调仪项目背景分析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刀具预调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刀具预调仪项目在这个潮流中的定位。同时，我们将关注行业内涌现的新兴机遇，以便刀具预调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刀具预调仪项目提供了强大的发展动力。我们将聚焦于行业内最新的技术发展趋势，包括但不限于人工智能、大数据分析、物联网等领域。通过深度的技术研究，我们将确保刀具预调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刀具预调仪项目发展的源泉。我们将投入更多的精力对市场需求进行深入剖析，超越表面的需求，深入挖掘潜在的市场痛点和机遇。通过对市场需求的细致了解，刀具预调仪项目将更有针对性地设计解决方案，满足市场的多样化需求，从而更好地促进刀具预调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刀具预调仪项目战略至关重要。我们将对竞争态势进行更为深入的分析，包括但不限于市场份额、产品特点、客户满意度等多个维度。通过深度的竞争分析，刀具预调仪项目将能够更准确地把握市场脉搏，制定具有竞争力的刀具预调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刀具预调仪项目的发展具有直接的影响。我们将进行更为全面的法规和政策分析，了解行业发展中的潜在法律风险和合规挑战。通过充分了解和遵守相关法规，刀具预调仪项目将确保在法律框架内合法合规运营，为刀具预调仪项目的稳健发展提供有力支持。</w:t>
      </w:r>
    </w:p>
    <w:p>
      <w:pPr>
        <w:pStyle w:val="Heading2"/>
        <w:ind w:firstLine="560" w:firstLineChars="200"/>
        <w:rPr>
          <w:rFonts w:ascii="仿宋" w:eastAsia="仿宋" w:hAnsi="仿宋" w:cs="仿宋" w:hint="eastAsia"/>
          <w:sz w:val="28"/>
          <w:lang w:eastAsia="zh-CN"/>
        </w:rPr>
      </w:pPr>
      <w:bookmarkStart w:id="14" w:name="_Toc25849"/>
      <w:r>
        <w:rPr>
          <w:rFonts w:ascii="仿宋" w:eastAsia="仿宋" w:hAnsi="仿宋" w:cs="仿宋" w:hint="eastAsia"/>
          <w:sz w:val="28"/>
          <w:lang w:eastAsia="zh-CN"/>
        </w:rPr>
        <w:t>(二)、刀具预调仪项目建设必要性分析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刀具预调仪项目建设的迫切性源于对行业发展趋势的深刻洞察。我们正处于一个行业变革的时代，科技创新、数字化转型成为企业发展的关键动力。刀具预调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建设不仅仅是为了跟上潮流，更是为了通过技术创新推动企业的持续发展。通过引入先进的技术和解决方案，刀具预调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刀具预调仪项目的建设成为必然选择，通过提高产品质量、拓展服务领域，从而在竞争中获得更多的机会。刀具预调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刀具预调仪项目建设的必要性体现在对客户需求更精准的满足。通过刀具预调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刀具预调仪项目建设的背后是对企业持续创新的追求。只有通过不断创新，企业才能在竞争中立于不败之地。刀具预调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104"/>
      <w:r>
        <w:rPr>
          <w:rFonts w:ascii="仿宋" w:eastAsia="仿宋" w:hAnsi="仿宋" w:cs="仿宋" w:hint="eastAsia"/>
          <w:sz w:val="28"/>
          <w:lang w:eastAsia="zh-CN"/>
        </w:rPr>
        <w:t>四、刀具预调仪项目危机管理</w:t>
      </w:r>
      <w:bookmarkEnd w:id="15"/>
    </w:p>
    <w:p>
      <w:pPr>
        <w:pStyle w:val="Heading2"/>
        <w:rPr>
          <w:rFonts w:ascii="仿宋" w:eastAsia="仿宋" w:hAnsi="仿宋" w:cs="仿宋" w:hint="eastAsia"/>
          <w:lang w:eastAsia="zh-CN"/>
        </w:rPr>
      </w:pPr>
      <w:bookmarkStart w:id="16" w:name="_Toc31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刀具预调仪项目危机管理中，危机预警与识别是确保刀具预调仪项目稳健运行的核心步骤。通过建立全面的监测机制，刀具预调仪项目团队旨在及时发现和理解潜在的风险和危机因素，以便采取及时的预防和应对措施，确保刀具预调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首先，通过深入的风险评估，刀具预调仪项目团队全面分析了整个刀具预调仪项目和各个阶段可能存在的威胁。这包括准确评估每个潜在风险的发生概率和可能影响的程度，为后续危机预警提供了有力支持。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刀具预调仪项目团队着重于明确定义刀具预调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刀具预调仪项目进展的持续监控，团队能够及时发现潜在问题并作出迅速反应。刀具预调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在这一阶段，团队的专业素养和反应速度将发挥至关重要的作用，以确保潜在危机能够在初期得到有效的处理，最大程度地减轻负面影响。通过危机预警与识别，刀具预调仪项目得以更有序、可控地推进。</w:t>
      </w:r>
    </w:p>
    <w:p>
      <w:pPr>
        <w:pStyle w:val="Heading2"/>
        <w:ind w:firstLine="560" w:firstLineChars="200"/>
        <w:rPr>
          <w:rFonts w:ascii="仿宋" w:eastAsia="仿宋" w:hAnsi="仿宋" w:cs="仿宋" w:hint="eastAsia"/>
          <w:sz w:val="28"/>
          <w:lang w:eastAsia="zh-CN"/>
        </w:rPr>
      </w:pPr>
      <w:bookmarkStart w:id="17" w:name="_Toc1628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在危机发生时，刀具预调仪项目团队立即行动，成立了应急小组。该小组的任务是迅速制定并实施紧急应对措施，以最小化潜在损失。以下是采取的主要措施：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暂停刀具预调仪项目进度：为遏制危机蔓延，刀具预调仪项目暂时停止进行，以便全面评估当前状况。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资源重新分配：重新评估刀具预调仪项目资源的分配，确保最大限度地减小损失。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实时沟通：与关键利益相关者建立实时沟通机制，向他们传递刀具预调仪项目危机的实际状况，保障刀具预调仪项目核心利益。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在紧急应对的同时，刀具预调仪项目团队强调了团队协作和有效沟通的重要性。以下是团队协作的关键举措：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信息共享机制：建立了信息共享平台，确保团队成员能够及时获取刀具预调仪项目危机的实时信息。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领导者沟通：刀具预调仪项目领导者通过定期会议和即时沟通工具，指导团队应对危机，保持团队稳定运行。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https://d.book118.com/485033300011011110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40959"/>
    <w:rsid w:val="406409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033300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2024-02-07T17:16:00Z</dcterms:created>
  <dcterms:modified xsi:type="dcterms:W3CDTF">2024-02-07T17:17:11Z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8D9F20A99BD4421CADAE7B0D981DE712_11</vt:lpwstr>
  </property>
  <property fmtid="{D5CDD505-2E9C-101B-9397-08002B2CF9AE}" pid="3" name="KSOProductBuildVer">
    <vt:lpwstr>2052-12.1.0.16250</vt:lpwstr>
  </property>
</Properties>
</file>