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视频插头项目规划设计方案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1" w:history="1">
        <w:r>
          <w:rPr>
            <w:rFonts w:ascii="仿宋" w:eastAsia="仿宋" w:hAnsi="仿宋" w:cs="仿宋" w:hint="eastAsia"/>
            <w:lang w:eastAsia="zh-CN"/>
          </w:rPr>
          <w:t>概论</w:t>
        </w:r>
        <w:r>
          <w:tab/>
        </w:r>
        <w:r>
          <w:fldChar w:fldCharType="begin"/>
        </w:r>
        <w:r>
          <w:instrText xml:space="preserve"> PAGEREF _Toc11571 \h </w:instrText>
        </w:r>
        <w:r>
          <w:fldChar w:fldCharType="separate"/>
        </w:r>
        <w:r>
          <w:t>3</w:t>
        </w:r>
        <w:r>
          <w:fldChar w:fldCharType="end"/>
        </w:r>
      </w:hyperlink>
    </w:p>
    <w:p>
      <w:pPr>
        <w:pStyle w:val="TOC1"/>
        <w:tabs>
          <w:tab w:val="right" w:leader="dot" w:pos="8306"/>
        </w:tabs>
      </w:pPr>
      <w:hyperlink w:anchor="_Toc13746" w:history="1">
        <w:r>
          <w:rPr>
            <w:rFonts w:ascii="仿宋" w:eastAsia="仿宋" w:hAnsi="仿宋" w:cs="仿宋" w:hint="eastAsia"/>
            <w:lang w:eastAsia="zh-CN"/>
          </w:rPr>
          <w:t>一、视频插头项目绩效评估</w:t>
        </w:r>
        <w:r>
          <w:tab/>
        </w:r>
        <w:r>
          <w:fldChar w:fldCharType="begin"/>
        </w:r>
        <w:r>
          <w:instrText xml:space="preserve"> PAGEREF _Toc13746 \h </w:instrText>
        </w:r>
        <w:r>
          <w:fldChar w:fldCharType="separate"/>
        </w:r>
        <w:r>
          <w:t>3</w:t>
        </w:r>
        <w:r>
          <w:fldChar w:fldCharType="end"/>
        </w:r>
      </w:hyperlink>
    </w:p>
    <w:p>
      <w:pPr>
        <w:pStyle w:val="TOC2"/>
        <w:tabs>
          <w:tab w:val="right" w:leader="dot" w:pos="8306"/>
        </w:tabs>
      </w:pPr>
      <w:hyperlink w:anchor="_Toc2" w:history="1">
        <w:r>
          <w:rPr>
            <w:rFonts w:ascii="仿宋" w:eastAsia="仿宋" w:hAnsi="仿宋" w:cs="仿宋" w:hint="eastAsia"/>
            <w:lang w:eastAsia="zh-CN"/>
          </w:rPr>
          <w:t>(一)、绩效评估指标</w:t>
        </w:r>
        <w:r>
          <w:tab/>
        </w:r>
        <w:r>
          <w:fldChar w:fldCharType="begin"/>
        </w:r>
        <w:r>
          <w:instrText xml:space="preserve"> PAGEREF _Toc2 \h </w:instrText>
        </w:r>
        <w:r>
          <w:fldChar w:fldCharType="separate"/>
        </w:r>
        <w:r>
          <w:t>3</w:t>
        </w:r>
        <w:r>
          <w:fldChar w:fldCharType="end"/>
        </w:r>
      </w:hyperlink>
    </w:p>
    <w:p>
      <w:pPr>
        <w:pStyle w:val="TOC2"/>
        <w:tabs>
          <w:tab w:val="right" w:leader="dot" w:pos="8306"/>
        </w:tabs>
      </w:pPr>
      <w:hyperlink w:anchor="_Toc14362" w:history="1">
        <w:r>
          <w:rPr>
            <w:rFonts w:ascii="仿宋" w:eastAsia="仿宋" w:hAnsi="仿宋" w:cs="仿宋" w:hint="eastAsia"/>
            <w:lang w:eastAsia="zh-CN"/>
          </w:rPr>
          <w:t>(二)、绩效评估方法</w:t>
        </w:r>
        <w:r>
          <w:tab/>
        </w:r>
        <w:r>
          <w:fldChar w:fldCharType="begin"/>
        </w:r>
        <w:r>
          <w:instrText xml:space="preserve"> PAGEREF _Toc14362 \h </w:instrText>
        </w:r>
        <w:r>
          <w:fldChar w:fldCharType="separate"/>
        </w:r>
        <w:r>
          <w:t>4</w:t>
        </w:r>
        <w:r>
          <w:fldChar w:fldCharType="end"/>
        </w:r>
      </w:hyperlink>
    </w:p>
    <w:p>
      <w:pPr>
        <w:pStyle w:val="TOC2"/>
        <w:tabs>
          <w:tab w:val="right" w:leader="dot" w:pos="8306"/>
        </w:tabs>
      </w:pPr>
      <w:hyperlink w:anchor="_Toc17261" w:history="1">
        <w:r>
          <w:rPr>
            <w:rFonts w:ascii="仿宋" w:eastAsia="仿宋" w:hAnsi="仿宋" w:cs="仿宋" w:hint="eastAsia"/>
            <w:lang w:eastAsia="zh-CN"/>
          </w:rPr>
          <w:t>(三)、绩效评估周期</w:t>
        </w:r>
        <w:r>
          <w:tab/>
        </w:r>
        <w:r>
          <w:fldChar w:fldCharType="begin"/>
        </w:r>
        <w:r>
          <w:instrText xml:space="preserve"> PAGEREF _Toc17261 \h </w:instrText>
        </w:r>
        <w:r>
          <w:fldChar w:fldCharType="separate"/>
        </w:r>
        <w:r>
          <w:t>5</w:t>
        </w:r>
        <w:r>
          <w:fldChar w:fldCharType="end"/>
        </w:r>
      </w:hyperlink>
    </w:p>
    <w:p>
      <w:pPr>
        <w:pStyle w:val="TOC1"/>
        <w:tabs>
          <w:tab w:val="right" w:leader="dot" w:pos="8306"/>
        </w:tabs>
      </w:pPr>
      <w:hyperlink w:anchor="_Toc23693" w:history="1">
        <w:r>
          <w:rPr>
            <w:rFonts w:ascii="仿宋" w:eastAsia="仿宋" w:hAnsi="仿宋" w:cs="仿宋" w:hint="eastAsia"/>
            <w:lang w:eastAsia="zh-CN"/>
          </w:rPr>
          <w:t>二、视频插头项目文档管理</w:t>
        </w:r>
        <w:r>
          <w:tab/>
        </w:r>
        <w:r>
          <w:fldChar w:fldCharType="begin"/>
        </w:r>
        <w:r>
          <w:instrText xml:space="preserve"> PAGEREF _Toc23693 \h </w:instrText>
        </w:r>
        <w:r>
          <w:fldChar w:fldCharType="separate"/>
        </w:r>
        <w:r>
          <w:t>6</w:t>
        </w:r>
        <w:r>
          <w:fldChar w:fldCharType="end"/>
        </w:r>
      </w:hyperlink>
    </w:p>
    <w:p>
      <w:pPr>
        <w:pStyle w:val="TOC2"/>
        <w:tabs>
          <w:tab w:val="right" w:leader="dot" w:pos="8306"/>
        </w:tabs>
      </w:pPr>
      <w:hyperlink w:anchor="_Toc7698" w:history="1">
        <w:r>
          <w:rPr>
            <w:rFonts w:ascii="仿宋" w:eastAsia="仿宋" w:hAnsi="仿宋" w:cs="仿宋" w:hint="eastAsia"/>
            <w:lang w:eastAsia="zh-CN"/>
          </w:rPr>
          <w:t>(一)、文档编制与审查</w:t>
        </w:r>
        <w:r>
          <w:tab/>
        </w:r>
        <w:r>
          <w:fldChar w:fldCharType="begin"/>
        </w:r>
        <w:r>
          <w:instrText xml:space="preserve"> PAGEREF _Toc7698 \h </w:instrText>
        </w:r>
        <w:r>
          <w:fldChar w:fldCharType="separate"/>
        </w:r>
        <w:r>
          <w:t>6</w:t>
        </w:r>
        <w:r>
          <w:fldChar w:fldCharType="end"/>
        </w:r>
      </w:hyperlink>
    </w:p>
    <w:p>
      <w:pPr>
        <w:pStyle w:val="TOC2"/>
        <w:tabs>
          <w:tab w:val="right" w:leader="dot" w:pos="8306"/>
        </w:tabs>
      </w:pPr>
      <w:hyperlink w:anchor="_Toc14411" w:history="1">
        <w:r>
          <w:rPr>
            <w:rFonts w:ascii="仿宋" w:eastAsia="仿宋" w:hAnsi="仿宋" w:cs="仿宋" w:hint="eastAsia"/>
            <w:lang w:eastAsia="zh-CN"/>
          </w:rPr>
          <w:t>(二)、文档发布与分发</w:t>
        </w:r>
        <w:r>
          <w:tab/>
        </w:r>
        <w:r>
          <w:fldChar w:fldCharType="begin"/>
        </w:r>
        <w:r>
          <w:instrText xml:space="preserve"> PAGEREF _Toc14411 \h </w:instrText>
        </w:r>
        <w:r>
          <w:fldChar w:fldCharType="separate"/>
        </w:r>
        <w:r>
          <w:t>7</w:t>
        </w:r>
        <w:r>
          <w:fldChar w:fldCharType="end"/>
        </w:r>
      </w:hyperlink>
    </w:p>
    <w:p>
      <w:pPr>
        <w:pStyle w:val="TOC2"/>
        <w:tabs>
          <w:tab w:val="right" w:leader="dot" w:pos="8306"/>
        </w:tabs>
      </w:pPr>
      <w:hyperlink w:anchor="_Toc31990" w:history="1">
        <w:r>
          <w:rPr>
            <w:rFonts w:ascii="仿宋" w:eastAsia="仿宋" w:hAnsi="仿宋" w:cs="仿宋" w:hint="eastAsia"/>
            <w:lang w:eastAsia="zh-CN"/>
          </w:rPr>
          <w:t>(三)、文档存档与归档</w:t>
        </w:r>
        <w:r>
          <w:tab/>
        </w:r>
        <w:r>
          <w:fldChar w:fldCharType="begin"/>
        </w:r>
        <w:r>
          <w:instrText xml:space="preserve"> PAGEREF _Toc31990 \h </w:instrText>
        </w:r>
        <w:r>
          <w:fldChar w:fldCharType="separate"/>
        </w:r>
        <w:r>
          <w:t>8</w:t>
        </w:r>
        <w:r>
          <w:fldChar w:fldCharType="end"/>
        </w:r>
      </w:hyperlink>
    </w:p>
    <w:p>
      <w:pPr>
        <w:pStyle w:val="TOC1"/>
        <w:tabs>
          <w:tab w:val="right" w:leader="dot" w:pos="8306"/>
        </w:tabs>
      </w:pPr>
      <w:hyperlink w:anchor="_Toc9695" w:history="1">
        <w:r>
          <w:rPr>
            <w:rFonts w:ascii="仿宋" w:eastAsia="仿宋" w:hAnsi="仿宋" w:cs="仿宋" w:hint="eastAsia"/>
            <w:lang w:eastAsia="zh-CN"/>
          </w:rPr>
          <w:t>三、视频插头项目概论</w:t>
        </w:r>
        <w:r>
          <w:tab/>
        </w:r>
        <w:r>
          <w:fldChar w:fldCharType="begin"/>
        </w:r>
        <w:r>
          <w:instrText xml:space="preserve"> PAGEREF _Toc9695 \h </w:instrText>
        </w:r>
        <w:r>
          <w:fldChar w:fldCharType="separate"/>
        </w:r>
        <w:r>
          <w:t>9</w:t>
        </w:r>
        <w:r>
          <w:fldChar w:fldCharType="end"/>
        </w:r>
      </w:hyperlink>
    </w:p>
    <w:p>
      <w:pPr>
        <w:pStyle w:val="TOC2"/>
        <w:tabs>
          <w:tab w:val="right" w:leader="dot" w:pos="8306"/>
        </w:tabs>
      </w:pPr>
      <w:hyperlink w:anchor="_Toc29590" w:history="1">
        <w:r>
          <w:rPr>
            <w:rFonts w:ascii="仿宋" w:eastAsia="仿宋" w:hAnsi="仿宋" w:cs="仿宋" w:hint="eastAsia"/>
            <w:lang w:eastAsia="zh-CN"/>
          </w:rPr>
          <w:t>(一)、视频插头项目概况</w:t>
        </w:r>
        <w:r>
          <w:tab/>
        </w:r>
        <w:r>
          <w:fldChar w:fldCharType="begin"/>
        </w:r>
        <w:r>
          <w:instrText xml:space="preserve"> PAGEREF _Toc29590 \h </w:instrText>
        </w:r>
        <w:r>
          <w:fldChar w:fldCharType="separate"/>
        </w:r>
        <w:r>
          <w:t>9</w:t>
        </w:r>
        <w:r>
          <w:fldChar w:fldCharType="end"/>
        </w:r>
      </w:hyperlink>
    </w:p>
    <w:p>
      <w:pPr>
        <w:pStyle w:val="TOC2"/>
        <w:tabs>
          <w:tab w:val="right" w:leader="dot" w:pos="8306"/>
        </w:tabs>
      </w:pPr>
      <w:hyperlink w:anchor="_Toc27015" w:history="1">
        <w:r>
          <w:rPr>
            <w:rFonts w:ascii="仿宋" w:eastAsia="仿宋" w:hAnsi="仿宋" w:cs="仿宋" w:hint="eastAsia"/>
            <w:lang w:eastAsia="zh-CN"/>
          </w:rPr>
          <w:t>(二)、视频插头项目目标</w:t>
        </w:r>
        <w:r>
          <w:tab/>
        </w:r>
        <w:r>
          <w:fldChar w:fldCharType="begin"/>
        </w:r>
        <w:r>
          <w:instrText xml:space="preserve"> PAGEREF _Toc27015 \h </w:instrText>
        </w:r>
        <w:r>
          <w:fldChar w:fldCharType="separate"/>
        </w:r>
        <w:r>
          <w:t>12</w:t>
        </w:r>
        <w:r>
          <w:fldChar w:fldCharType="end"/>
        </w:r>
      </w:hyperlink>
    </w:p>
    <w:p>
      <w:pPr>
        <w:pStyle w:val="TOC2"/>
        <w:tabs>
          <w:tab w:val="right" w:leader="dot" w:pos="8306"/>
        </w:tabs>
      </w:pPr>
      <w:hyperlink w:anchor="_Toc291" w:history="1">
        <w:r>
          <w:rPr>
            <w:rFonts w:ascii="仿宋" w:eastAsia="仿宋" w:hAnsi="仿宋" w:cs="仿宋" w:hint="eastAsia"/>
            <w:lang w:eastAsia="zh-CN"/>
          </w:rPr>
          <w:t>(三)、视频插头项目提出的理由</w:t>
        </w:r>
        <w:r>
          <w:tab/>
        </w:r>
        <w:r>
          <w:fldChar w:fldCharType="begin"/>
        </w:r>
        <w:r>
          <w:instrText xml:space="preserve"> PAGEREF _Toc291 \h </w:instrText>
        </w:r>
        <w:r>
          <w:fldChar w:fldCharType="separate"/>
        </w:r>
        <w:r>
          <w:t>12</w:t>
        </w:r>
        <w:r>
          <w:fldChar w:fldCharType="end"/>
        </w:r>
      </w:hyperlink>
    </w:p>
    <w:p>
      <w:pPr>
        <w:pStyle w:val="TOC2"/>
        <w:tabs>
          <w:tab w:val="right" w:leader="dot" w:pos="8306"/>
        </w:tabs>
      </w:pPr>
      <w:hyperlink w:anchor="_Toc18932" w:history="1">
        <w:r>
          <w:rPr>
            <w:rFonts w:ascii="仿宋" w:eastAsia="仿宋" w:hAnsi="仿宋" w:cs="仿宋" w:hint="eastAsia"/>
            <w:lang w:eastAsia="zh-CN"/>
          </w:rPr>
          <w:t>(四)、视频插头项目意义</w:t>
        </w:r>
        <w:r>
          <w:tab/>
        </w:r>
        <w:r>
          <w:fldChar w:fldCharType="begin"/>
        </w:r>
        <w:r>
          <w:instrText xml:space="preserve"> PAGEREF _Toc18932 \h </w:instrText>
        </w:r>
        <w:r>
          <w:fldChar w:fldCharType="separate"/>
        </w:r>
        <w:r>
          <w:t>14</w:t>
        </w:r>
        <w:r>
          <w:fldChar w:fldCharType="end"/>
        </w:r>
      </w:hyperlink>
    </w:p>
    <w:p>
      <w:pPr>
        <w:pStyle w:val="TOC2"/>
        <w:tabs>
          <w:tab w:val="right" w:leader="dot" w:pos="8306"/>
        </w:tabs>
      </w:pPr>
      <w:hyperlink w:anchor="_Toc3266" w:history="1">
        <w:r>
          <w:rPr>
            <w:rFonts w:ascii="仿宋" w:eastAsia="仿宋" w:hAnsi="仿宋" w:cs="仿宋" w:hint="eastAsia"/>
            <w:lang w:eastAsia="zh-CN"/>
          </w:rPr>
          <w:t>(五)、视频插头项目背景</w:t>
        </w:r>
        <w:r>
          <w:tab/>
        </w:r>
        <w:r>
          <w:fldChar w:fldCharType="begin"/>
        </w:r>
        <w:r>
          <w:instrText xml:space="preserve"> PAGEREF _Toc3266 \h </w:instrText>
        </w:r>
        <w:r>
          <w:fldChar w:fldCharType="separate"/>
        </w:r>
        <w:r>
          <w:t>15</w:t>
        </w:r>
        <w:r>
          <w:fldChar w:fldCharType="end"/>
        </w:r>
      </w:hyperlink>
    </w:p>
    <w:p>
      <w:pPr>
        <w:pStyle w:val="TOC1"/>
        <w:tabs>
          <w:tab w:val="right" w:leader="dot" w:pos="8306"/>
        </w:tabs>
      </w:pPr>
      <w:hyperlink w:anchor="_Toc18440" w:history="1">
        <w:r>
          <w:rPr>
            <w:rFonts w:ascii="仿宋" w:eastAsia="仿宋" w:hAnsi="仿宋" w:cs="仿宋" w:hint="eastAsia"/>
            <w:lang w:eastAsia="zh-CN"/>
          </w:rPr>
          <w:t>四、市场分析、调研</w:t>
        </w:r>
        <w:r>
          <w:tab/>
        </w:r>
        <w:r>
          <w:fldChar w:fldCharType="begin"/>
        </w:r>
        <w:r>
          <w:instrText xml:space="preserve"> PAGEREF _Toc18440 \h </w:instrText>
        </w:r>
        <w:r>
          <w:fldChar w:fldCharType="separate"/>
        </w:r>
        <w:r>
          <w:t>16</w:t>
        </w:r>
        <w:r>
          <w:fldChar w:fldCharType="end"/>
        </w:r>
      </w:hyperlink>
    </w:p>
    <w:p>
      <w:pPr>
        <w:pStyle w:val="TOC2"/>
        <w:tabs>
          <w:tab w:val="right" w:leader="dot" w:pos="8306"/>
        </w:tabs>
      </w:pPr>
      <w:hyperlink w:anchor="_Toc14551" w:history="1">
        <w:r>
          <w:rPr>
            <w:rFonts w:ascii="仿宋" w:eastAsia="仿宋" w:hAnsi="仿宋" w:cs="仿宋" w:hint="eastAsia"/>
            <w:lang w:eastAsia="zh-CN"/>
          </w:rPr>
          <w:t>(一)、视频插头行业分析</w:t>
        </w:r>
        <w:r>
          <w:tab/>
        </w:r>
        <w:r>
          <w:fldChar w:fldCharType="begin"/>
        </w:r>
        <w:r>
          <w:instrText xml:space="preserve"> PAGEREF _Toc14551 \h </w:instrText>
        </w:r>
        <w:r>
          <w:fldChar w:fldCharType="separate"/>
        </w:r>
        <w:r>
          <w:t>16</w:t>
        </w:r>
        <w:r>
          <w:fldChar w:fldCharType="end"/>
        </w:r>
      </w:hyperlink>
    </w:p>
    <w:p>
      <w:pPr>
        <w:pStyle w:val="TOC2"/>
        <w:tabs>
          <w:tab w:val="right" w:leader="dot" w:pos="8306"/>
        </w:tabs>
      </w:pPr>
      <w:hyperlink w:anchor="_Toc13686" w:history="1">
        <w:r>
          <w:rPr>
            <w:rFonts w:ascii="仿宋" w:eastAsia="仿宋" w:hAnsi="仿宋" w:cs="仿宋" w:hint="eastAsia"/>
            <w:lang w:eastAsia="zh-CN"/>
          </w:rPr>
          <w:t>(二)、视频插头市场分析预测</w:t>
        </w:r>
        <w:r>
          <w:tab/>
        </w:r>
        <w:r>
          <w:fldChar w:fldCharType="begin"/>
        </w:r>
        <w:r>
          <w:instrText xml:space="preserve"> PAGEREF _Toc13686 \h </w:instrText>
        </w:r>
        <w:r>
          <w:fldChar w:fldCharType="separate"/>
        </w:r>
        <w:r>
          <w:t>17</w:t>
        </w:r>
        <w:r>
          <w:fldChar w:fldCharType="end"/>
        </w:r>
      </w:hyperlink>
    </w:p>
    <w:p>
      <w:pPr>
        <w:pStyle w:val="TOC1"/>
        <w:tabs>
          <w:tab w:val="right" w:leader="dot" w:pos="8306"/>
        </w:tabs>
      </w:pPr>
      <w:hyperlink w:anchor="_Toc28066" w:history="1">
        <w:r>
          <w:rPr>
            <w:rFonts w:ascii="仿宋" w:eastAsia="仿宋" w:hAnsi="仿宋" w:cs="仿宋" w:hint="eastAsia"/>
            <w:lang w:eastAsia="zh-CN"/>
          </w:rPr>
          <w:t>五、工艺说明</w:t>
        </w:r>
        <w:r>
          <w:tab/>
        </w:r>
        <w:r>
          <w:fldChar w:fldCharType="begin"/>
        </w:r>
        <w:r>
          <w:instrText xml:space="preserve"> PAGEREF _Toc28066 \h </w:instrText>
        </w:r>
        <w:r>
          <w:fldChar w:fldCharType="separate"/>
        </w:r>
        <w:r>
          <w:t>17</w:t>
        </w:r>
        <w:r>
          <w:fldChar w:fldCharType="end"/>
        </w:r>
      </w:hyperlink>
    </w:p>
    <w:p>
      <w:pPr>
        <w:pStyle w:val="TOC2"/>
        <w:tabs>
          <w:tab w:val="right" w:leader="dot" w:pos="8306"/>
        </w:tabs>
      </w:pPr>
      <w:hyperlink w:anchor="_Toc10611" w:history="1">
        <w:r>
          <w:rPr>
            <w:rFonts w:ascii="仿宋" w:eastAsia="仿宋" w:hAnsi="仿宋" w:cs="仿宋" w:hint="eastAsia"/>
            <w:lang w:eastAsia="zh-CN"/>
          </w:rPr>
          <w:t>(一)、技术管理特点</w:t>
        </w:r>
        <w:r>
          <w:tab/>
        </w:r>
        <w:r>
          <w:fldChar w:fldCharType="begin"/>
        </w:r>
        <w:r>
          <w:instrText xml:space="preserve"> PAGEREF _Toc10611 \h </w:instrText>
        </w:r>
        <w:r>
          <w:fldChar w:fldCharType="separate"/>
        </w:r>
        <w:r>
          <w:t>17</w:t>
        </w:r>
        <w:r>
          <w:fldChar w:fldCharType="end"/>
        </w:r>
      </w:hyperlink>
    </w:p>
    <w:p>
      <w:pPr>
        <w:pStyle w:val="TOC2"/>
        <w:tabs>
          <w:tab w:val="right" w:leader="dot" w:pos="8306"/>
        </w:tabs>
      </w:pPr>
      <w:hyperlink w:anchor="_Toc15793" w:history="1">
        <w:r>
          <w:rPr>
            <w:rFonts w:ascii="仿宋" w:eastAsia="仿宋" w:hAnsi="仿宋" w:cs="仿宋" w:hint="eastAsia"/>
            <w:lang w:eastAsia="zh-CN"/>
          </w:rPr>
          <w:t>(二)、视频插头项目工艺技术设计方案</w:t>
        </w:r>
        <w:r>
          <w:tab/>
        </w:r>
        <w:r>
          <w:fldChar w:fldCharType="begin"/>
        </w:r>
        <w:r>
          <w:instrText xml:space="preserve"> PAGEREF _Toc15793 \h </w:instrText>
        </w:r>
        <w:r>
          <w:fldChar w:fldCharType="separate"/>
        </w:r>
        <w:r>
          <w:t>19</w:t>
        </w:r>
        <w:r>
          <w:fldChar w:fldCharType="end"/>
        </w:r>
      </w:hyperlink>
    </w:p>
    <w:p>
      <w:pPr>
        <w:pStyle w:val="TOC2"/>
        <w:tabs>
          <w:tab w:val="right" w:leader="dot" w:pos="8306"/>
        </w:tabs>
      </w:pPr>
      <w:hyperlink w:anchor="_Toc3030" w:history="1">
        <w:r>
          <w:rPr>
            <w:rFonts w:ascii="仿宋" w:eastAsia="仿宋" w:hAnsi="仿宋" w:cs="仿宋" w:hint="eastAsia"/>
            <w:lang w:eastAsia="zh-CN"/>
          </w:rPr>
          <w:t>(三)、设备选型方案</w:t>
        </w:r>
        <w:r>
          <w:tab/>
        </w:r>
        <w:r>
          <w:fldChar w:fldCharType="begin"/>
        </w:r>
        <w:r>
          <w:instrText xml:space="preserve"> PAGEREF _Toc3030 \h </w:instrText>
        </w:r>
        <w:r>
          <w:fldChar w:fldCharType="separate"/>
        </w:r>
        <w:r>
          <w:t>20</w:t>
        </w:r>
        <w:r>
          <w:fldChar w:fldCharType="end"/>
        </w:r>
      </w:hyperlink>
    </w:p>
    <w:p>
      <w:pPr>
        <w:pStyle w:val="TOC1"/>
        <w:tabs>
          <w:tab w:val="right" w:leader="dot" w:pos="8306"/>
        </w:tabs>
      </w:pPr>
      <w:hyperlink w:anchor="_Toc6902" w:history="1">
        <w:r>
          <w:rPr>
            <w:rFonts w:ascii="仿宋" w:eastAsia="仿宋" w:hAnsi="仿宋" w:cs="仿宋" w:hint="eastAsia"/>
            <w:lang w:eastAsia="zh-CN"/>
          </w:rPr>
          <w:t>六、视频插头项目选址可行性分析</w:t>
        </w:r>
        <w:r>
          <w:tab/>
        </w:r>
        <w:r>
          <w:fldChar w:fldCharType="begin"/>
        </w:r>
        <w:r>
          <w:instrText xml:space="preserve"> PAGEREF _Toc6902 \h </w:instrText>
        </w:r>
        <w:r>
          <w:fldChar w:fldCharType="separate"/>
        </w:r>
        <w:r>
          <w:t>21</w:t>
        </w:r>
        <w:r>
          <w:fldChar w:fldCharType="end"/>
        </w:r>
      </w:hyperlink>
    </w:p>
    <w:p>
      <w:pPr>
        <w:pStyle w:val="TOC2"/>
        <w:tabs>
          <w:tab w:val="right" w:leader="dot" w:pos="8306"/>
        </w:tabs>
      </w:pPr>
      <w:hyperlink w:anchor="_Toc29276" w:history="1">
        <w:r>
          <w:rPr>
            <w:rFonts w:ascii="仿宋" w:eastAsia="仿宋" w:hAnsi="仿宋" w:cs="仿宋" w:hint="eastAsia"/>
            <w:lang w:eastAsia="zh-CN"/>
          </w:rPr>
          <w:t>(一)、视频插头项目选址</w:t>
        </w:r>
        <w:r>
          <w:tab/>
        </w:r>
        <w:r>
          <w:fldChar w:fldCharType="begin"/>
        </w:r>
        <w:r>
          <w:instrText xml:space="preserve"> PAGEREF _Toc29276 \h </w:instrText>
        </w:r>
        <w:r>
          <w:fldChar w:fldCharType="separate"/>
        </w:r>
        <w:r>
          <w:t>21</w:t>
        </w:r>
        <w:r>
          <w:fldChar w:fldCharType="end"/>
        </w:r>
      </w:hyperlink>
    </w:p>
    <w:p>
      <w:pPr>
        <w:pStyle w:val="TOC2"/>
        <w:tabs>
          <w:tab w:val="right" w:leader="dot" w:pos="8306"/>
        </w:tabs>
      </w:pPr>
      <w:hyperlink w:anchor="_Toc18820" w:history="1">
        <w:r>
          <w:rPr>
            <w:rFonts w:ascii="仿宋" w:eastAsia="仿宋" w:hAnsi="仿宋" w:cs="仿宋" w:hint="eastAsia"/>
            <w:lang w:eastAsia="zh-CN"/>
          </w:rPr>
          <w:t>(二)、用地控制指标</w:t>
        </w:r>
        <w:r>
          <w:tab/>
        </w:r>
        <w:r>
          <w:fldChar w:fldCharType="begin"/>
        </w:r>
        <w:r>
          <w:instrText xml:space="preserve"> PAGEREF _Toc18820 \h </w:instrText>
        </w:r>
        <w:r>
          <w:fldChar w:fldCharType="separate"/>
        </w:r>
        <w:r>
          <w:t>21</w:t>
        </w:r>
        <w:r>
          <w:fldChar w:fldCharType="end"/>
        </w:r>
      </w:hyperlink>
    </w:p>
    <w:p>
      <w:pPr>
        <w:pStyle w:val="TOC2"/>
        <w:tabs>
          <w:tab w:val="right" w:leader="dot" w:pos="8306"/>
        </w:tabs>
      </w:pPr>
      <w:hyperlink w:anchor="_Toc10477" w:history="1">
        <w:r>
          <w:rPr>
            <w:rFonts w:ascii="仿宋" w:eastAsia="仿宋" w:hAnsi="仿宋" w:cs="仿宋" w:hint="eastAsia"/>
            <w:lang w:eastAsia="zh-CN"/>
          </w:rPr>
          <w:t>(三)、节约用地措施</w:t>
        </w:r>
        <w:r>
          <w:tab/>
        </w:r>
        <w:r>
          <w:fldChar w:fldCharType="begin"/>
        </w:r>
        <w:r>
          <w:instrText xml:space="preserve"> PAGEREF _Toc10477 \h </w:instrText>
        </w:r>
        <w:r>
          <w:fldChar w:fldCharType="separate"/>
        </w:r>
        <w:r>
          <w:t>23</w:t>
        </w:r>
        <w:r>
          <w:fldChar w:fldCharType="end"/>
        </w:r>
      </w:hyperlink>
    </w:p>
    <w:p>
      <w:pPr>
        <w:pStyle w:val="TOC2"/>
        <w:tabs>
          <w:tab w:val="right" w:leader="dot" w:pos="8306"/>
        </w:tabs>
      </w:pPr>
      <w:hyperlink w:anchor="_Toc9536" w:history="1">
        <w:r>
          <w:rPr>
            <w:rFonts w:ascii="仿宋" w:eastAsia="仿宋" w:hAnsi="仿宋" w:cs="仿宋" w:hint="eastAsia"/>
            <w:lang w:eastAsia="zh-CN"/>
          </w:rPr>
          <w:t>(四)、总图布置方案</w:t>
        </w:r>
        <w:r>
          <w:tab/>
        </w:r>
        <w:r>
          <w:fldChar w:fldCharType="begin"/>
        </w:r>
        <w:r>
          <w:instrText xml:space="preserve"> PAGEREF _Toc9536 \h </w:instrText>
        </w:r>
        <w:r>
          <w:fldChar w:fldCharType="separate"/>
        </w:r>
        <w:r>
          <w:t>24</w:t>
        </w:r>
        <w:r>
          <w:fldChar w:fldCharType="end"/>
        </w:r>
      </w:hyperlink>
    </w:p>
    <w:p>
      <w:pPr>
        <w:pStyle w:val="TOC2"/>
        <w:tabs>
          <w:tab w:val="right" w:leader="dot" w:pos="8306"/>
        </w:tabs>
      </w:pPr>
      <w:hyperlink w:anchor="_Toc17677" w:history="1">
        <w:r>
          <w:rPr>
            <w:rFonts w:ascii="仿宋" w:eastAsia="仿宋" w:hAnsi="仿宋" w:cs="仿宋" w:hint="eastAsia"/>
            <w:lang w:eastAsia="zh-CN"/>
          </w:rPr>
          <w:t>(五)、选址综合评价</w:t>
        </w:r>
        <w:r>
          <w:tab/>
        </w:r>
        <w:r>
          <w:fldChar w:fldCharType="begin"/>
        </w:r>
        <w:r>
          <w:instrText xml:space="preserve"> PAGEREF _Toc17677 \h </w:instrText>
        </w:r>
        <w:r>
          <w:fldChar w:fldCharType="separate"/>
        </w:r>
        <w:r>
          <w:t>25</w:t>
        </w:r>
        <w:r>
          <w:fldChar w:fldCharType="end"/>
        </w:r>
      </w:hyperlink>
    </w:p>
    <w:p>
      <w:pPr>
        <w:pStyle w:val="TOC1"/>
        <w:tabs>
          <w:tab w:val="right" w:leader="dot" w:pos="8306"/>
        </w:tabs>
      </w:pPr>
      <w:hyperlink w:anchor="_Toc14856" w:history="1">
        <w:r>
          <w:rPr>
            <w:rFonts w:ascii="仿宋" w:eastAsia="仿宋" w:hAnsi="仿宋" w:cs="仿宋" w:hint="eastAsia"/>
            <w:lang w:eastAsia="zh-CN"/>
          </w:rPr>
          <w:t>七、视频插头项目投资规划</w:t>
        </w:r>
        <w:r>
          <w:tab/>
        </w:r>
        <w:r>
          <w:fldChar w:fldCharType="begin"/>
        </w:r>
        <w:r>
          <w:instrText xml:space="preserve"> PAGEREF _Toc14856 \h </w:instrText>
        </w:r>
        <w:r>
          <w:fldChar w:fldCharType="separate"/>
        </w:r>
        <w:r>
          <w:t>26</w:t>
        </w:r>
        <w:r>
          <w:fldChar w:fldCharType="end"/>
        </w:r>
      </w:hyperlink>
    </w:p>
    <w:p>
      <w:pPr>
        <w:pStyle w:val="TOC2"/>
        <w:tabs>
          <w:tab w:val="right" w:leader="dot" w:pos="8306"/>
        </w:tabs>
      </w:pPr>
      <w:hyperlink w:anchor="_Toc26084" w:history="1">
        <w:r>
          <w:rPr>
            <w:rFonts w:ascii="仿宋" w:eastAsia="仿宋" w:hAnsi="仿宋" w:cs="仿宋" w:hint="eastAsia"/>
            <w:lang w:eastAsia="zh-CN"/>
          </w:rPr>
          <w:t>(一)、视频插头项目总投资估算</w:t>
        </w:r>
        <w:r>
          <w:tab/>
        </w:r>
        <w:r>
          <w:fldChar w:fldCharType="begin"/>
        </w:r>
        <w:r>
          <w:instrText xml:space="preserve"> PAGEREF _Toc26084 \h </w:instrText>
        </w:r>
        <w:r>
          <w:fldChar w:fldCharType="separate"/>
        </w:r>
        <w:r>
          <w:t>26</w:t>
        </w:r>
        <w:r>
          <w:fldChar w:fldCharType="end"/>
        </w:r>
      </w:hyperlink>
    </w:p>
    <w:p>
      <w:pPr>
        <w:pStyle w:val="TOC2"/>
        <w:tabs>
          <w:tab w:val="right" w:leader="dot" w:pos="8306"/>
        </w:tabs>
      </w:pPr>
      <w:hyperlink w:anchor="_Toc27163" w:history="1">
        <w:r>
          <w:rPr>
            <w:rFonts w:ascii="仿宋" w:eastAsia="仿宋" w:hAnsi="仿宋" w:cs="仿宋" w:hint="eastAsia"/>
            <w:lang w:eastAsia="zh-CN"/>
          </w:rPr>
          <w:t>(二)、资金筹措</w:t>
        </w:r>
        <w:r>
          <w:tab/>
        </w:r>
        <w:r>
          <w:fldChar w:fldCharType="begin"/>
        </w:r>
        <w:r>
          <w:instrText xml:space="preserve"> PAGEREF _Toc27163 \h </w:instrText>
        </w:r>
        <w:r>
          <w:fldChar w:fldCharType="separate"/>
        </w:r>
        <w:r>
          <w:t>28</w:t>
        </w:r>
        <w:r>
          <w:fldChar w:fldCharType="end"/>
        </w:r>
      </w:hyperlink>
    </w:p>
    <w:p>
      <w:pPr>
        <w:pStyle w:val="TOC1"/>
        <w:tabs>
          <w:tab w:val="right" w:leader="dot" w:pos="8306"/>
        </w:tabs>
      </w:pPr>
      <w:hyperlink w:anchor="_Toc3459" w:history="1">
        <w:r>
          <w:rPr>
            <w:rFonts w:ascii="仿宋" w:eastAsia="仿宋" w:hAnsi="仿宋" w:cs="仿宋" w:hint="eastAsia"/>
            <w:lang w:eastAsia="zh-CN"/>
          </w:rPr>
          <w:t>八、视频插头项目人力资源培养与发展</w:t>
        </w:r>
        <w:r>
          <w:tab/>
        </w:r>
        <w:r>
          <w:fldChar w:fldCharType="begin"/>
        </w:r>
        <w:r>
          <w:instrText xml:space="preserve"> PAGEREF _Toc3459 \h </w:instrText>
        </w:r>
        <w:r>
          <w:fldChar w:fldCharType="separate"/>
        </w:r>
        <w:r>
          <w:t>28</w:t>
        </w:r>
        <w:r>
          <w:fldChar w:fldCharType="end"/>
        </w:r>
      </w:hyperlink>
    </w:p>
    <w:p>
      <w:pPr>
        <w:pStyle w:val="TOC2"/>
        <w:tabs>
          <w:tab w:val="right" w:leader="dot" w:pos="8306"/>
        </w:tabs>
      </w:pPr>
      <w:hyperlink w:anchor="_Toc31951" w:history="1">
        <w:r>
          <w:rPr>
            <w:rFonts w:ascii="仿宋" w:eastAsia="仿宋" w:hAnsi="仿宋" w:cs="仿宋" w:hint="eastAsia"/>
            <w:lang w:eastAsia="zh-CN"/>
          </w:rPr>
          <w:t>(一)、人才需求与规划</w:t>
        </w:r>
        <w:r>
          <w:tab/>
        </w:r>
        <w:r>
          <w:fldChar w:fldCharType="begin"/>
        </w:r>
        <w:r>
          <w:instrText xml:space="preserve"> PAGEREF _Toc31951 \h </w:instrText>
        </w:r>
        <w:r>
          <w:fldChar w:fldCharType="separate"/>
        </w:r>
        <w:r>
          <w:t>28</w:t>
        </w:r>
        <w:r>
          <w:fldChar w:fldCharType="end"/>
        </w:r>
      </w:hyperlink>
    </w:p>
    <w:p>
      <w:pPr>
        <w:pStyle w:val="TOC2"/>
        <w:tabs>
          <w:tab w:val="right" w:leader="dot" w:pos="8306"/>
        </w:tabs>
      </w:pPr>
      <w:hyperlink w:anchor="_Toc9553" w:history="1">
        <w:r>
          <w:rPr>
            <w:rFonts w:ascii="仿宋" w:eastAsia="仿宋" w:hAnsi="仿宋" w:cs="仿宋" w:hint="eastAsia"/>
            <w:lang w:eastAsia="zh-CN"/>
          </w:rPr>
          <w:t>(二)、培训与发展计划</w:t>
        </w:r>
        <w:r>
          <w:tab/>
        </w:r>
        <w:r>
          <w:fldChar w:fldCharType="begin"/>
        </w:r>
        <w:r>
          <w:instrText xml:space="preserve"> PAGEREF _Toc9553 \h </w:instrText>
        </w:r>
        <w:r>
          <w:fldChar w:fldCharType="separate"/>
        </w:r>
        <w:r>
          <w:t>29</w:t>
        </w:r>
        <w:r>
          <w:fldChar w:fldCharType="end"/>
        </w:r>
      </w:hyperlink>
    </w:p>
    <w:p>
      <w:pPr>
        <w:pStyle w:val="TOC1"/>
        <w:tabs>
          <w:tab w:val="right" w:leader="dot" w:pos="8306"/>
        </w:tabs>
      </w:pPr>
      <w:hyperlink w:anchor="_Toc32718" w:history="1">
        <w:r>
          <w:rPr>
            <w:rFonts w:ascii="仿宋" w:eastAsia="仿宋" w:hAnsi="仿宋" w:cs="仿宋" w:hint="eastAsia"/>
            <w:lang w:eastAsia="zh-CN"/>
          </w:rPr>
          <w:t>九、视频插头项目计划安排</w:t>
        </w:r>
        <w:r>
          <w:tab/>
        </w:r>
        <w:r>
          <w:fldChar w:fldCharType="begin"/>
        </w:r>
        <w:r>
          <w:instrText xml:space="preserve"> PAGEREF _Toc32718 \h </w:instrText>
        </w:r>
        <w:r>
          <w:fldChar w:fldCharType="separate"/>
        </w:r>
        <w:r>
          <w:t>29</w:t>
        </w:r>
        <w:r>
          <w:fldChar w:fldCharType="end"/>
        </w:r>
      </w:hyperlink>
    </w:p>
    <w:p>
      <w:pPr>
        <w:pStyle w:val="TOC2"/>
        <w:tabs>
          <w:tab w:val="right" w:leader="dot" w:pos="8306"/>
        </w:tabs>
      </w:pPr>
      <w:hyperlink w:anchor="_Toc3770" w:history="1">
        <w:r>
          <w:rPr>
            <w:rFonts w:ascii="仿宋" w:eastAsia="仿宋" w:hAnsi="仿宋" w:cs="仿宋" w:hint="eastAsia"/>
            <w:lang w:eastAsia="zh-CN"/>
          </w:rPr>
          <w:t>(一)、建设周期</w:t>
        </w:r>
        <w:r>
          <w:tab/>
        </w:r>
        <w:r>
          <w:fldChar w:fldCharType="begin"/>
        </w:r>
        <w:r>
          <w:instrText xml:space="preserve"> PAGEREF _Toc3770 \h </w:instrText>
        </w:r>
        <w:r>
          <w:fldChar w:fldCharType="separate"/>
        </w:r>
        <w:r>
          <w:t>29</w:t>
        </w:r>
        <w:r>
          <w:fldChar w:fldCharType="end"/>
        </w:r>
      </w:hyperlink>
    </w:p>
    <w:p>
      <w:pPr>
        <w:pStyle w:val="TOC2"/>
        <w:tabs>
          <w:tab w:val="right" w:leader="dot" w:pos="8306"/>
        </w:tabs>
      </w:pPr>
      <w:hyperlink w:anchor="_Toc30586" w:history="1">
        <w:r>
          <w:rPr>
            <w:rFonts w:ascii="仿宋" w:eastAsia="仿宋" w:hAnsi="仿宋" w:cs="仿宋" w:hint="eastAsia"/>
            <w:lang w:eastAsia="zh-CN"/>
          </w:rPr>
          <w:t>(二)、建设进度</w:t>
        </w:r>
        <w:r>
          <w:tab/>
        </w:r>
        <w:r>
          <w:fldChar w:fldCharType="begin"/>
        </w:r>
        <w:r>
          <w:instrText xml:space="preserve"> PAGEREF _Toc30586 \h </w:instrText>
        </w:r>
        <w:r>
          <w:fldChar w:fldCharType="separate"/>
        </w:r>
        <w:r>
          <w:t>30</w:t>
        </w:r>
        <w:r>
          <w:fldChar w:fldCharType="end"/>
        </w:r>
      </w:hyperlink>
    </w:p>
    <w:p>
      <w:pPr>
        <w:pStyle w:val="TOC2"/>
        <w:tabs>
          <w:tab w:val="right" w:leader="dot" w:pos="8306"/>
        </w:tabs>
      </w:pPr>
      <w:hyperlink w:anchor="_Toc27298" w:history="1">
        <w:r>
          <w:rPr>
            <w:rFonts w:ascii="仿宋" w:eastAsia="仿宋" w:hAnsi="仿宋" w:cs="仿宋" w:hint="eastAsia"/>
            <w:lang w:eastAsia="zh-CN"/>
          </w:rPr>
          <w:t>(三)、进度安排注意事项</w:t>
        </w:r>
        <w:r>
          <w:tab/>
        </w:r>
        <w:r>
          <w:fldChar w:fldCharType="begin"/>
        </w:r>
        <w:r>
          <w:instrText xml:space="preserve"> PAGEREF _Toc27298 \h </w:instrText>
        </w:r>
        <w:r>
          <w:fldChar w:fldCharType="separate"/>
        </w:r>
        <w:r>
          <w:t>31</w:t>
        </w:r>
        <w:r>
          <w:fldChar w:fldCharType="end"/>
        </w:r>
      </w:hyperlink>
    </w:p>
    <w:p>
      <w:pPr>
        <w:pStyle w:val="TOC2"/>
        <w:tabs>
          <w:tab w:val="right" w:leader="dot" w:pos="8306"/>
        </w:tabs>
      </w:pPr>
      <w:hyperlink w:anchor="_Toc32545" w:history="1">
        <w:r>
          <w:rPr>
            <w:rFonts w:ascii="仿宋" w:eastAsia="仿宋" w:hAnsi="仿宋" w:cs="仿宋" w:hint="eastAsia"/>
            <w:lang w:eastAsia="zh-CN"/>
          </w:rPr>
          <w:t>(四)、人力资源配置</w:t>
        </w:r>
        <w:r>
          <w:tab/>
        </w:r>
        <w:r>
          <w:fldChar w:fldCharType="begin"/>
        </w:r>
        <w:r>
          <w:instrText xml:space="preserve"> PAGEREF _Toc32545 \h </w:instrText>
        </w:r>
        <w:r>
          <w:fldChar w:fldCharType="separate"/>
        </w:r>
        <w:r>
          <w:t>33</w:t>
        </w:r>
        <w:r>
          <w:fldChar w:fldCharType="end"/>
        </w:r>
      </w:hyperlink>
    </w:p>
    <w:p>
      <w:pPr>
        <w:pStyle w:val="TOC1"/>
        <w:tabs>
          <w:tab w:val="right" w:leader="dot" w:pos="8306"/>
        </w:tabs>
      </w:pPr>
      <w:hyperlink w:anchor="_Toc21803" w:history="1">
        <w:r>
          <w:rPr>
            <w:rFonts w:ascii="仿宋" w:eastAsia="仿宋" w:hAnsi="仿宋" w:cs="仿宋" w:hint="eastAsia"/>
            <w:lang w:eastAsia="zh-CN"/>
          </w:rPr>
          <w:t>十、视频插头项目创新与研发</w:t>
        </w:r>
        <w:r>
          <w:tab/>
        </w:r>
        <w:r>
          <w:fldChar w:fldCharType="begin"/>
        </w:r>
        <w:r>
          <w:instrText xml:space="preserve"> PAGEREF _Toc21803 \h </w:instrText>
        </w:r>
        <w:r>
          <w:fldChar w:fldCharType="separate"/>
        </w:r>
        <w:r>
          <w:t>33</w:t>
        </w:r>
        <w:r>
          <w:fldChar w:fldCharType="end"/>
        </w:r>
      </w:hyperlink>
    </w:p>
    <w:p>
      <w:pPr>
        <w:pStyle w:val="TOC2"/>
        <w:tabs>
          <w:tab w:val="right" w:leader="dot" w:pos="8306"/>
        </w:tabs>
      </w:pPr>
      <w:hyperlink w:anchor="_Toc16428" w:history="1">
        <w:r>
          <w:rPr>
            <w:rFonts w:ascii="仿宋" w:eastAsia="仿宋" w:hAnsi="仿宋" w:cs="仿宋" w:hint="eastAsia"/>
            <w:lang w:eastAsia="zh-CN"/>
          </w:rPr>
          <w:t>(一)、创新策略与方向</w:t>
        </w:r>
        <w:r>
          <w:tab/>
        </w:r>
        <w:r>
          <w:fldChar w:fldCharType="begin"/>
        </w:r>
        <w:r>
          <w:instrText xml:space="preserve"> PAGEREF _Toc16428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 w:history="1">
        <w:r>
          <w:rPr>
            <w:rFonts w:ascii="仿宋" w:eastAsia="仿宋" w:hAnsi="仿宋" w:cs="仿宋" w:hint="eastAsia"/>
            <w:lang w:eastAsia="zh-CN"/>
          </w:rPr>
          <w:t>(二)、研发规划与投入</w:t>
        </w:r>
        <w:r>
          <w:tab/>
        </w:r>
        <w:r>
          <w:fldChar w:fldCharType="begin"/>
        </w:r>
        <w:r>
          <w:instrText xml:space="preserve"> PAGEREF _Toc191 \h </w:instrText>
        </w:r>
        <w:r>
          <w:fldChar w:fldCharType="separate"/>
        </w:r>
        <w:r>
          <w:t>35</w:t>
        </w:r>
        <w:r>
          <w:fldChar w:fldCharType="end"/>
        </w:r>
      </w:hyperlink>
    </w:p>
    <w:p>
      <w:pPr>
        <w:pStyle w:val="TOC1"/>
        <w:tabs>
          <w:tab w:val="right" w:leader="dot" w:pos="8306"/>
        </w:tabs>
      </w:pPr>
      <w:hyperlink w:anchor="_Toc8048" w:history="1">
        <w:r>
          <w:rPr>
            <w:rFonts w:ascii="仿宋" w:eastAsia="仿宋" w:hAnsi="仿宋" w:cs="仿宋" w:hint="eastAsia"/>
            <w:lang w:eastAsia="zh-CN"/>
          </w:rPr>
          <w:t>十一、视频插头项目人力资源管理</w:t>
        </w:r>
        <w:r>
          <w:tab/>
        </w:r>
        <w:r>
          <w:fldChar w:fldCharType="begin"/>
        </w:r>
        <w:r>
          <w:instrText xml:space="preserve"> PAGEREF _Toc8048 \h </w:instrText>
        </w:r>
        <w:r>
          <w:fldChar w:fldCharType="separate"/>
        </w:r>
        <w:r>
          <w:t>37</w:t>
        </w:r>
        <w:r>
          <w:fldChar w:fldCharType="end"/>
        </w:r>
      </w:hyperlink>
    </w:p>
    <w:p>
      <w:pPr>
        <w:pStyle w:val="TOC2"/>
        <w:tabs>
          <w:tab w:val="right" w:leader="dot" w:pos="8306"/>
        </w:tabs>
      </w:pPr>
      <w:hyperlink w:anchor="_Toc12946" w:history="1">
        <w:r>
          <w:rPr>
            <w:rFonts w:ascii="仿宋" w:eastAsia="仿宋" w:hAnsi="仿宋" w:cs="仿宋" w:hint="eastAsia"/>
            <w:lang w:eastAsia="zh-CN"/>
          </w:rPr>
          <w:t>(一)、建立健全的预算管理制度</w:t>
        </w:r>
        <w:r>
          <w:tab/>
        </w:r>
        <w:r>
          <w:fldChar w:fldCharType="begin"/>
        </w:r>
        <w:r>
          <w:instrText xml:space="preserve"> PAGEREF _Toc12946 \h </w:instrText>
        </w:r>
        <w:r>
          <w:fldChar w:fldCharType="separate"/>
        </w:r>
        <w:r>
          <w:t>37</w:t>
        </w:r>
        <w:r>
          <w:fldChar w:fldCharType="end"/>
        </w:r>
      </w:hyperlink>
    </w:p>
    <w:p>
      <w:pPr>
        <w:pStyle w:val="TOC2"/>
        <w:tabs>
          <w:tab w:val="right" w:leader="dot" w:pos="8306"/>
        </w:tabs>
      </w:pPr>
      <w:hyperlink w:anchor="_Toc14911" w:history="1">
        <w:r>
          <w:rPr>
            <w:rFonts w:ascii="仿宋" w:eastAsia="仿宋" w:hAnsi="仿宋" w:cs="仿宋" w:hint="eastAsia"/>
            <w:lang w:eastAsia="zh-CN"/>
          </w:rPr>
          <w:t>(二)、加强资金流动监控</w:t>
        </w:r>
        <w:r>
          <w:tab/>
        </w:r>
        <w:r>
          <w:fldChar w:fldCharType="begin"/>
        </w:r>
        <w:r>
          <w:instrText xml:space="preserve"> PAGEREF _Toc14911 \h </w:instrText>
        </w:r>
        <w:r>
          <w:fldChar w:fldCharType="separate"/>
        </w:r>
        <w:r>
          <w:t>38</w:t>
        </w:r>
        <w:r>
          <w:fldChar w:fldCharType="end"/>
        </w:r>
      </w:hyperlink>
    </w:p>
    <w:p>
      <w:pPr>
        <w:pStyle w:val="TOC2"/>
        <w:tabs>
          <w:tab w:val="right" w:leader="dot" w:pos="8306"/>
        </w:tabs>
      </w:pPr>
      <w:hyperlink w:anchor="_Toc29675" w:history="1">
        <w:r>
          <w:rPr>
            <w:rFonts w:ascii="仿宋" w:eastAsia="仿宋" w:hAnsi="仿宋" w:cs="仿宋" w:hint="eastAsia"/>
            <w:lang w:eastAsia="zh-CN"/>
          </w:rPr>
          <w:t>(三)、制定完善的风险控制机制</w:t>
        </w:r>
        <w:r>
          <w:tab/>
        </w:r>
        <w:r>
          <w:fldChar w:fldCharType="begin"/>
        </w:r>
        <w:r>
          <w:instrText xml:space="preserve"> PAGEREF _Toc29675 \h </w:instrText>
        </w:r>
        <w:r>
          <w:fldChar w:fldCharType="separate"/>
        </w:r>
        <w:r>
          <w:t>39</w:t>
        </w:r>
        <w:r>
          <w:fldChar w:fldCharType="end"/>
        </w:r>
      </w:hyperlink>
    </w:p>
    <w:p>
      <w:pPr>
        <w:pStyle w:val="TOC2"/>
        <w:tabs>
          <w:tab w:val="right" w:leader="dot" w:pos="8306"/>
        </w:tabs>
      </w:pPr>
      <w:hyperlink w:anchor="_Toc22781" w:history="1">
        <w:r>
          <w:rPr>
            <w:rFonts w:ascii="仿宋" w:eastAsia="仿宋" w:hAnsi="仿宋" w:cs="仿宋" w:hint="eastAsia"/>
            <w:lang w:eastAsia="zh-CN"/>
          </w:rPr>
          <w:t>(四)、优化成本管理</w:t>
        </w:r>
        <w:r>
          <w:tab/>
        </w:r>
        <w:r>
          <w:fldChar w:fldCharType="begin"/>
        </w:r>
        <w:r>
          <w:instrText xml:space="preserve"> PAGEREF _Toc22781 \h </w:instrText>
        </w:r>
        <w:r>
          <w:fldChar w:fldCharType="separate"/>
        </w:r>
        <w:r>
          <w:t>41</w:t>
        </w:r>
        <w:r>
          <w:fldChar w:fldCharType="end"/>
        </w:r>
      </w:hyperlink>
    </w:p>
    <w:p>
      <w:pPr>
        <w:pStyle w:val="TOC1"/>
        <w:tabs>
          <w:tab w:val="right" w:leader="dot" w:pos="8306"/>
        </w:tabs>
      </w:pPr>
      <w:hyperlink w:anchor="_Toc9972" w:history="1">
        <w:r>
          <w:rPr>
            <w:rFonts w:ascii="仿宋" w:eastAsia="仿宋" w:hAnsi="仿宋" w:cs="仿宋" w:hint="eastAsia"/>
            <w:lang w:eastAsia="zh-CN"/>
          </w:rPr>
          <w:t>十二、视频插头项目风险管理</w:t>
        </w:r>
        <w:r>
          <w:tab/>
        </w:r>
        <w:r>
          <w:fldChar w:fldCharType="begin"/>
        </w:r>
        <w:r>
          <w:instrText xml:space="preserve"> PAGEREF _Toc9972 \h </w:instrText>
        </w:r>
        <w:r>
          <w:fldChar w:fldCharType="separate"/>
        </w:r>
        <w:r>
          <w:t>42</w:t>
        </w:r>
        <w:r>
          <w:fldChar w:fldCharType="end"/>
        </w:r>
      </w:hyperlink>
    </w:p>
    <w:p>
      <w:pPr>
        <w:pStyle w:val="TOC2"/>
        <w:tabs>
          <w:tab w:val="right" w:leader="dot" w:pos="8306"/>
        </w:tabs>
      </w:pPr>
      <w:hyperlink w:anchor="_Toc27446" w:history="1">
        <w:r>
          <w:rPr>
            <w:rFonts w:ascii="仿宋" w:eastAsia="仿宋" w:hAnsi="仿宋" w:cs="仿宋" w:hint="eastAsia"/>
            <w:lang w:eastAsia="zh-CN"/>
          </w:rPr>
          <w:t>(一)、风险识别与评估</w:t>
        </w:r>
        <w:r>
          <w:tab/>
        </w:r>
        <w:r>
          <w:fldChar w:fldCharType="begin"/>
        </w:r>
        <w:r>
          <w:instrText xml:space="preserve"> PAGEREF _Toc27446 \h </w:instrText>
        </w:r>
        <w:r>
          <w:fldChar w:fldCharType="separate"/>
        </w:r>
        <w:r>
          <w:t>42</w:t>
        </w:r>
        <w:r>
          <w:fldChar w:fldCharType="end"/>
        </w:r>
      </w:hyperlink>
    </w:p>
    <w:p>
      <w:pPr>
        <w:pStyle w:val="TOC2"/>
        <w:tabs>
          <w:tab w:val="right" w:leader="dot" w:pos="8306"/>
        </w:tabs>
      </w:pPr>
      <w:hyperlink w:anchor="_Toc25323" w:history="1">
        <w:r>
          <w:rPr>
            <w:rFonts w:ascii="仿宋" w:eastAsia="仿宋" w:hAnsi="仿宋" w:cs="仿宋" w:hint="eastAsia"/>
            <w:lang w:eastAsia="zh-CN"/>
          </w:rPr>
          <w:t>(二)、风险应对策略</w:t>
        </w:r>
        <w:r>
          <w:tab/>
        </w:r>
        <w:r>
          <w:fldChar w:fldCharType="begin"/>
        </w:r>
        <w:r>
          <w:instrText xml:space="preserve"> PAGEREF _Toc25323 \h </w:instrText>
        </w:r>
        <w:r>
          <w:fldChar w:fldCharType="separate"/>
        </w:r>
        <w:r>
          <w:t>43</w:t>
        </w:r>
        <w:r>
          <w:fldChar w:fldCharType="end"/>
        </w:r>
      </w:hyperlink>
    </w:p>
    <w:p>
      <w:pPr>
        <w:pStyle w:val="TOC2"/>
        <w:tabs>
          <w:tab w:val="right" w:leader="dot" w:pos="8306"/>
        </w:tabs>
      </w:pPr>
      <w:hyperlink w:anchor="_Toc394" w:history="1">
        <w:r>
          <w:rPr>
            <w:rFonts w:ascii="仿宋" w:eastAsia="仿宋" w:hAnsi="仿宋" w:cs="仿宋" w:hint="eastAsia"/>
            <w:lang w:eastAsia="zh-CN"/>
          </w:rPr>
          <w:t>(三)、风险监控与控制</w:t>
        </w:r>
        <w:r>
          <w:tab/>
        </w:r>
        <w:r>
          <w:fldChar w:fldCharType="begin"/>
        </w:r>
        <w:r>
          <w:instrText xml:space="preserve"> PAGEREF _Toc394 \h </w:instrText>
        </w:r>
        <w:r>
          <w:fldChar w:fldCharType="separate"/>
        </w:r>
        <w:r>
          <w:t>45</w:t>
        </w:r>
        <w:r>
          <w:fldChar w:fldCharType="end"/>
        </w:r>
      </w:hyperlink>
    </w:p>
    <w:p>
      <w:pPr>
        <w:pStyle w:val="TOC1"/>
        <w:tabs>
          <w:tab w:val="right" w:leader="dot" w:pos="8306"/>
        </w:tabs>
      </w:pPr>
      <w:hyperlink w:anchor="_Toc23265" w:history="1">
        <w:r>
          <w:rPr>
            <w:rFonts w:ascii="仿宋" w:eastAsia="仿宋" w:hAnsi="仿宋" w:cs="仿宋" w:hint="eastAsia"/>
            <w:lang w:eastAsia="zh-CN"/>
          </w:rPr>
          <w:t>十三、利益相关者分析与沟通计划</w:t>
        </w:r>
        <w:r>
          <w:tab/>
        </w:r>
        <w:r>
          <w:fldChar w:fldCharType="begin"/>
        </w:r>
        <w:r>
          <w:instrText xml:space="preserve"> PAGEREF _Toc23265 \h </w:instrText>
        </w:r>
        <w:r>
          <w:fldChar w:fldCharType="separate"/>
        </w:r>
        <w:r>
          <w:t>46</w:t>
        </w:r>
        <w:r>
          <w:fldChar w:fldCharType="end"/>
        </w:r>
      </w:hyperlink>
    </w:p>
    <w:p>
      <w:pPr>
        <w:pStyle w:val="TOC2"/>
        <w:tabs>
          <w:tab w:val="right" w:leader="dot" w:pos="8306"/>
        </w:tabs>
      </w:pPr>
      <w:hyperlink w:anchor="_Toc7155" w:history="1">
        <w:r>
          <w:rPr>
            <w:rFonts w:ascii="仿宋" w:eastAsia="仿宋" w:hAnsi="仿宋" w:cs="仿宋" w:hint="eastAsia"/>
            <w:lang w:eastAsia="zh-CN"/>
          </w:rPr>
          <w:t>(一)、利益相关者分析</w:t>
        </w:r>
        <w:r>
          <w:tab/>
        </w:r>
        <w:r>
          <w:fldChar w:fldCharType="begin"/>
        </w:r>
        <w:r>
          <w:instrText xml:space="preserve"> PAGEREF _Toc7155 \h </w:instrText>
        </w:r>
        <w:r>
          <w:fldChar w:fldCharType="separate"/>
        </w:r>
        <w:r>
          <w:t>46</w:t>
        </w:r>
        <w:r>
          <w:fldChar w:fldCharType="end"/>
        </w:r>
      </w:hyperlink>
    </w:p>
    <w:p>
      <w:pPr>
        <w:pStyle w:val="TOC2"/>
        <w:tabs>
          <w:tab w:val="right" w:leader="dot" w:pos="8306"/>
        </w:tabs>
      </w:pPr>
      <w:hyperlink w:anchor="_Toc27499" w:history="1">
        <w:r>
          <w:rPr>
            <w:rFonts w:ascii="仿宋" w:eastAsia="仿宋" w:hAnsi="仿宋" w:cs="仿宋" w:hint="eastAsia"/>
            <w:lang w:eastAsia="zh-CN"/>
          </w:rPr>
          <w:t>(二)、沟通计划</w:t>
        </w:r>
        <w:r>
          <w:tab/>
        </w:r>
        <w:r>
          <w:fldChar w:fldCharType="begin"/>
        </w:r>
        <w:r>
          <w:instrText xml:space="preserve"> PAGEREF _Toc27499 \h </w:instrText>
        </w:r>
        <w:r>
          <w:fldChar w:fldCharType="separate"/>
        </w:r>
        <w:r>
          <w:t>47</w:t>
        </w:r>
        <w:r>
          <w:fldChar w:fldCharType="end"/>
        </w:r>
      </w:hyperlink>
    </w:p>
    <w:p>
      <w:pPr>
        <w:pStyle w:val="TOC1"/>
        <w:tabs>
          <w:tab w:val="right" w:leader="dot" w:pos="8306"/>
        </w:tabs>
      </w:pPr>
      <w:hyperlink w:anchor="_Toc5928" w:history="1">
        <w:r>
          <w:rPr>
            <w:rFonts w:ascii="仿宋" w:eastAsia="仿宋" w:hAnsi="仿宋" w:cs="仿宋" w:hint="eastAsia"/>
            <w:lang w:eastAsia="zh-CN"/>
          </w:rPr>
          <w:t>十四、质量管理体系</w:t>
        </w:r>
        <w:r>
          <w:tab/>
        </w:r>
        <w:r>
          <w:fldChar w:fldCharType="begin"/>
        </w:r>
        <w:r>
          <w:instrText xml:space="preserve"> PAGEREF _Toc5928 \h </w:instrText>
        </w:r>
        <w:r>
          <w:fldChar w:fldCharType="separate"/>
        </w:r>
        <w:r>
          <w:t>48</w:t>
        </w:r>
        <w:r>
          <w:fldChar w:fldCharType="end"/>
        </w:r>
      </w:hyperlink>
    </w:p>
    <w:p>
      <w:pPr>
        <w:pStyle w:val="TOC2"/>
        <w:tabs>
          <w:tab w:val="right" w:leader="dot" w:pos="8306"/>
        </w:tabs>
      </w:pPr>
      <w:hyperlink w:anchor="_Toc3831" w:history="1">
        <w:r>
          <w:rPr>
            <w:rFonts w:ascii="仿宋" w:eastAsia="仿宋" w:hAnsi="仿宋" w:cs="仿宋" w:hint="eastAsia"/>
            <w:lang w:eastAsia="zh-CN"/>
          </w:rPr>
          <w:t>(一)、质量目标与方针</w:t>
        </w:r>
        <w:r>
          <w:tab/>
        </w:r>
        <w:r>
          <w:fldChar w:fldCharType="begin"/>
        </w:r>
        <w:r>
          <w:instrText xml:space="preserve"> PAGEREF _Toc3831 \h </w:instrText>
        </w:r>
        <w:r>
          <w:fldChar w:fldCharType="separate"/>
        </w:r>
        <w:r>
          <w:t>48</w:t>
        </w:r>
        <w:r>
          <w:fldChar w:fldCharType="end"/>
        </w:r>
      </w:hyperlink>
    </w:p>
    <w:p>
      <w:pPr>
        <w:pStyle w:val="TOC2"/>
        <w:tabs>
          <w:tab w:val="right" w:leader="dot" w:pos="8306"/>
        </w:tabs>
      </w:pPr>
      <w:hyperlink w:anchor="_Toc6699" w:history="1">
        <w:r>
          <w:rPr>
            <w:rFonts w:ascii="仿宋" w:eastAsia="仿宋" w:hAnsi="仿宋" w:cs="仿宋" w:hint="eastAsia"/>
            <w:lang w:eastAsia="zh-CN"/>
          </w:rPr>
          <w:t>(二)、质量管理责任</w:t>
        </w:r>
        <w:r>
          <w:tab/>
        </w:r>
        <w:r>
          <w:fldChar w:fldCharType="begin"/>
        </w:r>
        <w:r>
          <w:instrText xml:space="preserve"> PAGEREF _Toc6699 \h </w:instrText>
        </w:r>
        <w:r>
          <w:fldChar w:fldCharType="separate"/>
        </w:r>
        <w:r>
          <w:t>49</w:t>
        </w:r>
        <w:r>
          <w:fldChar w:fldCharType="end"/>
        </w:r>
      </w:hyperlink>
    </w:p>
    <w:p>
      <w:pPr>
        <w:pStyle w:val="TOC2"/>
        <w:tabs>
          <w:tab w:val="right" w:leader="dot" w:pos="8306"/>
        </w:tabs>
      </w:pPr>
      <w:hyperlink w:anchor="_Toc13725" w:history="1">
        <w:r>
          <w:rPr>
            <w:rFonts w:ascii="仿宋" w:eastAsia="仿宋" w:hAnsi="仿宋" w:cs="仿宋" w:hint="eastAsia"/>
            <w:lang w:eastAsia="zh-CN"/>
          </w:rPr>
          <w:t>(三)、质量管理体系文件</w:t>
        </w:r>
        <w:r>
          <w:tab/>
        </w:r>
        <w:r>
          <w:fldChar w:fldCharType="begin"/>
        </w:r>
        <w:r>
          <w:instrText xml:space="preserve"> PAGEREF _Toc13725 \h </w:instrText>
        </w:r>
        <w:r>
          <w:fldChar w:fldCharType="separate"/>
        </w:r>
        <w:r>
          <w:t>51</w:t>
        </w:r>
        <w:r>
          <w:fldChar w:fldCharType="end"/>
        </w:r>
      </w:hyperlink>
    </w:p>
    <w:p>
      <w:pPr>
        <w:pStyle w:val="TOC2"/>
        <w:tabs>
          <w:tab w:val="right" w:leader="dot" w:pos="8306"/>
        </w:tabs>
      </w:pPr>
      <w:hyperlink w:anchor="_Toc11594" w:history="1">
        <w:r>
          <w:rPr>
            <w:rFonts w:ascii="仿宋" w:eastAsia="仿宋" w:hAnsi="仿宋" w:cs="仿宋" w:hint="eastAsia"/>
            <w:lang w:eastAsia="zh-CN"/>
          </w:rPr>
          <w:t>(四)、质量培训与教育</w:t>
        </w:r>
        <w:r>
          <w:tab/>
        </w:r>
        <w:r>
          <w:fldChar w:fldCharType="begin"/>
        </w:r>
        <w:r>
          <w:instrText xml:space="preserve"> PAGEREF _Toc11594 \h </w:instrText>
        </w:r>
        <w:r>
          <w:fldChar w:fldCharType="separate"/>
        </w:r>
        <w:r>
          <w:t>53</w:t>
        </w:r>
        <w:r>
          <w:fldChar w:fldCharType="end"/>
        </w:r>
      </w:hyperlink>
    </w:p>
    <w:p>
      <w:pPr>
        <w:pStyle w:val="TOC2"/>
        <w:tabs>
          <w:tab w:val="right" w:leader="dot" w:pos="8306"/>
        </w:tabs>
      </w:pPr>
      <w:hyperlink w:anchor="_Toc9383" w:history="1">
        <w:r>
          <w:rPr>
            <w:rFonts w:ascii="仿宋" w:eastAsia="仿宋" w:hAnsi="仿宋" w:cs="仿宋" w:hint="eastAsia"/>
            <w:lang w:eastAsia="zh-CN"/>
          </w:rPr>
          <w:t>(五)、质量审核与评价</w:t>
        </w:r>
        <w:r>
          <w:tab/>
        </w:r>
        <w:r>
          <w:fldChar w:fldCharType="begin"/>
        </w:r>
        <w:r>
          <w:instrText xml:space="preserve"> PAGEREF _Toc9383 \h </w:instrText>
        </w:r>
        <w:r>
          <w:fldChar w:fldCharType="separate"/>
        </w:r>
        <w:r>
          <w:t>54</w:t>
        </w:r>
        <w:r>
          <w:fldChar w:fldCharType="end"/>
        </w:r>
      </w:hyperlink>
    </w:p>
    <w:p>
      <w:pPr>
        <w:pStyle w:val="TOC2"/>
        <w:tabs>
          <w:tab w:val="right" w:leader="dot" w:pos="8306"/>
        </w:tabs>
      </w:pPr>
      <w:hyperlink w:anchor="_Toc11798" w:history="1">
        <w:r>
          <w:rPr>
            <w:rFonts w:ascii="仿宋" w:eastAsia="仿宋" w:hAnsi="仿宋" w:cs="仿宋" w:hint="eastAsia"/>
            <w:lang w:eastAsia="zh-CN"/>
          </w:rPr>
          <w:t>(六)、不符合与纠正措施</w:t>
        </w:r>
        <w:r>
          <w:tab/>
        </w:r>
        <w:r>
          <w:fldChar w:fldCharType="begin"/>
        </w:r>
        <w:r>
          <w:instrText xml:space="preserve"> PAGEREF _Toc11798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46"/>
      <w:r>
        <w:rPr>
          <w:rFonts w:ascii="仿宋" w:eastAsia="仿宋" w:hAnsi="仿宋" w:cs="仿宋" w:hint="eastAsia"/>
          <w:sz w:val="28"/>
          <w:lang w:eastAsia="zh-CN"/>
        </w:rPr>
        <w:t>一、视频插头项目绩效评估</w:t>
      </w:r>
      <w:bookmarkEnd w:id="2"/>
    </w:p>
    <w:p>
      <w:pPr>
        <w:pStyle w:val="Heading2"/>
        <w:rPr>
          <w:rFonts w:ascii="仿宋" w:eastAsia="仿宋" w:hAnsi="仿宋" w:cs="仿宋" w:hint="eastAsia"/>
          <w:lang w:eastAsia="zh-CN"/>
        </w:rPr>
      </w:pPr>
      <w:bookmarkStart w:id="3" w:name="_Toc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头项目中，我们设计了一套全面的绩效评估指标，以确保视频插头项目的可控和成功交付。这些指标跨足视频插头项目目标、成本、进度和质量等多个维度，为我们提供了全面洞察视频插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目标达成率是我们关注的首要指标。我们设定了明确的目标，并通过定期监测和评估，迅速发现并应对潜在的目标偏差。这为视频插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成本绩效是另一个核心关注点。通过实际成本与预算成本的对比分析，我们深入了解成本差异的原因，及时调整资源分配，保持视频插头项目在经济效益方面的合理水平。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进度作为关键的绩效指标之一，得到了精心的关注。我们制定了详细的视频插头项目进度计划，并设立了进度符合度指标，确保实际进度与计划进度保持一致。这使我们能够快速发现和解决潜在的进度问题，保持视频插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视频插头项目绩效的不可或缺的一环。我们引入了一系列的质量标准和客户满意度指标，以确保视频插头项目交付的成果在质量上达到或超越预期水平。通过持续监测这些指标，我们努力提升视频插头项目整体质量水平，为视频插头项目的成功交付提供有力保障。通过这些科学且全面的绩效评估，我们能够更好地引导视频插头项目的持续改进，确保视频插头项目目标的顺利达成。</w:t>
      </w:r>
    </w:p>
    <w:p>
      <w:pPr>
        <w:pStyle w:val="Heading2"/>
        <w:ind w:firstLine="560" w:firstLineChars="200"/>
        <w:rPr>
          <w:rFonts w:ascii="仿宋" w:eastAsia="仿宋" w:hAnsi="仿宋" w:cs="仿宋" w:hint="eastAsia"/>
          <w:sz w:val="28"/>
          <w:lang w:eastAsia="zh-CN"/>
        </w:rPr>
      </w:pPr>
      <w:bookmarkStart w:id="4" w:name="_Toc143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绩效评估是视频插头项目中的关键环节，为确保视频插头项目达到预期目标，我们采用了多层次、多维度的绩效评估方法。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视频插头项目的战略目标对齐，确保每个决策和行动都与视频插头项目整体目标保持一致。团队会定期召开战略对齐会议，审视当前工作与视频插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视频插头项目进度、质量、成本和风险等方面。这些指标通过数据收集和分析，为视频插头项目管理团队提供了客观的评估依据。例如，我们通过视频插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绩效评估不仅仅停留在视频插头项目内部，还考虑了视频插头项目对外部环境的影响。我们定期进行干系人满意度调查，以了解各利益相关方对视频插头项目的期望和满意度，并及时做出调整。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这种多层次、多角度的绩效评估方法，使得我们能够全面了解视频插头项目的运行状态，及时做出调整，确保视频插头项目在不断变化的环境中保持稳健前行。</w:t>
      </w:r>
    </w:p>
    <w:p>
      <w:pPr>
        <w:pStyle w:val="Heading2"/>
        <w:ind w:firstLine="560" w:firstLineChars="200"/>
        <w:rPr>
          <w:rFonts w:ascii="仿宋" w:eastAsia="仿宋" w:hAnsi="仿宋" w:cs="仿宋" w:hint="eastAsia"/>
          <w:sz w:val="28"/>
          <w:lang w:eastAsia="zh-CN"/>
        </w:rPr>
      </w:pPr>
      <w:bookmarkStart w:id="5" w:name="_Toc172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为了确保视频插头项目的有效管理和不断优化，我们采用了精心设计的绩效评估周期。这个周期旨在实现灵活、实时和全面的评估，以适应视频插头项目执行中的各种挑战。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视频插头项目的不同需求，分为短期、中期和长期。短期评估关注每个迭代或工作周期，以及时发现和解决当前任务中的问题。中期评估涵盖几个迭代，深入了解整体视频插头项目的趋势和性能。长期评估则着眼于整个视频插头项目阶段，确保视频插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视频插头项目管理工具和协作平台，团队成员能够随时更新和分享视频插头项目数据。这种实时性的反馈机制使我们能够及时察觉潜在问题，快速调整，保持视频插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视频插头项目的决策制定密不可分。每个周期的视频插头项目回顾会议成为集体总结经验、识别问题深层次原因并找到创新解决方案的平台。这种定期的反思与调整机制使视频插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693"/>
      <w:r>
        <w:rPr>
          <w:rFonts w:ascii="仿宋" w:eastAsia="仿宋" w:hAnsi="仿宋" w:cs="仿宋" w:hint="eastAsia"/>
          <w:sz w:val="28"/>
          <w:lang w:eastAsia="zh-CN"/>
        </w:rPr>
        <w:t>二、视频插头项目文档管理</w:t>
      </w:r>
      <w:bookmarkEnd w:id="6"/>
    </w:p>
    <w:p>
      <w:pPr>
        <w:pStyle w:val="Heading2"/>
        <w:rPr>
          <w:rFonts w:ascii="仿宋" w:eastAsia="仿宋" w:hAnsi="仿宋" w:cs="仿宋" w:hint="eastAsia"/>
          <w:lang w:eastAsia="zh-CN"/>
        </w:rPr>
      </w:pPr>
      <w:bookmarkStart w:id="7" w:name="_Toc769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视频插头项目高度重视文档的质量和准确性，以支持视频插头项目的各项活动和决策。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文档的编制始于视频插头项目计划的初期，我们制定了详细的文档编制计划，明确了每个文档的内容、格式和编写责任人。在视频插头项目启动阶段，我们首先编制了视频插头项目章程，明确定义了视频插头项目的目标、范围、风险等关键要素。随后，视频插头项目团队根据计划陆续编制了需求文档、设计文档、测试文档等各类文档，确保视频插头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视频插头项目管理中的重要环节，旨在确保视频插头项目文档符合质量标准和视频插头项目需求。在视频插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除了内部审查，我们还进行了外部审查，邀请视频插头项目相关利益方和专业领域的专家对文档进行独立审查。这有助于获取更全面、客观的反馈，确保视频插头项目文档不仅符合内部标准，也满足外部需求。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视频插头项目在文档编制与审查方面建立了严格的管理机制，通过规范的流程和多维度的审查，确保视频插头项目文档的质量、准确性和可靠性，为视频插头项目的顺利推进提供了有力支持。</w:t>
      </w:r>
    </w:p>
    <w:p>
      <w:pPr>
        <w:pStyle w:val="Heading2"/>
        <w:ind w:firstLine="560" w:firstLineChars="200"/>
        <w:rPr>
          <w:rFonts w:ascii="仿宋" w:eastAsia="仿宋" w:hAnsi="仿宋" w:cs="仿宋" w:hint="eastAsia"/>
          <w:sz w:val="28"/>
          <w:lang w:eastAsia="zh-CN"/>
        </w:rPr>
      </w:pPr>
      <w:bookmarkStart w:id="8" w:name="_Toc1441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我们通过多渠道发布文档，包括电子邮件、视频插头项目管理平台、内部网站等，以满足不同团队成员的偏好和需求。多渠道发布确保了信息的全面覆盖。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我们采用了精细的权限控制，确保只有授权人员可以访问敏感信息。这种安全措施保护了视频插头项目文档的机密性，防止了未经授权的信息泄露。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1990"/>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文档存档与归档是视频插头项目生命周期中一个至关重要的环节，直接关系到视频插头项目信息的长期保存和历史记录的完整性。在视频插头项目中，我们实施了一系列有效的文档存档与归档管理策略：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695"/>
      <w:r>
        <w:rPr>
          <w:rFonts w:ascii="仿宋" w:eastAsia="仿宋" w:hAnsi="仿宋" w:cs="仿宋" w:hint="eastAsia"/>
          <w:sz w:val="28"/>
          <w:lang w:eastAsia="zh-CN"/>
        </w:rPr>
        <w:t>三、视频插头项目概论</w:t>
      </w:r>
      <w:bookmarkEnd w:id="10"/>
    </w:p>
    <w:p>
      <w:pPr>
        <w:pStyle w:val="Heading2"/>
        <w:rPr>
          <w:rFonts w:ascii="仿宋" w:eastAsia="仿宋" w:hAnsi="仿宋" w:cs="仿宋" w:hint="eastAsia"/>
          <w:lang w:eastAsia="zh-CN"/>
        </w:rPr>
      </w:pPr>
      <w:bookmarkStart w:id="11" w:name="_Toc29590"/>
      <w:r>
        <w:rPr>
          <w:rFonts w:ascii="仿宋" w:eastAsia="仿宋" w:hAnsi="仿宋" w:cs="仿宋" w:hint="eastAsia"/>
          <w:lang w:eastAsia="zh-CN"/>
        </w:rPr>
        <w:t>(一)、视频插头项目概况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起源追溯至对市场的深入洞察。市场的不断演变与变革为视频插头项目提供了难得的机遇。当前市场存在的需求缺口和变革的大环境共同构成了视频插头项目的背景。这个视频插头项目旨在充分利用市场机遇，填补行业中尚未满足的需求，为客户提供全新的解决方案。市场的变革和需求的增长使得这个视频插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视频插头项目名称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正式命名为视频插头。这个名称不仅仅是一个标识，更代表了视频插头项目的核心理念和愿景。它蕴含着视频插头项目所要解决问题的关键字，具有强烈的表达和辨识度，为视频插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视频插头项目目标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核心目标是提供一种全新、高效的解决方案，满足客户日益增长的需求。视频插头项目追求的不仅仅是满足市场需求，更是在市场中获得卓越的竞争优势。通过不断提升产品或服务的质量和创新水平，视频插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视频插头项目范围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全面涵盖了产品研发、制造、市场推广和售后服务，确保从产品设计到最终用户体验的全方位关注。这一全面的视频插头项目范围是为了确保视频插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视频插头项目时间表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视频插头项目计划在未来18个月内完成，包括研发、测试、市场试点和正式推出等不同阶段。这个时间表的合理设计是为了确保视频插头项目各个阶段的顺利推进，以便按时交付高质量的成果。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视频插头项目预算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视频插头项目总预算估算为XX百万美元，主要分配在研发、市场推广、人员培训和运营等方面。这一充足的预算为视频插头项目提供了充足的资源，确保视频插头项目在各个方面都能取得优异的表现。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视频插头项目风险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视频插头项目可能面临的风险包括市场接受度低、技术难题、竞争激烈等。视频插头项目团队已经制定了相应的风险应对计划，通过前瞻性的风险管理，确保视频插头项目在面对不确定性时能够迅速做出应对。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视频插头项目团队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视频插头项目汇聚了一支经验丰富、多领域专业素养的核心团队，确保视频插头项目在各个方面都能拥有高水平的执行力。团队的协同作战是视频插头项目成功的关键因素之一。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视频插头项目背景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视频插头项目的背景根植于市场对更高效、创新产品的渴望，同时也受到科技发展对行业格局的深刻改变的影响。这为视频插头项目提供了广阔的发展空间和市场需求。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视频插头项目现状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截至目前，视频插头项目已完成市场调研和技术验证，取得了初步的成功。这为视频插头项目在未来的发展奠定了坚实的基础，为更远大的目标打下了坚实的基石。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7015"/>
      <w:r>
        <w:rPr>
          <w:rFonts w:ascii="仿宋" w:eastAsia="仿宋" w:hAnsi="仿宋" w:cs="仿宋" w:hint="eastAsia"/>
          <w:sz w:val="28"/>
          <w:lang w:eastAsia="zh-CN"/>
        </w:rPr>
        <w:t>(二)、视频插头项目目标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keyword》视频插头项目首要业务目标是在市场中占据有利地位，实现产品/服务的成功推广和销售。通过不断提升产品质量、创新性，视频插头项目追求成为行业中的领导者，赢得更多客户的青睐。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在科技迅速发展的时代，视频插头项目着眼于技术创新。通过持续的研发和技术升级，视频插头项目旨在推出更具创新性的产品或服务，以满足市场对新鲜、先进解决方案的需求。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为了建立可持续的客户关系，视频插头项目设定了客户满意度目标。通过提供卓越的产品质量和优质的客户服务，视频插头项目追求赢得客户的信任和忠诚度，确保他们的满意度达到行业领先水平。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视频插头项目注重社会责任和可持续发展。通过实施环保、社会责任视频插头项目，视频插头项目致力于在经济发展的同时保护环境，促进社会公平，实现可持续经营。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视频插头项目的团队是实现目标的核心驱动力。因此，视频插头项目设定了团队发展目标，包括提升团队成员的专业技能、培养领导力，以及搭建协同高效的团队工作氛围。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1"/>
      <w:r>
        <w:rPr>
          <w:rFonts w:ascii="仿宋" w:eastAsia="仿宋" w:hAnsi="仿宋" w:cs="仿宋" w:hint="eastAsia"/>
          <w:sz w:val="28"/>
          <w:lang w:eastAsia="zh-CN"/>
        </w:rPr>
        <w:t>(三)、视频插头项目提出的理由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视频插头项目提出的理由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提出源于对市场机遇的深刻洞察。当前市场中存在的需求缺口和行业发展趋势表明，有巨大的商业机会等待被开发。通过准确捕捉市场机遇，视频插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理念基于对技术创新的信仰。通过持续的研发和技术投入，视频插头项目有望推出更具创新性的产品或服务。在科技飞速发展的当下，视频插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提出是为了增强企业的行业竞争力。通过提升产品或服务的质量和独特性，视频插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响应了消费者需求的变化。随着社会和科技的不断发展，消费者对产品和服务的需求也在发生变化。通过深入了解并及时回应消费者的新需求，视频插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视频插头项目的提出是企业战略发展规划的一部分。在面对日益激烈的市场竞争和不断变化的商业环境中，视频插头项目作为企业战略的一环，旨在为企业开辟新的增长领域，巩固企业在行业中的地位。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提出不仅仅是基于商业考量，还注重社会责任。通过推出环保、社会责任等方面的视频插头项目，视频插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视频插头项目的提出反映了对利益相关者期望的关注。包括客户、员工、投资者等利益相关者在企业发展中都有着各自的期望，视频插头项目力求在满足这些期望的同时，取得更大的共赢。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932"/>
      <w:r>
        <w:rPr>
          <w:rFonts w:ascii="仿宋" w:eastAsia="仿宋" w:hAnsi="仿宋" w:cs="仿宋" w:hint="eastAsia"/>
          <w:sz w:val="28"/>
          <w:lang w:eastAsia="zh-CN"/>
        </w:rPr>
        <w:t>(四)、视频插头项目意义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在实施视频插头项目的过程中，我们不仅仅是在追逐商业成功，更是为企业和社会的多个层面创造了深远的意义。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项目的首要意义在于提升企业的市场竞争力。通过持续的创新和对产品质量的高标准要求，视频插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视频插头项目的推进将促使行业技术水平的提升。通过引入先进技术和创新性解决方案，视频插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视频插头项目不仅创造了大量就业机会，提高了就业水平，还注重社会责任和环保。通过参与社会公益事业和推动环保视频插头项目，视频插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综合而言，视频插头项目意义重大，不仅推动了企业的发展，也为行业和社会的进步贡献了积极力量。这是一个全面而深刻的影响，将在未来产生可持续的正面效应。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266"/>
      <w:r>
        <w:rPr>
          <w:rFonts w:ascii="仿宋" w:eastAsia="仿宋" w:hAnsi="仿宋" w:cs="仿宋" w:hint="eastAsia"/>
          <w:sz w:val="28"/>
          <w:lang w:eastAsia="zh-CN"/>
        </w:rPr>
        <w:t>(五)、视频插头项目背景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在当今迅猛发展的商业环境中，视频插头项目的动因根植于对多方面因素的审慎考量。这个视频插头项目的提出并非孤立的决策，而是对企业所处背景深入思考的产物。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市场的不断演变是视频插头项目背后的首要原因。科技的迅速发展和全球市场的快速变化使得企业必须灵活应对。视频插头项目应运而生，旨在通过创新性的解决方案迎合市场的多变需求，赢得竞争中的先机。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竞争的激烈程度也是视频插头项目背景中不可忽视的一环。企业需要在激烈竞争中脱颖而出，为此，视频插头项目致力于打破常规，提供独特的价值主张，以吸引客户并确保市场份额的增长。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技术的迅速发展为企业带来了机遇与挑战。作为视频插头项目启动的背景之一，对新兴技术的应用将有助于提升企业的技术水平，使其在不断演进的商业环境中保持竞争优势。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此外，社会对企业责任的期望也在逐渐升高。视频插头项目充分融入了社会责任的理念，通过可持续经营和社会公益视频插头项目，企图为社会贡献一份力量，在商业成功的同时关注社会价值。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8440"/>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4551"/>
      <w:r>
        <w:rPr>
          <w:rFonts w:ascii="仿宋" w:eastAsia="仿宋" w:hAnsi="仿宋" w:cs="仿宋" w:hint="eastAsia"/>
          <w:lang w:eastAsia="zh-CN"/>
        </w:rPr>
        <w:t>(一)、视频插头行业分析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头行业一直以来都是市场的关注焦点。行业内的发展趋势、竞争态势以及潜在机会都对视频插头项目的推进产生深远的影响。通过深入研究行业的整体概貌，我们将更好地理解行业的核心特征，为视频插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头行业，技术一直是推动创新和发展的关键因素。我们将对当前技术趋势进行详尽分析，包括但不限于人工智能、大数据应用、先进制造技术等。这有助于视频插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视频插头项目成功的基础。我们将对主要竞争对手进行深入研究，包括其市场份额、产品特点、市场定位等。通过全面了解竞争对手的优势和劣势，视频插头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https://d.book118.com/485041344242011121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E6326"/>
    <w:rsid w:val="448E6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04134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2024-02-29T22:41:00Z</dcterms:created>
  <dcterms:modified xsi:type="dcterms:W3CDTF">2024-02-29T22:42:00Z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281C1956488C4A23926EB667ED3B1D82_11</vt:lpwstr>
  </property>
  <property fmtid="{D5CDD505-2E9C-101B-9397-08002B2CF9AE}" pid="3" name="KSOProductBuildVer">
    <vt:lpwstr>2052-12.1.0.16388</vt:lpwstr>
  </property>
</Properties>
</file>