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偏摆检查仪相关行业公司成立方案及可行性研究报告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一、偏摆检查仪筹建公司基本信息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_Toc26924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_Toc12262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(七)、偏摆检查仪项目建设必要性分析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4" w:history="1">
        <w:r>
          <w:rPr>
            <w:rFonts w:ascii="仿宋" w:eastAsia="仿宋" w:hAnsi="仿宋" w:cs="仿宋" w:hint="eastAsia"/>
            <w:lang w:eastAsia="zh-CN"/>
          </w:rPr>
          <w:t>四、偏摆检查仪项目概况</w:t>
        </w:r>
        <w:r>
          <w:tab/>
        </w:r>
        <w:r>
          <w:fldChar w:fldCharType="begin"/>
        </w:r>
        <w:r>
          <w:instrText xml:space="preserve"> PAGEREF _Toc26864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(二)、偏摆检查仪项目提出的理由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(三)、偏摆检查仪项目选址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(六)、偏摆检查仪项目投资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(七)、偏摆检查仪项目进度规划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(九)、偏摆检查仪项目综合评价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_Toc4253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_Toc16869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_Toc31983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_Toc3221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_Toc28308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_Toc15507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_Toc26802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(一)、偏摆检查仪项目进度安排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(二)、偏摆检查仪项目实施保障措施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_Toc8934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" w:history="1">
        <w:r>
          <w:rPr>
            <w:rFonts w:ascii="仿宋" w:eastAsia="仿宋" w:hAnsi="仿宋" w:cs="仿宋" w:hint="eastAsia"/>
            <w:lang w:eastAsia="zh-CN"/>
          </w:rPr>
          <w:t>(五)、偏摆检查仪项目总投资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十、偏摆检查仪项目风险分析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2" w:history="1">
        <w:r>
          <w:rPr>
            <w:rFonts w:ascii="仿宋" w:eastAsia="仿宋" w:hAnsi="仿宋" w:cs="仿宋" w:hint="eastAsia"/>
            <w:lang w:eastAsia="zh-CN"/>
          </w:rPr>
          <w:t>(一)、偏摆检查仪项目风险分析</w:t>
        </w:r>
        <w:r>
          <w:tab/>
        </w:r>
        <w:r>
          <w:fldChar w:fldCharType="begin"/>
        </w:r>
        <w:r>
          <w:instrText xml:space="preserve"> PAGEREF _Toc17242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4" w:history="1">
        <w:r>
          <w:rPr>
            <w:rFonts w:ascii="仿宋" w:eastAsia="仿宋" w:hAnsi="仿宋" w:cs="仿宋" w:hint="eastAsia"/>
            <w:lang w:eastAsia="zh-CN"/>
          </w:rPr>
          <w:t>(二)、偏摆检查仪项目风险对策</w:t>
        </w:r>
        <w:r>
          <w:tab/>
        </w:r>
        <w:r>
          <w:fldChar w:fldCharType="begin"/>
        </w:r>
        <w:r>
          <w:instrText xml:space="preserve"> PAGEREF _Toc7414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4" w:history="1">
        <w:r>
          <w:rPr>
            <w:rFonts w:ascii="仿宋" w:eastAsia="仿宋" w:hAnsi="仿宋" w:cs="仿宋" w:hint="eastAsia"/>
            <w:lang w:eastAsia="zh-CN"/>
          </w:rPr>
          <w:t>(二)、合作偏摆检查仪项目</w:t>
        </w:r>
        <w:r>
          <w:tab/>
        </w:r>
        <w:r>
          <w:fldChar w:fldCharType="begin"/>
        </w:r>
        <w:r>
          <w:instrText xml:space="preserve"> PAGEREF _Toc19644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5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1" w:history="1">
        <w:r>
          <w:rPr>
            <w:rFonts w:ascii="仿宋" w:eastAsia="仿宋" w:hAnsi="仿宋" w:cs="仿宋" w:hint="eastAsia"/>
            <w:lang w:eastAsia="zh-CN"/>
          </w:rPr>
          <w:t>(一)、社会责任偏摆检查仪项目</w:t>
        </w:r>
        <w:r>
          <w:tab/>
        </w:r>
        <w:r>
          <w:fldChar w:fldCharType="begin"/>
        </w:r>
        <w:r>
          <w:instrText xml:space="preserve"> PAGEREF _Toc25731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_Toc22851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_Toc13874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_Toc20414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29"/>
      <w:r>
        <w:rPr>
          <w:rFonts w:ascii="仿宋" w:eastAsia="仿宋" w:hAnsi="仿宋" w:cs="仿宋" w:hint="eastAsia"/>
          <w:sz w:val="28"/>
          <w:lang w:eastAsia="zh-CN"/>
        </w:rPr>
        <w:t>一、偏摆检查仪筹建公司基本信息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12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2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25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28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https://d.book118.com/485042142223011104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偏摆检查仪相关行业公司成立方案及可行性研究报告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偏摆检查仪相关行业公司成立方案及可行性研究报告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偏摆检查仪相关行业公司成立方案及可行性研究报告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偏摆检查仪相关行业公司成立方案及可行性研究报告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偏摆检查仪相关行业公司成立方案及可行性研究报告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504214222301110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2024-02-07T18:23:00Z</dcterms:created>
  <dcterms:modified xsi:type="dcterms:W3CDTF">2024-02-07T18:23:48Z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8039241AB4CE4D668A0E25E9163D2E7F_11</vt:lpwstr>
  </property>
  <property fmtid="{D5CDD505-2E9C-101B-9397-08002B2CF9AE}" pid="3" name="KSOProductBuildVer">
    <vt:lpwstr>2052-12.1.0.16250</vt:lpwstr>
  </property>
</Properties>
</file>