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散热设备项目计划设计方案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793" w:history="1">
        <w:r>
          <w:rPr>
            <w:rFonts w:ascii="仿宋" w:eastAsia="仿宋" w:hAnsi="仿宋" w:cs="仿宋" w:hint="eastAsia"/>
            <w:lang w:eastAsia="zh-CN"/>
          </w:rPr>
          <w:t>概论</w:t>
        </w:r>
        <w:r>
          <w:tab/>
        </w:r>
        <w:r>
          <w:fldChar w:fldCharType="begin"/>
        </w:r>
        <w:r>
          <w:instrText xml:space="preserve"> PAGEREF _Toc17793 \h </w:instrText>
        </w:r>
        <w:r>
          <w:fldChar w:fldCharType="separate"/>
        </w:r>
        <w:r>
          <w:t>3</w:t>
        </w:r>
        <w:r>
          <w:fldChar w:fldCharType="end"/>
        </w:r>
      </w:hyperlink>
    </w:p>
    <w:p>
      <w:pPr>
        <w:pStyle w:val="TOC1"/>
        <w:tabs>
          <w:tab w:val="right" w:leader="dot" w:pos="8306"/>
        </w:tabs>
      </w:pPr>
      <w:hyperlink w:anchor="_Toc28698" w:history="1">
        <w:r>
          <w:rPr>
            <w:rFonts w:ascii="仿宋" w:eastAsia="仿宋" w:hAnsi="仿宋" w:cs="仿宋" w:hint="eastAsia"/>
            <w:lang w:eastAsia="zh-CN"/>
          </w:rPr>
          <w:t>一、散热设备项目概论</w:t>
        </w:r>
        <w:r>
          <w:tab/>
        </w:r>
        <w:r>
          <w:fldChar w:fldCharType="begin"/>
        </w:r>
        <w:r>
          <w:instrText xml:space="preserve"> PAGEREF _Toc28698 \h </w:instrText>
        </w:r>
        <w:r>
          <w:fldChar w:fldCharType="separate"/>
        </w:r>
        <w:r>
          <w:t>3</w:t>
        </w:r>
        <w:r>
          <w:fldChar w:fldCharType="end"/>
        </w:r>
      </w:hyperlink>
    </w:p>
    <w:p>
      <w:pPr>
        <w:pStyle w:val="TOC2"/>
        <w:tabs>
          <w:tab w:val="right" w:leader="dot" w:pos="8306"/>
        </w:tabs>
      </w:pPr>
      <w:hyperlink w:anchor="_Toc10497" w:history="1">
        <w:r>
          <w:rPr>
            <w:rFonts w:ascii="仿宋" w:eastAsia="仿宋" w:hAnsi="仿宋" w:cs="仿宋" w:hint="eastAsia"/>
            <w:lang w:eastAsia="zh-CN"/>
          </w:rPr>
          <w:t>(一)、散热设备项目概况</w:t>
        </w:r>
        <w:r>
          <w:tab/>
        </w:r>
        <w:r>
          <w:fldChar w:fldCharType="begin"/>
        </w:r>
        <w:r>
          <w:instrText xml:space="preserve"> PAGEREF _Toc10497 \h </w:instrText>
        </w:r>
        <w:r>
          <w:fldChar w:fldCharType="separate"/>
        </w:r>
        <w:r>
          <w:t>3</w:t>
        </w:r>
        <w:r>
          <w:fldChar w:fldCharType="end"/>
        </w:r>
      </w:hyperlink>
    </w:p>
    <w:p>
      <w:pPr>
        <w:pStyle w:val="TOC2"/>
        <w:tabs>
          <w:tab w:val="right" w:leader="dot" w:pos="8306"/>
        </w:tabs>
      </w:pPr>
      <w:hyperlink w:anchor="_Toc19941" w:history="1">
        <w:r>
          <w:rPr>
            <w:rFonts w:ascii="仿宋" w:eastAsia="仿宋" w:hAnsi="仿宋" w:cs="仿宋" w:hint="eastAsia"/>
            <w:lang w:eastAsia="zh-CN"/>
          </w:rPr>
          <w:t>(二)、散热设备项目目标</w:t>
        </w:r>
        <w:r>
          <w:tab/>
        </w:r>
        <w:r>
          <w:fldChar w:fldCharType="begin"/>
        </w:r>
        <w:r>
          <w:instrText xml:space="preserve"> PAGEREF _Toc19941 \h </w:instrText>
        </w:r>
        <w:r>
          <w:fldChar w:fldCharType="separate"/>
        </w:r>
        <w:r>
          <w:t>5</w:t>
        </w:r>
        <w:r>
          <w:fldChar w:fldCharType="end"/>
        </w:r>
      </w:hyperlink>
    </w:p>
    <w:p>
      <w:pPr>
        <w:pStyle w:val="TOC2"/>
        <w:tabs>
          <w:tab w:val="right" w:leader="dot" w:pos="8306"/>
        </w:tabs>
      </w:pPr>
      <w:hyperlink w:anchor="_Toc17249" w:history="1">
        <w:r>
          <w:rPr>
            <w:rFonts w:ascii="仿宋" w:eastAsia="仿宋" w:hAnsi="仿宋" w:cs="仿宋" w:hint="eastAsia"/>
            <w:lang w:eastAsia="zh-CN"/>
          </w:rPr>
          <w:t>(三)、散热设备项目提出的理由</w:t>
        </w:r>
        <w:r>
          <w:tab/>
        </w:r>
        <w:r>
          <w:fldChar w:fldCharType="begin"/>
        </w:r>
        <w:r>
          <w:instrText xml:space="preserve"> PAGEREF _Toc17249 \h </w:instrText>
        </w:r>
        <w:r>
          <w:fldChar w:fldCharType="separate"/>
        </w:r>
        <w:r>
          <w:t>6</w:t>
        </w:r>
        <w:r>
          <w:fldChar w:fldCharType="end"/>
        </w:r>
      </w:hyperlink>
    </w:p>
    <w:p>
      <w:pPr>
        <w:pStyle w:val="TOC2"/>
        <w:tabs>
          <w:tab w:val="right" w:leader="dot" w:pos="8306"/>
        </w:tabs>
      </w:pPr>
      <w:hyperlink w:anchor="_Toc32164" w:history="1">
        <w:r>
          <w:rPr>
            <w:rFonts w:ascii="仿宋" w:eastAsia="仿宋" w:hAnsi="仿宋" w:cs="仿宋" w:hint="eastAsia"/>
            <w:lang w:eastAsia="zh-CN"/>
          </w:rPr>
          <w:t>(四)、散热设备项目意义</w:t>
        </w:r>
        <w:r>
          <w:tab/>
        </w:r>
        <w:r>
          <w:fldChar w:fldCharType="begin"/>
        </w:r>
        <w:r>
          <w:instrText xml:space="preserve"> PAGEREF _Toc32164 \h </w:instrText>
        </w:r>
        <w:r>
          <w:fldChar w:fldCharType="separate"/>
        </w:r>
        <w:r>
          <w:t>8</w:t>
        </w:r>
        <w:r>
          <w:fldChar w:fldCharType="end"/>
        </w:r>
      </w:hyperlink>
    </w:p>
    <w:p>
      <w:pPr>
        <w:pStyle w:val="TOC2"/>
        <w:tabs>
          <w:tab w:val="right" w:leader="dot" w:pos="8306"/>
        </w:tabs>
      </w:pPr>
      <w:hyperlink w:anchor="_Toc26915" w:history="1">
        <w:r>
          <w:rPr>
            <w:rFonts w:ascii="仿宋" w:eastAsia="仿宋" w:hAnsi="仿宋" w:cs="仿宋" w:hint="eastAsia"/>
            <w:lang w:eastAsia="zh-CN"/>
          </w:rPr>
          <w:t>(五)、散热设备项目背景</w:t>
        </w:r>
        <w:r>
          <w:tab/>
        </w:r>
        <w:r>
          <w:fldChar w:fldCharType="begin"/>
        </w:r>
        <w:r>
          <w:instrText xml:space="preserve"> PAGEREF _Toc26915 \h </w:instrText>
        </w:r>
        <w:r>
          <w:fldChar w:fldCharType="separate"/>
        </w:r>
        <w:r>
          <w:t>9</w:t>
        </w:r>
        <w:r>
          <w:fldChar w:fldCharType="end"/>
        </w:r>
      </w:hyperlink>
    </w:p>
    <w:p>
      <w:pPr>
        <w:pStyle w:val="TOC1"/>
        <w:tabs>
          <w:tab w:val="right" w:leader="dot" w:pos="8306"/>
        </w:tabs>
      </w:pPr>
      <w:hyperlink w:anchor="_Toc22654" w:history="1">
        <w:r>
          <w:rPr>
            <w:rFonts w:ascii="仿宋" w:eastAsia="仿宋" w:hAnsi="仿宋" w:cs="仿宋" w:hint="eastAsia"/>
            <w:lang w:eastAsia="zh-CN"/>
          </w:rPr>
          <w:t>二、散热设备项目选址可行性分析</w:t>
        </w:r>
        <w:r>
          <w:tab/>
        </w:r>
        <w:r>
          <w:fldChar w:fldCharType="begin"/>
        </w:r>
        <w:r>
          <w:instrText xml:space="preserve"> PAGEREF _Toc22654 \h </w:instrText>
        </w:r>
        <w:r>
          <w:fldChar w:fldCharType="separate"/>
        </w:r>
        <w:r>
          <w:t>9</w:t>
        </w:r>
        <w:r>
          <w:fldChar w:fldCharType="end"/>
        </w:r>
      </w:hyperlink>
    </w:p>
    <w:p>
      <w:pPr>
        <w:pStyle w:val="TOC2"/>
        <w:tabs>
          <w:tab w:val="right" w:leader="dot" w:pos="8306"/>
        </w:tabs>
      </w:pPr>
      <w:hyperlink w:anchor="_Toc13017" w:history="1">
        <w:r>
          <w:rPr>
            <w:rFonts w:ascii="仿宋" w:eastAsia="仿宋" w:hAnsi="仿宋" w:cs="仿宋" w:hint="eastAsia"/>
            <w:lang w:eastAsia="zh-CN"/>
          </w:rPr>
          <w:t>(一)、散热设备项目选址</w:t>
        </w:r>
        <w:r>
          <w:tab/>
        </w:r>
        <w:r>
          <w:fldChar w:fldCharType="begin"/>
        </w:r>
        <w:r>
          <w:instrText xml:space="preserve"> PAGEREF _Toc13017 \h </w:instrText>
        </w:r>
        <w:r>
          <w:fldChar w:fldCharType="separate"/>
        </w:r>
        <w:r>
          <w:t>9</w:t>
        </w:r>
        <w:r>
          <w:fldChar w:fldCharType="end"/>
        </w:r>
      </w:hyperlink>
    </w:p>
    <w:p>
      <w:pPr>
        <w:pStyle w:val="TOC2"/>
        <w:tabs>
          <w:tab w:val="right" w:leader="dot" w:pos="8306"/>
        </w:tabs>
      </w:pPr>
      <w:hyperlink w:anchor="_Toc12467" w:history="1">
        <w:r>
          <w:rPr>
            <w:rFonts w:ascii="仿宋" w:eastAsia="仿宋" w:hAnsi="仿宋" w:cs="仿宋" w:hint="eastAsia"/>
            <w:lang w:eastAsia="zh-CN"/>
          </w:rPr>
          <w:t>(二)、用地控制指标</w:t>
        </w:r>
        <w:r>
          <w:tab/>
        </w:r>
        <w:r>
          <w:fldChar w:fldCharType="begin"/>
        </w:r>
        <w:r>
          <w:instrText xml:space="preserve"> PAGEREF _Toc12467 \h </w:instrText>
        </w:r>
        <w:r>
          <w:fldChar w:fldCharType="separate"/>
        </w:r>
        <w:r>
          <w:t>10</w:t>
        </w:r>
        <w:r>
          <w:fldChar w:fldCharType="end"/>
        </w:r>
      </w:hyperlink>
    </w:p>
    <w:p>
      <w:pPr>
        <w:pStyle w:val="TOC2"/>
        <w:tabs>
          <w:tab w:val="right" w:leader="dot" w:pos="8306"/>
        </w:tabs>
      </w:pPr>
      <w:hyperlink w:anchor="_Toc15825" w:history="1">
        <w:r>
          <w:rPr>
            <w:rFonts w:ascii="仿宋" w:eastAsia="仿宋" w:hAnsi="仿宋" w:cs="仿宋" w:hint="eastAsia"/>
            <w:lang w:eastAsia="zh-CN"/>
          </w:rPr>
          <w:t>(三)、节约用地措施</w:t>
        </w:r>
        <w:r>
          <w:tab/>
        </w:r>
        <w:r>
          <w:fldChar w:fldCharType="begin"/>
        </w:r>
        <w:r>
          <w:instrText xml:space="preserve"> PAGEREF _Toc15825 \h </w:instrText>
        </w:r>
        <w:r>
          <w:fldChar w:fldCharType="separate"/>
        </w:r>
        <w:r>
          <w:t>11</w:t>
        </w:r>
        <w:r>
          <w:fldChar w:fldCharType="end"/>
        </w:r>
      </w:hyperlink>
    </w:p>
    <w:p>
      <w:pPr>
        <w:pStyle w:val="TOC2"/>
        <w:tabs>
          <w:tab w:val="right" w:leader="dot" w:pos="8306"/>
        </w:tabs>
      </w:pPr>
      <w:hyperlink w:anchor="_Toc14889" w:history="1">
        <w:r>
          <w:rPr>
            <w:rFonts w:ascii="仿宋" w:eastAsia="仿宋" w:hAnsi="仿宋" w:cs="仿宋" w:hint="eastAsia"/>
            <w:lang w:eastAsia="zh-CN"/>
          </w:rPr>
          <w:t>(四)、总图布置方案</w:t>
        </w:r>
        <w:r>
          <w:tab/>
        </w:r>
        <w:r>
          <w:fldChar w:fldCharType="begin"/>
        </w:r>
        <w:r>
          <w:instrText xml:space="preserve"> PAGEREF _Toc14889 \h </w:instrText>
        </w:r>
        <w:r>
          <w:fldChar w:fldCharType="separate"/>
        </w:r>
        <w:r>
          <w:t>13</w:t>
        </w:r>
        <w:r>
          <w:fldChar w:fldCharType="end"/>
        </w:r>
      </w:hyperlink>
    </w:p>
    <w:p>
      <w:pPr>
        <w:pStyle w:val="TOC2"/>
        <w:tabs>
          <w:tab w:val="right" w:leader="dot" w:pos="8306"/>
        </w:tabs>
      </w:pPr>
      <w:hyperlink w:anchor="_Toc29437" w:history="1">
        <w:r>
          <w:rPr>
            <w:rFonts w:ascii="仿宋" w:eastAsia="仿宋" w:hAnsi="仿宋" w:cs="仿宋" w:hint="eastAsia"/>
            <w:lang w:eastAsia="zh-CN"/>
          </w:rPr>
          <w:t>(五)、选址综合评价</w:t>
        </w:r>
        <w:r>
          <w:tab/>
        </w:r>
        <w:r>
          <w:fldChar w:fldCharType="begin"/>
        </w:r>
        <w:r>
          <w:instrText xml:space="preserve"> PAGEREF _Toc29437 \h </w:instrText>
        </w:r>
        <w:r>
          <w:fldChar w:fldCharType="separate"/>
        </w:r>
        <w:r>
          <w:t>14</w:t>
        </w:r>
        <w:r>
          <w:fldChar w:fldCharType="end"/>
        </w:r>
      </w:hyperlink>
    </w:p>
    <w:p>
      <w:pPr>
        <w:pStyle w:val="TOC1"/>
        <w:tabs>
          <w:tab w:val="right" w:leader="dot" w:pos="8306"/>
        </w:tabs>
      </w:pPr>
      <w:hyperlink w:anchor="_Toc13342" w:history="1">
        <w:r>
          <w:rPr>
            <w:rFonts w:ascii="仿宋" w:eastAsia="仿宋" w:hAnsi="仿宋" w:cs="仿宋" w:hint="eastAsia"/>
            <w:lang w:eastAsia="zh-CN"/>
          </w:rPr>
          <w:t>三、产品规划分析</w:t>
        </w:r>
        <w:r>
          <w:tab/>
        </w:r>
        <w:r>
          <w:fldChar w:fldCharType="begin"/>
        </w:r>
        <w:r>
          <w:instrText xml:space="preserve"> PAGEREF _Toc13342 \h </w:instrText>
        </w:r>
        <w:r>
          <w:fldChar w:fldCharType="separate"/>
        </w:r>
        <w:r>
          <w:t>15</w:t>
        </w:r>
        <w:r>
          <w:fldChar w:fldCharType="end"/>
        </w:r>
      </w:hyperlink>
    </w:p>
    <w:p>
      <w:pPr>
        <w:pStyle w:val="TOC2"/>
        <w:tabs>
          <w:tab w:val="right" w:leader="dot" w:pos="8306"/>
        </w:tabs>
      </w:pPr>
      <w:hyperlink w:anchor="_Toc3667" w:history="1">
        <w:r>
          <w:rPr>
            <w:rFonts w:ascii="仿宋" w:eastAsia="仿宋" w:hAnsi="仿宋" w:cs="仿宋" w:hint="eastAsia"/>
            <w:lang w:eastAsia="zh-CN"/>
          </w:rPr>
          <w:t>(一)、产品规划</w:t>
        </w:r>
        <w:r>
          <w:tab/>
        </w:r>
        <w:r>
          <w:fldChar w:fldCharType="begin"/>
        </w:r>
        <w:r>
          <w:instrText xml:space="preserve"> PAGEREF _Toc3667 \h </w:instrText>
        </w:r>
        <w:r>
          <w:fldChar w:fldCharType="separate"/>
        </w:r>
        <w:r>
          <w:t>15</w:t>
        </w:r>
        <w:r>
          <w:fldChar w:fldCharType="end"/>
        </w:r>
      </w:hyperlink>
    </w:p>
    <w:p>
      <w:pPr>
        <w:pStyle w:val="TOC2"/>
        <w:tabs>
          <w:tab w:val="right" w:leader="dot" w:pos="8306"/>
        </w:tabs>
      </w:pPr>
      <w:hyperlink w:anchor="_Toc17819" w:history="1">
        <w:r>
          <w:rPr>
            <w:rFonts w:ascii="仿宋" w:eastAsia="仿宋" w:hAnsi="仿宋" w:cs="仿宋" w:hint="eastAsia"/>
            <w:lang w:eastAsia="zh-CN"/>
          </w:rPr>
          <w:t>(二)、建设规模</w:t>
        </w:r>
        <w:r>
          <w:tab/>
        </w:r>
        <w:r>
          <w:fldChar w:fldCharType="begin"/>
        </w:r>
        <w:r>
          <w:instrText xml:space="preserve"> PAGEREF _Toc17819 \h </w:instrText>
        </w:r>
        <w:r>
          <w:fldChar w:fldCharType="separate"/>
        </w:r>
        <w:r>
          <w:t>15</w:t>
        </w:r>
        <w:r>
          <w:fldChar w:fldCharType="end"/>
        </w:r>
      </w:hyperlink>
    </w:p>
    <w:p>
      <w:pPr>
        <w:pStyle w:val="TOC1"/>
        <w:tabs>
          <w:tab w:val="right" w:leader="dot" w:pos="8306"/>
        </w:tabs>
      </w:pPr>
      <w:hyperlink w:anchor="_Toc12795" w:history="1">
        <w:r>
          <w:rPr>
            <w:rFonts w:ascii="仿宋" w:eastAsia="仿宋" w:hAnsi="仿宋" w:cs="仿宋" w:hint="eastAsia"/>
            <w:lang w:eastAsia="zh-CN"/>
          </w:rPr>
          <w:t>四、市场分析、调研</w:t>
        </w:r>
        <w:r>
          <w:tab/>
        </w:r>
        <w:r>
          <w:fldChar w:fldCharType="begin"/>
        </w:r>
        <w:r>
          <w:instrText xml:space="preserve"> PAGEREF _Toc12795 \h </w:instrText>
        </w:r>
        <w:r>
          <w:fldChar w:fldCharType="separate"/>
        </w:r>
        <w:r>
          <w:t>17</w:t>
        </w:r>
        <w:r>
          <w:fldChar w:fldCharType="end"/>
        </w:r>
      </w:hyperlink>
    </w:p>
    <w:p>
      <w:pPr>
        <w:pStyle w:val="TOC2"/>
        <w:tabs>
          <w:tab w:val="right" w:leader="dot" w:pos="8306"/>
        </w:tabs>
      </w:pPr>
      <w:hyperlink w:anchor="_Toc19044" w:history="1">
        <w:r>
          <w:rPr>
            <w:rFonts w:ascii="仿宋" w:eastAsia="仿宋" w:hAnsi="仿宋" w:cs="仿宋" w:hint="eastAsia"/>
            <w:lang w:eastAsia="zh-CN"/>
          </w:rPr>
          <w:t>(一)、散热设备行业分析</w:t>
        </w:r>
        <w:r>
          <w:tab/>
        </w:r>
        <w:r>
          <w:fldChar w:fldCharType="begin"/>
        </w:r>
        <w:r>
          <w:instrText xml:space="preserve"> PAGEREF _Toc19044 \h </w:instrText>
        </w:r>
        <w:r>
          <w:fldChar w:fldCharType="separate"/>
        </w:r>
        <w:r>
          <w:t>17</w:t>
        </w:r>
        <w:r>
          <w:fldChar w:fldCharType="end"/>
        </w:r>
      </w:hyperlink>
    </w:p>
    <w:p>
      <w:pPr>
        <w:pStyle w:val="TOC2"/>
        <w:tabs>
          <w:tab w:val="right" w:leader="dot" w:pos="8306"/>
        </w:tabs>
      </w:pPr>
      <w:hyperlink w:anchor="_Toc27642" w:history="1">
        <w:r>
          <w:rPr>
            <w:rFonts w:ascii="仿宋" w:eastAsia="仿宋" w:hAnsi="仿宋" w:cs="仿宋" w:hint="eastAsia"/>
            <w:lang w:eastAsia="zh-CN"/>
          </w:rPr>
          <w:t>(二)、散热设备市场分析预测</w:t>
        </w:r>
        <w:r>
          <w:tab/>
        </w:r>
        <w:r>
          <w:fldChar w:fldCharType="begin"/>
        </w:r>
        <w:r>
          <w:instrText xml:space="preserve"> PAGEREF _Toc27642 \h </w:instrText>
        </w:r>
        <w:r>
          <w:fldChar w:fldCharType="separate"/>
        </w:r>
        <w:r>
          <w:t>17</w:t>
        </w:r>
        <w:r>
          <w:fldChar w:fldCharType="end"/>
        </w:r>
      </w:hyperlink>
    </w:p>
    <w:p>
      <w:pPr>
        <w:pStyle w:val="TOC1"/>
        <w:tabs>
          <w:tab w:val="right" w:leader="dot" w:pos="8306"/>
        </w:tabs>
      </w:pPr>
      <w:hyperlink w:anchor="_Toc31860" w:history="1">
        <w:r>
          <w:rPr>
            <w:rFonts w:ascii="仿宋" w:eastAsia="仿宋" w:hAnsi="仿宋" w:cs="仿宋" w:hint="eastAsia"/>
            <w:lang w:eastAsia="zh-CN"/>
          </w:rPr>
          <w:t>五、散热设备项目文档管理</w:t>
        </w:r>
        <w:r>
          <w:tab/>
        </w:r>
        <w:r>
          <w:fldChar w:fldCharType="begin"/>
        </w:r>
        <w:r>
          <w:instrText xml:space="preserve"> PAGEREF _Toc31860 \h </w:instrText>
        </w:r>
        <w:r>
          <w:fldChar w:fldCharType="separate"/>
        </w:r>
        <w:r>
          <w:t>18</w:t>
        </w:r>
        <w:r>
          <w:fldChar w:fldCharType="end"/>
        </w:r>
      </w:hyperlink>
    </w:p>
    <w:p>
      <w:pPr>
        <w:pStyle w:val="TOC2"/>
        <w:tabs>
          <w:tab w:val="right" w:leader="dot" w:pos="8306"/>
        </w:tabs>
      </w:pPr>
      <w:hyperlink w:anchor="_Toc2630" w:history="1">
        <w:r>
          <w:rPr>
            <w:rFonts w:ascii="仿宋" w:eastAsia="仿宋" w:hAnsi="仿宋" w:cs="仿宋" w:hint="eastAsia"/>
            <w:lang w:eastAsia="zh-CN"/>
          </w:rPr>
          <w:t>(一)、文档编制与审查</w:t>
        </w:r>
        <w:r>
          <w:tab/>
        </w:r>
        <w:r>
          <w:fldChar w:fldCharType="begin"/>
        </w:r>
        <w:r>
          <w:instrText xml:space="preserve"> PAGEREF _Toc2630 \h </w:instrText>
        </w:r>
        <w:r>
          <w:fldChar w:fldCharType="separate"/>
        </w:r>
        <w:r>
          <w:t>18</w:t>
        </w:r>
        <w:r>
          <w:fldChar w:fldCharType="end"/>
        </w:r>
      </w:hyperlink>
    </w:p>
    <w:p>
      <w:pPr>
        <w:pStyle w:val="TOC2"/>
        <w:tabs>
          <w:tab w:val="right" w:leader="dot" w:pos="8306"/>
        </w:tabs>
      </w:pPr>
      <w:hyperlink w:anchor="_Toc1603" w:history="1">
        <w:r>
          <w:rPr>
            <w:rFonts w:ascii="仿宋" w:eastAsia="仿宋" w:hAnsi="仿宋" w:cs="仿宋" w:hint="eastAsia"/>
            <w:lang w:eastAsia="zh-CN"/>
          </w:rPr>
          <w:t>(二)、文档发布与分发</w:t>
        </w:r>
        <w:r>
          <w:tab/>
        </w:r>
        <w:r>
          <w:fldChar w:fldCharType="begin"/>
        </w:r>
        <w:r>
          <w:instrText xml:space="preserve"> PAGEREF _Toc1603 \h </w:instrText>
        </w:r>
        <w:r>
          <w:fldChar w:fldCharType="separate"/>
        </w:r>
        <w:r>
          <w:t>20</w:t>
        </w:r>
        <w:r>
          <w:fldChar w:fldCharType="end"/>
        </w:r>
      </w:hyperlink>
    </w:p>
    <w:p>
      <w:pPr>
        <w:pStyle w:val="TOC2"/>
        <w:tabs>
          <w:tab w:val="right" w:leader="dot" w:pos="8306"/>
        </w:tabs>
      </w:pPr>
      <w:hyperlink w:anchor="_Toc14433" w:history="1">
        <w:r>
          <w:rPr>
            <w:rFonts w:ascii="仿宋" w:eastAsia="仿宋" w:hAnsi="仿宋" w:cs="仿宋" w:hint="eastAsia"/>
            <w:lang w:eastAsia="zh-CN"/>
          </w:rPr>
          <w:t>(三)、文档存档与归档</w:t>
        </w:r>
        <w:r>
          <w:tab/>
        </w:r>
        <w:r>
          <w:fldChar w:fldCharType="begin"/>
        </w:r>
        <w:r>
          <w:instrText xml:space="preserve"> PAGEREF _Toc14433 \h </w:instrText>
        </w:r>
        <w:r>
          <w:fldChar w:fldCharType="separate"/>
        </w:r>
        <w:r>
          <w:t>20</w:t>
        </w:r>
        <w:r>
          <w:fldChar w:fldCharType="end"/>
        </w:r>
      </w:hyperlink>
    </w:p>
    <w:p>
      <w:pPr>
        <w:pStyle w:val="TOC1"/>
        <w:tabs>
          <w:tab w:val="right" w:leader="dot" w:pos="8306"/>
        </w:tabs>
      </w:pPr>
      <w:hyperlink w:anchor="_Toc11378" w:history="1">
        <w:r>
          <w:rPr>
            <w:rFonts w:ascii="仿宋" w:eastAsia="仿宋" w:hAnsi="仿宋" w:cs="仿宋" w:hint="eastAsia"/>
            <w:lang w:eastAsia="zh-CN"/>
          </w:rPr>
          <w:t>六、散热设备项目绩效评估</w:t>
        </w:r>
        <w:r>
          <w:tab/>
        </w:r>
        <w:r>
          <w:fldChar w:fldCharType="begin"/>
        </w:r>
        <w:r>
          <w:instrText xml:space="preserve"> PAGEREF _Toc11378 \h </w:instrText>
        </w:r>
        <w:r>
          <w:fldChar w:fldCharType="separate"/>
        </w:r>
        <w:r>
          <w:t>22</w:t>
        </w:r>
        <w:r>
          <w:fldChar w:fldCharType="end"/>
        </w:r>
      </w:hyperlink>
    </w:p>
    <w:p>
      <w:pPr>
        <w:pStyle w:val="TOC2"/>
        <w:tabs>
          <w:tab w:val="right" w:leader="dot" w:pos="8306"/>
        </w:tabs>
      </w:pPr>
      <w:hyperlink w:anchor="_Toc31475" w:history="1">
        <w:r>
          <w:rPr>
            <w:rFonts w:ascii="仿宋" w:eastAsia="仿宋" w:hAnsi="仿宋" w:cs="仿宋" w:hint="eastAsia"/>
            <w:lang w:eastAsia="zh-CN"/>
          </w:rPr>
          <w:t>(一)、绩效评估指标</w:t>
        </w:r>
        <w:r>
          <w:tab/>
        </w:r>
        <w:r>
          <w:fldChar w:fldCharType="begin"/>
        </w:r>
        <w:r>
          <w:instrText xml:space="preserve"> PAGEREF _Toc31475 \h </w:instrText>
        </w:r>
        <w:r>
          <w:fldChar w:fldCharType="separate"/>
        </w:r>
        <w:r>
          <w:t>22</w:t>
        </w:r>
        <w:r>
          <w:fldChar w:fldCharType="end"/>
        </w:r>
      </w:hyperlink>
    </w:p>
    <w:p>
      <w:pPr>
        <w:pStyle w:val="TOC2"/>
        <w:tabs>
          <w:tab w:val="right" w:leader="dot" w:pos="8306"/>
        </w:tabs>
      </w:pPr>
      <w:hyperlink w:anchor="_Toc29063" w:history="1">
        <w:r>
          <w:rPr>
            <w:rFonts w:ascii="仿宋" w:eastAsia="仿宋" w:hAnsi="仿宋" w:cs="仿宋" w:hint="eastAsia"/>
            <w:lang w:eastAsia="zh-CN"/>
          </w:rPr>
          <w:t>(二)、绩效评估方法</w:t>
        </w:r>
        <w:r>
          <w:tab/>
        </w:r>
        <w:r>
          <w:fldChar w:fldCharType="begin"/>
        </w:r>
        <w:r>
          <w:instrText xml:space="preserve"> PAGEREF _Toc29063 \h </w:instrText>
        </w:r>
        <w:r>
          <w:fldChar w:fldCharType="separate"/>
        </w:r>
        <w:r>
          <w:t>23</w:t>
        </w:r>
        <w:r>
          <w:fldChar w:fldCharType="end"/>
        </w:r>
      </w:hyperlink>
    </w:p>
    <w:p>
      <w:pPr>
        <w:pStyle w:val="TOC2"/>
        <w:tabs>
          <w:tab w:val="right" w:leader="dot" w:pos="8306"/>
        </w:tabs>
      </w:pPr>
      <w:hyperlink w:anchor="_Toc243" w:history="1">
        <w:r>
          <w:rPr>
            <w:rFonts w:ascii="仿宋" w:eastAsia="仿宋" w:hAnsi="仿宋" w:cs="仿宋" w:hint="eastAsia"/>
            <w:lang w:eastAsia="zh-CN"/>
          </w:rPr>
          <w:t>(三)、绩效评估周期</w:t>
        </w:r>
        <w:r>
          <w:tab/>
        </w:r>
        <w:r>
          <w:fldChar w:fldCharType="begin"/>
        </w:r>
        <w:r>
          <w:instrText xml:space="preserve"> PAGEREF _Toc243 \h </w:instrText>
        </w:r>
        <w:r>
          <w:fldChar w:fldCharType="separate"/>
        </w:r>
        <w:r>
          <w:t>24</w:t>
        </w:r>
        <w:r>
          <w:fldChar w:fldCharType="end"/>
        </w:r>
      </w:hyperlink>
    </w:p>
    <w:p>
      <w:pPr>
        <w:pStyle w:val="TOC1"/>
        <w:tabs>
          <w:tab w:val="right" w:leader="dot" w:pos="8306"/>
        </w:tabs>
      </w:pPr>
      <w:hyperlink w:anchor="_Toc27876" w:history="1">
        <w:r>
          <w:rPr>
            <w:rFonts w:ascii="仿宋" w:eastAsia="仿宋" w:hAnsi="仿宋" w:cs="仿宋" w:hint="eastAsia"/>
            <w:lang w:eastAsia="zh-CN"/>
          </w:rPr>
          <w:t>七、散热设备项目技术管理</w:t>
        </w:r>
        <w:r>
          <w:tab/>
        </w:r>
        <w:r>
          <w:fldChar w:fldCharType="begin"/>
        </w:r>
        <w:r>
          <w:instrText xml:space="preserve"> PAGEREF _Toc27876 \h </w:instrText>
        </w:r>
        <w:r>
          <w:fldChar w:fldCharType="separate"/>
        </w:r>
        <w:r>
          <w:t>25</w:t>
        </w:r>
        <w:r>
          <w:fldChar w:fldCharType="end"/>
        </w:r>
      </w:hyperlink>
    </w:p>
    <w:p>
      <w:pPr>
        <w:pStyle w:val="TOC2"/>
        <w:tabs>
          <w:tab w:val="right" w:leader="dot" w:pos="8306"/>
        </w:tabs>
      </w:pPr>
      <w:hyperlink w:anchor="_Toc16227" w:history="1">
        <w:r>
          <w:rPr>
            <w:rFonts w:ascii="仿宋" w:eastAsia="仿宋" w:hAnsi="仿宋" w:cs="仿宋" w:hint="eastAsia"/>
            <w:lang w:eastAsia="zh-CN"/>
          </w:rPr>
          <w:t>(一)、技术方案选用方向</w:t>
        </w:r>
        <w:r>
          <w:tab/>
        </w:r>
        <w:r>
          <w:fldChar w:fldCharType="begin"/>
        </w:r>
        <w:r>
          <w:instrText xml:space="preserve"> PAGEREF _Toc16227 \h </w:instrText>
        </w:r>
        <w:r>
          <w:fldChar w:fldCharType="separate"/>
        </w:r>
        <w:r>
          <w:t>25</w:t>
        </w:r>
        <w:r>
          <w:fldChar w:fldCharType="end"/>
        </w:r>
      </w:hyperlink>
    </w:p>
    <w:p>
      <w:pPr>
        <w:pStyle w:val="TOC2"/>
        <w:tabs>
          <w:tab w:val="right" w:leader="dot" w:pos="8306"/>
        </w:tabs>
      </w:pPr>
      <w:hyperlink w:anchor="_Toc5665" w:history="1">
        <w:r>
          <w:rPr>
            <w:rFonts w:ascii="仿宋" w:eastAsia="仿宋" w:hAnsi="仿宋" w:cs="仿宋" w:hint="eastAsia"/>
            <w:lang w:eastAsia="zh-CN"/>
          </w:rPr>
          <w:t>(二)、工艺技术方案选用原则</w:t>
        </w:r>
        <w:r>
          <w:tab/>
        </w:r>
        <w:r>
          <w:fldChar w:fldCharType="begin"/>
        </w:r>
        <w:r>
          <w:instrText xml:space="preserve"> PAGEREF _Toc5665 \h </w:instrText>
        </w:r>
        <w:r>
          <w:fldChar w:fldCharType="separate"/>
        </w:r>
        <w:r>
          <w:t>26</w:t>
        </w:r>
        <w:r>
          <w:fldChar w:fldCharType="end"/>
        </w:r>
      </w:hyperlink>
    </w:p>
    <w:p>
      <w:pPr>
        <w:pStyle w:val="TOC2"/>
        <w:tabs>
          <w:tab w:val="right" w:leader="dot" w:pos="8306"/>
        </w:tabs>
      </w:pPr>
      <w:hyperlink w:anchor="_Toc13229" w:history="1">
        <w:r>
          <w:rPr>
            <w:rFonts w:ascii="仿宋" w:eastAsia="仿宋" w:hAnsi="仿宋" w:cs="仿宋" w:hint="eastAsia"/>
            <w:lang w:eastAsia="zh-CN"/>
          </w:rPr>
          <w:t>(三)、工艺技术方案要求</w:t>
        </w:r>
        <w:r>
          <w:tab/>
        </w:r>
        <w:r>
          <w:fldChar w:fldCharType="begin"/>
        </w:r>
        <w:r>
          <w:instrText xml:space="preserve"> PAGEREF _Toc13229 \h </w:instrText>
        </w:r>
        <w:r>
          <w:fldChar w:fldCharType="separate"/>
        </w:r>
        <w:r>
          <w:t>29</w:t>
        </w:r>
        <w:r>
          <w:fldChar w:fldCharType="end"/>
        </w:r>
      </w:hyperlink>
    </w:p>
    <w:p>
      <w:pPr>
        <w:pStyle w:val="TOC1"/>
        <w:tabs>
          <w:tab w:val="right" w:leader="dot" w:pos="8306"/>
        </w:tabs>
      </w:pPr>
      <w:hyperlink w:anchor="_Toc4194" w:history="1">
        <w:r>
          <w:rPr>
            <w:rFonts w:ascii="仿宋" w:eastAsia="仿宋" w:hAnsi="仿宋" w:cs="仿宋" w:hint="eastAsia"/>
            <w:lang w:eastAsia="zh-CN"/>
          </w:rPr>
          <w:t>八、散热设备项目经营效益</w:t>
        </w:r>
        <w:r>
          <w:tab/>
        </w:r>
        <w:r>
          <w:fldChar w:fldCharType="begin"/>
        </w:r>
        <w:r>
          <w:instrText xml:space="preserve"> PAGEREF _Toc4194 \h </w:instrText>
        </w:r>
        <w:r>
          <w:fldChar w:fldCharType="separate"/>
        </w:r>
        <w:r>
          <w:t>31</w:t>
        </w:r>
        <w:r>
          <w:fldChar w:fldCharType="end"/>
        </w:r>
      </w:hyperlink>
    </w:p>
    <w:p>
      <w:pPr>
        <w:pStyle w:val="TOC2"/>
        <w:tabs>
          <w:tab w:val="right" w:leader="dot" w:pos="8306"/>
        </w:tabs>
      </w:pPr>
      <w:hyperlink w:anchor="_Toc18978" w:history="1">
        <w:r>
          <w:rPr>
            <w:rFonts w:ascii="仿宋" w:eastAsia="仿宋" w:hAnsi="仿宋" w:cs="仿宋" w:hint="eastAsia"/>
            <w:lang w:eastAsia="zh-CN"/>
          </w:rPr>
          <w:t>(一)、经济评价财务测算</w:t>
        </w:r>
        <w:r>
          <w:tab/>
        </w:r>
        <w:r>
          <w:fldChar w:fldCharType="begin"/>
        </w:r>
        <w:r>
          <w:instrText xml:space="preserve"> PAGEREF _Toc18978 \h </w:instrText>
        </w:r>
        <w:r>
          <w:fldChar w:fldCharType="separate"/>
        </w:r>
        <w:r>
          <w:t>31</w:t>
        </w:r>
        <w:r>
          <w:fldChar w:fldCharType="end"/>
        </w:r>
      </w:hyperlink>
    </w:p>
    <w:p>
      <w:pPr>
        <w:pStyle w:val="TOC2"/>
        <w:tabs>
          <w:tab w:val="right" w:leader="dot" w:pos="8306"/>
        </w:tabs>
      </w:pPr>
      <w:hyperlink w:anchor="_Toc7544" w:history="1">
        <w:r>
          <w:rPr>
            <w:rFonts w:ascii="仿宋" w:eastAsia="仿宋" w:hAnsi="仿宋" w:cs="仿宋" w:hint="eastAsia"/>
            <w:lang w:eastAsia="zh-CN"/>
          </w:rPr>
          <w:t>(二)、散热设备项目盈利能力分析</w:t>
        </w:r>
        <w:r>
          <w:tab/>
        </w:r>
        <w:r>
          <w:fldChar w:fldCharType="begin"/>
        </w:r>
        <w:r>
          <w:instrText xml:space="preserve"> PAGEREF _Toc7544 \h </w:instrText>
        </w:r>
        <w:r>
          <w:fldChar w:fldCharType="separate"/>
        </w:r>
        <w:r>
          <w:t>32</w:t>
        </w:r>
        <w:r>
          <w:fldChar w:fldCharType="end"/>
        </w:r>
      </w:hyperlink>
    </w:p>
    <w:p>
      <w:pPr>
        <w:pStyle w:val="TOC1"/>
        <w:tabs>
          <w:tab w:val="right" w:leader="dot" w:pos="8306"/>
        </w:tabs>
      </w:pPr>
      <w:hyperlink w:anchor="_Toc4389" w:history="1">
        <w:r>
          <w:rPr>
            <w:rFonts w:ascii="仿宋" w:eastAsia="仿宋" w:hAnsi="仿宋" w:cs="仿宋" w:hint="eastAsia"/>
            <w:lang w:eastAsia="zh-CN"/>
          </w:rPr>
          <w:t>九、散热设备项目人力资源培养与发展</w:t>
        </w:r>
        <w:r>
          <w:tab/>
        </w:r>
        <w:r>
          <w:fldChar w:fldCharType="begin"/>
        </w:r>
        <w:r>
          <w:instrText xml:space="preserve"> PAGEREF _Toc4389 \h </w:instrText>
        </w:r>
        <w:r>
          <w:fldChar w:fldCharType="separate"/>
        </w:r>
        <w:r>
          <w:t>33</w:t>
        </w:r>
        <w:r>
          <w:fldChar w:fldCharType="end"/>
        </w:r>
      </w:hyperlink>
    </w:p>
    <w:p>
      <w:pPr>
        <w:pStyle w:val="TOC2"/>
        <w:tabs>
          <w:tab w:val="right" w:leader="dot" w:pos="8306"/>
        </w:tabs>
      </w:pPr>
      <w:hyperlink w:anchor="_Toc24252" w:history="1">
        <w:r>
          <w:rPr>
            <w:rFonts w:ascii="仿宋" w:eastAsia="仿宋" w:hAnsi="仿宋" w:cs="仿宋" w:hint="eastAsia"/>
            <w:lang w:eastAsia="zh-CN"/>
          </w:rPr>
          <w:t>(一)、人才需求与规划</w:t>
        </w:r>
        <w:r>
          <w:tab/>
        </w:r>
        <w:r>
          <w:fldChar w:fldCharType="begin"/>
        </w:r>
        <w:r>
          <w:instrText xml:space="preserve"> PAGEREF _Toc24252 \h </w:instrText>
        </w:r>
        <w:r>
          <w:fldChar w:fldCharType="separate"/>
        </w:r>
        <w:r>
          <w:t>33</w:t>
        </w:r>
        <w:r>
          <w:fldChar w:fldCharType="end"/>
        </w:r>
      </w:hyperlink>
    </w:p>
    <w:p>
      <w:pPr>
        <w:pStyle w:val="TOC2"/>
        <w:tabs>
          <w:tab w:val="right" w:leader="dot" w:pos="8306"/>
        </w:tabs>
      </w:pPr>
      <w:hyperlink w:anchor="_Toc26383" w:history="1">
        <w:r>
          <w:rPr>
            <w:rFonts w:ascii="仿宋" w:eastAsia="仿宋" w:hAnsi="仿宋" w:cs="仿宋" w:hint="eastAsia"/>
            <w:lang w:eastAsia="zh-CN"/>
          </w:rPr>
          <w:t>(二)、培训与发展计划</w:t>
        </w:r>
        <w:r>
          <w:tab/>
        </w:r>
        <w:r>
          <w:fldChar w:fldCharType="begin"/>
        </w:r>
        <w:r>
          <w:instrText xml:space="preserve"> PAGEREF _Toc26383 \h </w:instrText>
        </w:r>
        <w:r>
          <w:fldChar w:fldCharType="separate"/>
        </w:r>
        <w:r>
          <w:t>33</w:t>
        </w:r>
        <w:r>
          <w:fldChar w:fldCharType="end"/>
        </w:r>
      </w:hyperlink>
    </w:p>
    <w:p>
      <w:pPr>
        <w:pStyle w:val="TOC1"/>
        <w:tabs>
          <w:tab w:val="right" w:leader="dot" w:pos="8306"/>
        </w:tabs>
      </w:pPr>
      <w:hyperlink w:anchor="_Toc31236" w:history="1">
        <w:r>
          <w:rPr>
            <w:rFonts w:ascii="仿宋" w:eastAsia="仿宋" w:hAnsi="仿宋" w:cs="仿宋" w:hint="eastAsia"/>
            <w:lang w:eastAsia="zh-CN"/>
          </w:rPr>
          <w:t>十、散热设备项目创新与研发</w:t>
        </w:r>
        <w:r>
          <w:tab/>
        </w:r>
        <w:r>
          <w:fldChar w:fldCharType="begin"/>
        </w:r>
        <w:r>
          <w:instrText xml:space="preserve"> PAGEREF _Toc31236 \h </w:instrText>
        </w:r>
        <w:r>
          <w:fldChar w:fldCharType="separate"/>
        </w:r>
        <w:r>
          <w:t>34</w:t>
        </w:r>
        <w:r>
          <w:fldChar w:fldCharType="end"/>
        </w:r>
      </w:hyperlink>
    </w:p>
    <w:p>
      <w:pPr>
        <w:pStyle w:val="TOC2"/>
        <w:tabs>
          <w:tab w:val="right" w:leader="dot" w:pos="8306"/>
        </w:tabs>
      </w:pPr>
      <w:hyperlink w:anchor="_Toc32716" w:history="1">
        <w:r>
          <w:rPr>
            <w:rFonts w:ascii="仿宋" w:eastAsia="仿宋" w:hAnsi="仿宋" w:cs="仿宋" w:hint="eastAsia"/>
            <w:lang w:eastAsia="zh-CN"/>
          </w:rPr>
          <w:t>(一)、创新策略与方向</w:t>
        </w:r>
        <w:r>
          <w:tab/>
        </w:r>
        <w:r>
          <w:fldChar w:fldCharType="begin"/>
        </w:r>
        <w:r>
          <w:instrText xml:space="preserve"> PAGEREF _Toc32716 \h </w:instrText>
        </w:r>
        <w:r>
          <w:fldChar w:fldCharType="separate"/>
        </w:r>
        <w:r>
          <w:t>34</w:t>
        </w:r>
        <w:r>
          <w:fldChar w:fldCharType="end"/>
        </w:r>
      </w:hyperlink>
    </w:p>
    <w:p>
      <w:pPr>
        <w:pStyle w:val="TOC2"/>
        <w:tabs>
          <w:tab w:val="right" w:leader="dot" w:pos="8306"/>
        </w:tabs>
      </w:pPr>
      <w:hyperlink w:anchor="_Toc11056" w:history="1">
        <w:r>
          <w:rPr>
            <w:rFonts w:ascii="仿宋" w:eastAsia="仿宋" w:hAnsi="仿宋" w:cs="仿宋" w:hint="eastAsia"/>
            <w:lang w:eastAsia="zh-CN"/>
          </w:rPr>
          <w:t>(二)、研发规划与投入</w:t>
        </w:r>
        <w:r>
          <w:tab/>
        </w:r>
        <w:r>
          <w:fldChar w:fldCharType="begin"/>
        </w:r>
        <w:r>
          <w:instrText xml:space="preserve"> PAGEREF _Toc11056 \h </w:instrText>
        </w:r>
        <w:r>
          <w:fldChar w:fldCharType="separate"/>
        </w:r>
        <w:r>
          <w:t>35</w:t>
        </w:r>
        <w:r>
          <w:fldChar w:fldCharType="end"/>
        </w:r>
      </w:hyperlink>
    </w:p>
    <w:p>
      <w:pPr>
        <w:pStyle w:val="TOC1"/>
        <w:tabs>
          <w:tab w:val="right" w:leader="dot" w:pos="8306"/>
        </w:tabs>
      </w:pPr>
      <w:hyperlink w:anchor="_Toc18621" w:history="1">
        <w:r>
          <w:rPr>
            <w:rFonts w:ascii="仿宋" w:eastAsia="仿宋" w:hAnsi="仿宋" w:cs="仿宋" w:hint="eastAsia"/>
            <w:lang w:eastAsia="zh-CN"/>
          </w:rPr>
          <w:t>十一、散热设备项目投资规划</w:t>
        </w:r>
        <w:r>
          <w:tab/>
        </w:r>
        <w:r>
          <w:fldChar w:fldCharType="begin"/>
        </w:r>
        <w:r>
          <w:instrText xml:space="preserve"> PAGEREF _Toc18621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8" w:history="1">
        <w:r>
          <w:rPr>
            <w:rFonts w:ascii="仿宋" w:eastAsia="仿宋" w:hAnsi="仿宋" w:cs="仿宋" w:hint="eastAsia"/>
            <w:lang w:eastAsia="zh-CN"/>
          </w:rPr>
          <w:t>(一)、散热设备项目总投资估算</w:t>
        </w:r>
        <w:r>
          <w:tab/>
        </w:r>
        <w:r>
          <w:fldChar w:fldCharType="begin"/>
        </w:r>
        <w:r>
          <w:instrText xml:space="preserve"> PAGEREF _Toc20248 \h </w:instrText>
        </w:r>
        <w:r>
          <w:fldChar w:fldCharType="separate"/>
        </w:r>
        <w:r>
          <w:t>37</w:t>
        </w:r>
        <w:r>
          <w:fldChar w:fldCharType="end"/>
        </w:r>
      </w:hyperlink>
    </w:p>
    <w:p>
      <w:pPr>
        <w:pStyle w:val="TOC2"/>
        <w:tabs>
          <w:tab w:val="right" w:leader="dot" w:pos="8306"/>
        </w:tabs>
      </w:pPr>
      <w:hyperlink w:anchor="_Toc9328" w:history="1">
        <w:r>
          <w:rPr>
            <w:rFonts w:ascii="仿宋" w:eastAsia="仿宋" w:hAnsi="仿宋" w:cs="仿宋" w:hint="eastAsia"/>
            <w:lang w:eastAsia="zh-CN"/>
          </w:rPr>
          <w:t>(二)、资金筹措</w:t>
        </w:r>
        <w:r>
          <w:tab/>
        </w:r>
        <w:r>
          <w:fldChar w:fldCharType="begin"/>
        </w:r>
        <w:r>
          <w:instrText xml:space="preserve"> PAGEREF _Toc9328 \h </w:instrText>
        </w:r>
        <w:r>
          <w:fldChar w:fldCharType="separate"/>
        </w:r>
        <w:r>
          <w:t>38</w:t>
        </w:r>
        <w:r>
          <w:fldChar w:fldCharType="end"/>
        </w:r>
      </w:hyperlink>
    </w:p>
    <w:p>
      <w:pPr>
        <w:pStyle w:val="TOC1"/>
        <w:tabs>
          <w:tab w:val="right" w:leader="dot" w:pos="8306"/>
        </w:tabs>
      </w:pPr>
      <w:hyperlink w:anchor="_Toc6880" w:history="1">
        <w:r>
          <w:rPr>
            <w:rFonts w:ascii="仿宋" w:eastAsia="仿宋" w:hAnsi="仿宋" w:cs="仿宋" w:hint="eastAsia"/>
            <w:lang w:eastAsia="zh-CN"/>
          </w:rPr>
          <w:t>十二、散热设备项目计划安排</w:t>
        </w:r>
        <w:r>
          <w:tab/>
        </w:r>
        <w:r>
          <w:fldChar w:fldCharType="begin"/>
        </w:r>
        <w:r>
          <w:instrText xml:space="preserve"> PAGEREF _Toc6880 \h </w:instrText>
        </w:r>
        <w:r>
          <w:fldChar w:fldCharType="separate"/>
        </w:r>
        <w:r>
          <w:t>39</w:t>
        </w:r>
        <w:r>
          <w:fldChar w:fldCharType="end"/>
        </w:r>
      </w:hyperlink>
    </w:p>
    <w:p>
      <w:pPr>
        <w:pStyle w:val="TOC2"/>
        <w:tabs>
          <w:tab w:val="right" w:leader="dot" w:pos="8306"/>
        </w:tabs>
      </w:pPr>
      <w:hyperlink w:anchor="_Toc1306" w:history="1">
        <w:r>
          <w:rPr>
            <w:rFonts w:ascii="仿宋" w:eastAsia="仿宋" w:hAnsi="仿宋" w:cs="仿宋" w:hint="eastAsia"/>
            <w:lang w:eastAsia="zh-CN"/>
          </w:rPr>
          <w:t>(一)、建设周期</w:t>
        </w:r>
        <w:r>
          <w:tab/>
        </w:r>
        <w:r>
          <w:fldChar w:fldCharType="begin"/>
        </w:r>
        <w:r>
          <w:instrText xml:space="preserve"> PAGEREF _Toc1306 \h </w:instrText>
        </w:r>
        <w:r>
          <w:fldChar w:fldCharType="separate"/>
        </w:r>
        <w:r>
          <w:t>39</w:t>
        </w:r>
        <w:r>
          <w:fldChar w:fldCharType="end"/>
        </w:r>
      </w:hyperlink>
    </w:p>
    <w:p>
      <w:pPr>
        <w:pStyle w:val="TOC2"/>
        <w:tabs>
          <w:tab w:val="right" w:leader="dot" w:pos="8306"/>
        </w:tabs>
      </w:pPr>
      <w:hyperlink w:anchor="_Toc2815" w:history="1">
        <w:r>
          <w:rPr>
            <w:rFonts w:ascii="仿宋" w:eastAsia="仿宋" w:hAnsi="仿宋" w:cs="仿宋" w:hint="eastAsia"/>
            <w:lang w:eastAsia="zh-CN"/>
          </w:rPr>
          <w:t>(二)、建设进度</w:t>
        </w:r>
        <w:r>
          <w:tab/>
        </w:r>
        <w:r>
          <w:fldChar w:fldCharType="begin"/>
        </w:r>
        <w:r>
          <w:instrText xml:space="preserve"> PAGEREF _Toc2815 \h </w:instrText>
        </w:r>
        <w:r>
          <w:fldChar w:fldCharType="separate"/>
        </w:r>
        <w:r>
          <w:t>40</w:t>
        </w:r>
        <w:r>
          <w:fldChar w:fldCharType="end"/>
        </w:r>
      </w:hyperlink>
    </w:p>
    <w:p>
      <w:pPr>
        <w:pStyle w:val="TOC2"/>
        <w:tabs>
          <w:tab w:val="right" w:leader="dot" w:pos="8306"/>
        </w:tabs>
      </w:pPr>
      <w:hyperlink w:anchor="_Toc25605" w:history="1">
        <w:r>
          <w:rPr>
            <w:rFonts w:ascii="仿宋" w:eastAsia="仿宋" w:hAnsi="仿宋" w:cs="仿宋" w:hint="eastAsia"/>
            <w:lang w:eastAsia="zh-CN"/>
          </w:rPr>
          <w:t>(三)、进度安排注意事项</w:t>
        </w:r>
        <w:r>
          <w:tab/>
        </w:r>
        <w:r>
          <w:fldChar w:fldCharType="begin"/>
        </w:r>
        <w:r>
          <w:instrText xml:space="preserve"> PAGEREF _Toc25605 \h </w:instrText>
        </w:r>
        <w:r>
          <w:fldChar w:fldCharType="separate"/>
        </w:r>
        <w:r>
          <w:t>41</w:t>
        </w:r>
        <w:r>
          <w:fldChar w:fldCharType="end"/>
        </w:r>
      </w:hyperlink>
    </w:p>
    <w:p>
      <w:pPr>
        <w:pStyle w:val="TOC2"/>
        <w:tabs>
          <w:tab w:val="right" w:leader="dot" w:pos="8306"/>
        </w:tabs>
      </w:pPr>
      <w:hyperlink w:anchor="_Toc12163" w:history="1">
        <w:r>
          <w:rPr>
            <w:rFonts w:ascii="仿宋" w:eastAsia="仿宋" w:hAnsi="仿宋" w:cs="仿宋" w:hint="eastAsia"/>
            <w:lang w:eastAsia="zh-CN"/>
          </w:rPr>
          <w:t>(四)、人力资源配置</w:t>
        </w:r>
        <w:r>
          <w:tab/>
        </w:r>
        <w:r>
          <w:fldChar w:fldCharType="begin"/>
        </w:r>
        <w:r>
          <w:instrText xml:space="preserve"> PAGEREF _Toc12163 \h </w:instrText>
        </w:r>
        <w:r>
          <w:fldChar w:fldCharType="separate"/>
        </w:r>
        <w:r>
          <w:t>42</w:t>
        </w:r>
        <w:r>
          <w:fldChar w:fldCharType="end"/>
        </w:r>
      </w:hyperlink>
    </w:p>
    <w:p>
      <w:pPr>
        <w:pStyle w:val="TOC1"/>
        <w:tabs>
          <w:tab w:val="right" w:leader="dot" w:pos="8306"/>
        </w:tabs>
      </w:pPr>
      <w:hyperlink w:anchor="_Toc17742" w:history="1">
        <w:r>
          <w:rPr>
            <w:rFonts w:ascii="仿宋" w:eastAsia="仿宋" w:hAnsi="仿宋" w:cs="仿宋" w:hint="eastAsia"/>
            <w:lang w:eastAsia="zh-CN"/>
          </w:rPr>
          <w:t>十三、散热设备项目实施保障措施</w:t>
        </w:r>
        <w:r>
          <w:tab/>
        </w:r>
        <w:r>
          <w:fldChar w:fldCharType="begin"/>
        </w:r>
        <w:r>
          <w:instrText xml:space="preserve"> PAGEREF _Toc17742 \h </w:instrText>
        </w:r>
        <w:r>
          <w:fldChar w:fldCharType="separate"/>
        </w:r>
        <w:r>
          <w:t>43</w:t>
        </w:r>
        <w:r>
          <w:fldChar w:fldCharType="end"/>
        </w:r>
      </w:hyperlink>
    </w:p>
    <w:p>
      <w:pPr>
        <w:pStyle w:val="TOC2"/>
        <w:tabs>
          <w:tab w:val="right" w:leader="dot" w:pos="8306"/>
        </w:tabs>
      </w:pPr>
      <w:hyperlink w:anchor="_Toc26443" w:history="1">
        <w:r>
          <w:rPr>
            <w:rFonts w:ascii="仿宋" w:eastAsia="仿宋" w:hAnsi="仿宋" w:cs="仿宋" w:hint="eastAsia"/>
            <w:lang w:eastAsia="zh-CN"/>
          </w:rPr>
          <w:t>(一)、散热设备项目实施保障机制</w:t>
        </w:r>
        <w:r>
          <w:tab/>
        </w:r>
        <w:r>
          <w:fldChar w:fldCharType="begin"/>
        </w:r>
        <w:r>
          <w:instrText xml:space="preserve"> PAGEREF _Toc26443 \h </w:instrText>
        </w:r>
        <w:r>
          <w:fldChar w:fldCharType="separate"/>
        </w:r>
        <w:r>
          <w:t>43</w:t>
        </w:r>
        <w:r>
          <w:fldChar w:fldCharType="end"/>
        </w:r>
      </w:hyperlink>
    </w:p>
    <w:p>
      <w:pPr>
        <w:pStyle w:val="TOC2"/>
        <w:tabs>
          <w:tab w:val="right" w:leader="dot" w:pos="8306"/>
        </w:tabs>
      </w:pPr>
      <w:hyperlink w:anchor="_Toc12964" w:history="1">
        <w:r>
          <w:rPr>
            <w:rFonts w:ascii="仿宋" w:eastAsia="仿宋" w:hAnsi="仿宋" w:cs="仿宋" w:hint="eastAsia"/>
            <w:lang w:eastAsia="zh-CN"/>
          </w:rPr>
          <w:t>(二)、散热设备项目法律合规要求</w:t>
        </w:r>
        <w:r>
          <w:tab/>
        </w:r>
        <w:r>
          <w:fldChar w:fldCharType="begin"/>
        </w:r>
        <w:r>
          <w:instrText xml:space="preserve"> PAGEREF _Toc12964 \h </w:instrText>
        </w:r>
        <w:r>
          <w:fldChar w:fldCharType="separate"/>
        </w:r>
        <w:r>
          <w:t>47</w:t>
        </w:r>
        <w:r>
          <w:fldChar w:fldCharType="end"/>
        </w:r>
      </w:hyperlink>
    </w:p>
    <w:p>
      <w:pPr>
        <w:pStyle w:val="TOC2"/>
        <w:tabs>
          <w:tab w:val="right" w:leader="dot" w:pos="8306"/>
        </w:tabs>
      </w:pPr>
      <w:hyperlink w:anchor="_Toc27226" w:history="1">
        <w:r>
          <w:rPr>
            <w:rFonts w:ascii="仿宋" w:eastAsia="仿宋" w:hAnsi="仿宋" w:cs="仿宋" w:hint="eastAsia"/>
            <w:lang w:eastAsia="zh-CN"/>
          </w:rPr>
          <w:t>(三)、散热设备项目合同管理与法律事务</w:t>
        </w:r>
        <w:r>
          <w:tab/>
        </w:r>
        <w:r>
          <w:fldChar w:fldCharType="begin"/>
        </w:r>
        <w:r>
          <w:instrText xml:space="preserve"> PAGEREF _Toc27226 \h </w:instrText>
        </w:r>
        <w:r>
          <w:fldChar w:fldCharType="separate"/>
        </w:r>
        <w:r>
          <w:t>51</w:t>
        </w:r>
        <w:r>
          <w:fldChar w:fldCharType="end"/>
        </w:r>
      </w:hyperlink>
    </w:p>
    <w:p>
      <w:pPr>
        <w:pStyle w:val="TOC2"/>
        <w:tabs>
          <w:tab w:val="right" w:leader="dot" w:pos="8306"/>
        </w:tabs>
      </w:pPr>
      <w:hyperlink w:anchor="_Toc11494" w:history="1">
        <w:r>
          <w:rPr>
            <w:rFonts w:ascii="仿宋" w:eastAsia="仿宋" w:hAnsi="仿宋" w:cs="仿宋" w:hint="eastAsia"/>
            <w:lang w:eastAsia="zh-CN"/>
          </w:rPr>
          <w:t>(四)、散热设备项目知识产权保护策略</w:t>
        </w:r>
        <w:r>
          <w:tab/>
        </w:r>
        <w:r>
          <w:fldChar w:fldCharType="begin"/>
        </w:r>
        <w:r>
          <w:instrText xml:space="preserve"> PAGEREF _Toc11494 \h </w:instrText>
        </w:r>
        <w:r>
          <w:fldChar w:fldCharType="separate"/>
        </w:r>
        <w:r>
          <w:t>57</w:t>
        </w:r>
        <w:r>
          <w:fldChar w:fldCharType="end"/>
        </w:r>
      </w:hyperlink>
    </w:p>
    <w:p>
      <w:pPr>
        <w:pStyle w:val="TOC1"/>
        <w:tabs>
          <w:tab w:val="right" w:leader="dot" w:pos="8306"/>
        </w:tabs>
      </w:pPr>
      <w:hyperlink w:anchor="_Toc17258" w:history="1">
        <w:r>
          <w:rPr>
            <w:rFonts w:ascii="仿宋" w:eastAsia="仿宋" w:hAnsi="仿宋" w:cs="仿宋" w:hint="eastAsia"/>
            <w:lang w:eastAsia="zh-CN"/>
          </w:rPr>
          <w:t>十四、供应链管理</w:t>
        </w:r>
        <w:r>
          <w:tab/>
        </w:r>
        <w:r>
          <w:fldChar w:fldCharType="begin"/>
        </w:r>
        <w:r>
          <w:instrText xml:space="preserve"> PAGEREF _Toc17258 \h </w:instrText>
        </w:r>
        <w:r>
          <w:fldChar w:fldCharType="separate"/>
        </w:r>
        <w:r>
          <w:t>60</w:t>
        </w:r>
        <w:r>
          <w:fldChar w:fldCharType="end"/>
        </w:r>
      </w:hyperlink>
    </w:p>
    <w:p>
      <w:pPr>
        <w:pStyle w:val="TOC2"/>
        <w:tabs>
          <w:tab w:val="right" w:leader="dot" w:pos="8306"/>
        </w:tabs>
      </w:pPr>
      <w:hyperlink w:anchor="_Toc21460" w:history="1">
        <w:r>
          <w:rPr>
            <w:rFonts w:ascii="仿宋" w:eastAsia="仿宋" w:hAnsi="仿宋" w:cs="仿宋" w:hint="eastAsia"/>
            <w:lang w:eastAsia="zh-CN"/>
          </w:rPr>
          <w:t>(一)、供应链战略规划</w:t>
        </w:r>
        <w:r>
          <w:tab/>
        </w:r>
        <w:r>
          <w:fldChar w:fldCharType="begin"/>
        </w:r>
        <w:r>
          <w:instrText xml:space="preserve"> PAGEREF _Toc21460 \h </w:instrText>
        </w:r>
        <w:r>
          <w:fldChar w:fldCharType="separate"/>
        </w:r>
        <w:r>
          <w:t>60</w:t>
        </w:r>
        <w:r>
          <w:fldChar w:fldCharType="end"/>
        </w:r>
      </w:hyperlink>
    </w:p>
    <w:p>
      <w:pPr>
        <w:pStyle w:val="TOC2"/>
        <w:tabs>
          <w:tab w:val="right" w:leader="dot" w:pos="8306"/>
        </w:tabs>
      </w:pPr>
      <w:hyperlink w:anchor="_Toc7013" w:history="1">
        <w:r>
          <w:rPr>
            <w:rFonts w:ascii="仿宋" w:eastAsia="仿宋" w:hAnsi="仿宋" w:cs="仿宋" w:hint="eastAsia"/>
            <w:lang w:eastAsia="zh-CN"/>
          </w:rPr>
          <w:t>(二)、供应商选择与合作</w:t>
        </w:r>
        <w:r>
          <w:tab/>
        </w:r>
        <w:r>
          <w:fldChar w:fldCharType="begin"/>
        </w:r>
        <w:r>
          <w:instrText xml:space="preserve"> PAGEREF _Toc7013 \h </w:instrText>
        </w:r>
        <w:r>
          <w:fldChar w:fldCharType="separate"/>
        </w:r>
        <w:r>
          <w:t>61</w:t>
        </w:r>
        <w:r>
          <w:fldChar w:fldCharType="end"/>
        </w:r>
      </w:hyperlink>
    </w:p>
    <w:p>
      <w:pPr>
        <w:pStyle w:val="TOC2"/>
        <w:tabs>
          <w:tab w:val="right" w:leader="dot" w:pos="8306"/>
        </w:tabs>
      </w:pPr>
      <w:hyperlink w:anchor="_Toc15410" w:history="1">
        <w:r>
          <w:rPr>
            <w:rFonts w:ascii="仿宋" w:eastAsia="仿宋" w:hAnsi="仿宋" w:cs="仿宋" w:hint="eastAsia"/>
            <w:lang w:eastAsia="zh-CN"/>
          </w:rPr>
          <w:t>(三)、物流与库存管理</w:t>
        </w:r>
        <w:r>
          <w:tab/>
        </w:r>
        <w:r>
          <w:fldChar w:fldCharType="begin"/>
        </w:r>
        <w:r>
          <w:instrText xml:space="preserve"> PAGEREF _Toc15410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79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98"/>
      <w:r>
        <w:rPr>
          <w:rFonts w:ascii="仿宋" w:eastAsia="仿宋" w:hAnsi="仿宋" w:cs="仿宋" w:hint="eastAsia"/>
          <w:sz w:val="28"/>
          <w:lang w:eastAsia="zh-CN"/>
        </w:rPr>
        <w:t>一、散热设备项目概论</w:t>
      </w:r>
      <w:bookmarkEnd w:id="2"/>
    </w:p>
    <w:p>
      <w:pPr>
        <w:pStyle w:val="Heading2"/>
        <w:rPr>
          <w:rFonts w:ascii="仿宋" w:eastAsia="仿宋" w:hAnsi="仿宋" w:cs="仿宋" w:hint="eastAsia"/>
          <w:lang w:eastAsia="zh-CN"/>
        </w:rPr>
      </w:pPr>
      <w:bookmarkStart w:id="3" w:name="_Toc10497"/>
      <w:r>
        <w:rPr>
          <w:rFonts w:ascii="仿宋" w:eastAsia="仿宋" w:hAnsi="仿宋" w:cs="仿宋" w:hint="eastAsia"/>
          <w:lang w:eastAsia="zh-CN"/>
        </w:rPr>
        <w:t>(一)、散热设备项目概况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起源追溯至对市场的深入洞察。市场的不断演变与变革为散热设备项目提供了难得的机遇。当前市场存在的需求缺口和变革的大环境共同构成了散热设备项目的背景。这个散热设备项目旨在充分利用市场机遇，填补行业中尚未满足的需求，为客户提供全新的解决方案。市场的变革和需求的增长使得这个散热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散热设备项目名称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散热设备项目正式命名为散热设备。这个名称不仅仅是一个标识，更代表了散热设备项目的核心理念和愿景。它蕴含着散热设备项目所要解决问题的关键字，具有强烈的表达和辨识度，为散热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散热设备项目目标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核心目标是提供一种全新、高效的解决方案，满足客户日益增长的需求。散热设备项目追求的不仅仅是满足市场需求，更是在市场中获得卓越的竞争优势。通过不断提升产品或服务的质量和创新水平，散热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散热设备项目范围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全面涵盖了产品研发、制造、市场推广和售后服务，确保从产品设计到最终用户体验的全方位关注。这一全面的散热设备项目范围是为了确保散热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散热设备项目时间表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散热设备项目计划在未来18个月内完成，包括研发、测试、市场试点和正式推出等不同阶段。这个时间表的合理设计是为了确保散热设备项目各个阶段的顺利推进，以便按时交付高质量的成果。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散热设备项目预算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散热设备项目总预算估算为XX百万美元，主要分配在研发、市场推广、人员培训和运营等方面。这一充足的预算为散热设备项目提供了充足的资源，确保散热设备项目在各个方面都能取得优异的表现。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散热设备项目风险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散热设备项目可能面临的风险包括市场接受度低、技术难题、竞争激烈等。散热设备项目团队已经制定了相应的风险应对计划，通过前瞻性的风险管理，确保散热设备项目在面对不确定性时能够迅速做出应对。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散热设备项目团队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散热设备项目汇聚了一支经验丰富、多领域专业素养的核心团队，确保散热设备项目在各个方面都能拥有高水平的执行力。团队的协同作战是散热设备项目成功的关键因素之一。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散热设备项目背景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散热设备项目的背景根植于市场对更高效、创新产品的渴望，同时也受到科技发展对行业格局的深刻改变的影响。这为散热设备项目提供了广阔的发展空间和市场需求。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散热设备项目现状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截至目前，散热设备项目已完成市场调研和技术验证，取得了初步的成功。这为散热设备项目在未来的发展奠定了坚实的基础，为更远大的目标打下了坚实的基石。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941"/>
      <w:r>
        <w:rPr>
          <w:rFonts w:ascii="仿宋" w:eastAsia="仿宋" w:hAnsi="仿宋" w:cs="仿宋" w:hint="eastAsia"/>
          <w:sz w:val="28"/>
          <w:lang w:eastAsia="zh-CN"/>
        </w:rPr>
        <w:t>(二)、散热设备项目目标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keyword》散热设备项目首要业务目标是在市场中占据有利地位，实现产品/服务的成功推广和销售。通过不断提升产品质量、创新性，散热设备项目追求成为行业中的领导者，赢得更多客户的青睐。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在科技迅速发展的时代，散热设备项目着眼于技术创新。通过持续的研发和技术升级，散热设备项目旨在推出更具创新性的产品或服务，以满足市场对新鲜、先进解决方案的需求。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为了建立可持续的客户关系，散热设备项目设定了客户满意度目标。通过提供卓越的产品质量和优质的客户服务，散热设备项目追求赢得客户的信任和忠诚度，确保他们的满意度达到行业领先水平。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散热设备项目注重社会责任和可持续发展。通过实施环保、社会责任散热设备项目，散热设备项目致力于在经济发展的同时保护环境，促进社会公平，实现可持续经营。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散热设备项目的团队是实现目标的核心驱动力。因此，散热设备项目设定了团队发展目标，包括提升团队成员的专业技能、培养领导力，以及搭建协同高效的团队工作氛围。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249"/>
      <w:r>
        <w:rPr>
          <w:rFonts w:ascii="仿宋" w:eastAsia="仿宋" w:hAnsi="仿宋" w:cs="仿宋" w:hint="eastAsia"/>
          <w:sz w:val="28"/>
          <w:lang w:eastAsia="zh-CN"/>
        </w:rPr>
        <w:t>(三)、散热设备项目提出的理由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散热设备项目提出的理由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源于对市场机遇的深刻洞察。当前市场中存在的需求缺口和行业发展趋势表明，有巨大的商业机会等待被开发。通过准确捕捉市场机遇，散热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理念基于对技术创新的信仰。通过持续的研发和技术投入，散热设备项目有望推出更具创新性的产品或服务。在科技飞速发展的当下，散热设备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是为了增强企业的行业竞争力。通过提升产品或服务的质量和独特性，散热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响应了消费者需求的变化。随着社会和科技的不断发展，消费者对产品和服务的需求也在发生变化。通过深入了解并及时回应消费者的新需求，散热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散热设备项目的提出是企业战略发展规划的一部分。在面对日益激烈的市场竞争和不断变化的商业环境中，散热设备项目作为企业战略的一环，旨在为企业开辟新的增长领域，巩固企业在行业中的地位。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提出不仅仅是基于商业考量，还注重社会责任。通过推出环保、社会责任等方面的散热设备项目，散热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散热设备项目的提出反映了对利益相关者期望的关注。包括客户、员工、投资者等利益相关者在企业发展中都有着各自的期望，散热设备项目力求在满足这些期望的同时，取得更大的共赢。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2164"/>
      <w:r>
        <w:rPr>
          <w:rFonts w:ascii="仿宋" w:eastAsia="仿宋" w:hAnsi="仿宋" w:cs="仿宋" w:hint="eastAsia"/>
          <w:sz w:val="28"/>
          <w:lang w:eastAsia="zh-CN"/>
        </w:rPr>
        <w:t>(四)、散热设备项目意义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在实施散热设备项目的过程中，我们不仅仅是在追逐商业成功，更是为企业和社会的多个层面创造了深远的意义。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首要意义在于提升企业的市场竞争力。通过持续的创新和对产品质量的高标准要求，散热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散热设备项目的推进将促使行业技术水平的提升。通过引入先进技术和创新性解决方案，散热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散热设备项目不仅创造了大量就业机会，提高了就业水平，还注重社会责任和环保。通过参与社会公益事业和推动环保散热设备项目，散热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综合而言，散热设备项目意义重大，不仅推动了企业的发展，也为行业和社会的进步贡献了积极力量。这是一个全面而深刻的影响，将在未来产生可持续的正面效应。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6915"/>
      <w:r>
        <w:rPr>
          <w:rFonts w:ascii="仿宋" w:eastAsia="仿宋" w:hAnsi="仿宋" w:cs="仿宋" w:hint="eastAsia"/>
          <w:sz w:val="28"/>
          <w:lang w:eastAsia="zh-CN"/>
        </w:rPr>
        <w:t>(五)、散热设备项目背景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在当今迅猛发展的商业环境中，散热设备项目的动因根植于对多方面因素的审慎考量。这个散热设备项目的提出并非孤立的决策，而是对企业所处背景深入思考的产物。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市场的不断演变是散热设备项目背后的首要原因。科技的迅速发展和全球市场的快速变化使得企业必须灵活应对。散热设备项目应运而生，旨在通过创新性的解决方案迎合市场的多变需求，赢得竞争中的先机。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竞争的激烈程度也是散热设备项目背景中不可忽视的一环。企业需要在激烈竞争中脱颖而出，为此，散热设备项目致力于打破常规，提供独特的价值主张，以吸引客户并确保市场份额的增长。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技术的迅速发展为企业带来了机遇与挑战。作为散热设备项目启动的背景之一，对新兴技术的应用将有助于提升企业的技术水平，使其在不断演进的商业环境中保持竞争优势。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此外，社会对企业责任的期望也在逐渐升高。散热设备项目充分融入了社会责任的理念，通过可持续经营和社会公益散热设备项目，企图为社会贡献一份力量，在商业成功的同时关注社会价值。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2654"/>
      <w:r>
        <w:rPr>
          <w:rFonts w:ascii="仿宋" w:eastAsia="仿宋" w:hAnsi="仿宋" w:cs="仿宋" w:hint="eastAsia"/>
          <w:sz w:val="28"/>
          <w:lang w:eastAsia="zh-CN"/>
        </w:rPr>
        <w:t>二、散热设备项目选址可行性分析</w:t>
      </w:r>
      <w:bookmarkEnd w:id="8"/>
    </w:p>
    <w:p>
      <w:pPr>
        <w:pStyle w:val="Heading2"/>
        <w:rPr>
          <w:rFonts w:ascii="仿宋" w:eastAsia="仿宋" w:hAnsi="仿宋" w:cs="仿宋" w:hint="eastAsia"/>
          <w:lang w:eastAsia="zh-CN"/>
        </w:rPr>
      </w:pPr>
      <w:bookmarkStart w:id="9" w:name="_Toc13017"/>
      <w:r>
        <w:rPr>
          <w:rFonts w:ascii="仿宋" w:eastAsia="仿宋" w:hAnsi="仿宋" w:cs="仿宋" w:hint="eastAsia"/>
          <w:lang w:eastAsia="zh-CN"/>
        </w:rPr>
        <w:t>(一)、散热设备项目选址</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该散热设备项目选址位于XX省XX市XX区XXX街道</w:t>
      </w:r>
    </w:p>
    <w:p>
      <w:pPr>
        <w:pStyle w:val="Heading2"/>
        <w:ind w:firstLine="560" w:firstLineChars="200"/>
        <w:rPr>
          <w:rFonts w:ascii="仿宋" w:eastAsia="仿宋" w:hAnsi="仿宋" w:cs="仿宋" w:hint="eastAsia"/>
          <w:sz w:val="28"/>
          <w:lang w:eastAsia="zh-CN"/>
        </w:rPr>
      </w:pPr>
      <w:bookmarkStart w:id="10" w:name="_Toc1246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散热设备项目的征地面积将根据散热设备项目的实际规模和需求进行精确规划。具体面积XXX平方米，旨在确保散热设备项目不仅能够满足当前的发展需求，还能够预留空间以适应未来的扩展。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净用地面积是在征地面积基础上去除不可利用面积后的实际可开发用地。具体面积XXX平方米，考虑到环保、交通、安全等多方面因素，以确保散热设备项目在整体利用效率上达到最优。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散热设备项目计划建设的建筑总规模具体面积XXX平方米。这一规模的确定综合考虑了散热设备项目的性质、规模，以及城市规划的相关要求，确保建筑布局与周边环境协调一致。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绿地率是散热设备项目用地中被规划为绿地的比例。具体面积XXX平方米，旨在通过合理规划绿地，改善散热设备项目周边环境，提升居民生活质量，并符合城市整体绿化规划。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容积率是用地上可以建设的建筑总体积与用地面积之比。具体面积XXX，通过合理的容积率规划，确保散热设备项目建筑规模与周边环境和谐共生。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确保散热设备项目选址与当地城市规划相一致，具体面积XXX平方米。通过与城市规划部门深入沟通，确保散热设备项目不仅符合城市的整体发展方向，还能够融入城市的发展布局，为城市的长远发展贡献力量。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散热设备项目选址符合当地产业政策，具体面积XXX平方米。这包括散热设备项目对当地经济的促进作用，以及对相关产业的带动效应，确保散热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用地总体要求必须符合环保和可持续发展的原则，具体面积XXX平方米。通过采用绿色建筑设计、节能减排等措施，确保散热设备项目在建设和运营过程中对环境的影响最小化，达到可持续发展的要求。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确保散热设备项目选址具备必要的公共设施配套，具体面积XXX平方米。这包括交通便利性、教育、医疗等基础设施，以提高居民生活品质，使得散热设备项目选址更具吸引力。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考虑用地总体要求对当地社会稳定性的影响，具体面积XXX平方米。通过深入了解当地社区反馈，确保散热设备项目的选址和建设过程对当地社会和谐稳定产生积极作用。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散热设备项目选址不仅符合法规和规划，还在实际操作中具有可行性。这一全面规划将为散热设备项目的成功实施提供坚实的基础，确保散热设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58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散热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散热设备项目的设备规划和空间设计中，我们将采取灵活设备布局的措施。设备布局将根据实际需求进行灵活设计，避免不必要的浪费。通过合理规划设备摆放位置，我们将提高设备的利用率，减少设备间距，以确保散热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散热设备项目内部引入共享设施的概念，例如共享会议室、办公区等。通过这种方式，我们可以减少对资源的重复建设，提高资源共享效率，从而减小散热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88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散热设备项目的总图布置中，我们将不同功能区域进行明确的规划，以最大程度满足散热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943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散热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散热设备项目对环境的影响是综合评价的重要因素之一。我们将详细考虑选址周边的自然环境、生态保护区、水源地等情况，确保散热设备项目的建设和运营对环境影响最小化，并符合当地的环保法规标准。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对选址的评价还需充分考虑当地政府的产业政策和法规。我们将详细了解散热设备项目所在地的相关政策，确保散热设备项目的规划和运营与当地法规相符，降低不必要的法律风险。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考虑到社会稳定性对企业运营的重要性，我们将评估选址地区的社会安全情况、劳工关系、社区反馈等方面，以确保散热设备项目的建设和运营不会受到社会稳定性的负面影响。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最后，我们将综合考虑用地成本，包括土地购置费用、土地开发成本等。通过对用地成本的详细评估，我们能够做出更为精确的经济效益分析，为散热设备项目的投资决策提供有力支持。</w:t>
      </w:r>
    </w:p>
    <w:p>
      <w:pPr>
        <w:pStyle w:val="Heading1"/>
        <w:ind w:firstLine="560" w:firstLineChars="200"/>
        <w:rPr>
          <w:rFonts w:ascii="仿宋" w:eastAsia="仿宋" w:hAnsi="仿宋" w:cs="仿宋" w:hint="eastAsia"/>
          <w:sz w:val="28"/>
          <w:lang w:eastAsia="zh-CN"/>
        </w:rPr>
      </w:pPr>
      <w:bookmarkStart w:id="14" w:name="_Toc13342"/>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3667"/>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散热设备项目的主要产品是XXXX，预计年产值为XXX万元。这一产品在市场中占据着重要的地位，其广泛的应用范围使得该散热设备项目的市场前景非常广阔。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散热设备项目的xxx产品作为重要的原材料之一，将在多个领域发挥关键作用。其在建筑、交通、能源等方面的广泛应用将为整个产业链提供强大的支持，形成产业协同效应。散热设备项目的年产值XXX万XXX万XXX万万元不仅反映了其在市场上的巨大潜力，更预示着它对国民经济的积极贡献。这种关联度高、涉及面广的产业关系，使得该散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781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总征地面积为XXXX平方米，相当于约XX.XX亩，其中净用地面积为XXXX平方米，红线范围内相当于约XX.XX亩。这一用地规模充分考虑了散热设备项目的建设需求，保障了散热设备项目在合适的空间内得以充分发展。散热设备项目规划的总建筑面积为XXXX平方米，其中主体工程建设占XXXX平方米，计容建筑面积达XXXX平方米。预计建筑工程的投资将达到XXXX万元，为散热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购置的设备共计XXXX台（套），设备购置费用为XXXX万元。这一设备购置计划充分考虑到散热设备项目的生产需求和技术要求，确保了散热设备项目在生产运营中具备先进的技术装备和高效的生产能力。设备的合理配置将为散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散热设备项目计划总投资为XXXX万元，预计年实现营业收入为XXXX万元。这一产能规模的设定旨在确保散热设备项目能够在投资与回报之间取得平衡，实现长期可持续的发展。散热设备项目的总投资充分考虑到各个方面的需求，包括用地建设、设备购置等多个环节，以确保散热设备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https://d.book118.com/485100211340011041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散热设备项目计划设计方案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E4B5C"/>
    <w:rsid w:val="11CE4B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5100211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2024-01-11T06:15:00Z</dcterms:created>
  <dcterms:modified xsi:type="dcterms:W3CDTF">2024-01-11T06:15:22Z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6A28CF01F7C54E92A469A1699EB92A27_11</vt:lpwstr>
  </property>
  <property fmtid="{D5CDD505-2E9C-101B-9397-08002B2CF9AE}" pid="3" name="KSOProductBuildVer">
    <vt:lpwstr>2052-12.1.0.16120</vt:lpwstr>
  </property>
</Properties>
</file>