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高频疲劳试验机项目计划设计方案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009" w:history="1">
        <w:r>
          <w:rPr>
            <w:rFonts w:ascii="仿宋" w:eastAsia="仿宋" w:hAnsi="仿宋" w:cs="仿宋" w:hint="eastAsia"/>
            <w:lang w:eastAsia="zh-CN"/>
          </w:rPr>
          <w:t>序言</w:t>
        </w:r>
        <w:r>
          <w:tab/>
        </w:r>
        <w:r>
          <w:fldChar w:fldCharType="begin"/>
        </w:r>
        <w:r>
          <w:instrText xml:space="preserve"> PAGEREF _Toc14009 \h </w:instrText>
        </w:r>
        <w:r>
          <w:fldChar w:fldCharType="separate"/>
        </w:r>
        <w:r>
          <w:t>3</w:t>
        </w:r>
        <w:r>
          <w:fldChar w:fldCharType="end"/>
        </w:r>
      </w:hyperlink>
    </w:p>
    <w:p>
      <w:pPr>
        <w:pStyle w:val="TOC1"/>
        <w:tabs>
          <w:tab w:val="right" w:leader="dot" w:pos="8306"/>
        </w:tabs>
      </w:pPr>
      <w:hyperlink w:anchor="_Toc3452" w:history="1">
        <w:r>
          <w:rPr>
            <w:rFonts w:ascii="仿宋" w:eastAsia="仿宋" w:hAnsi="仿宋" w:cs="仿宋" w:hint="eastAsia"/>
            <w:lang w:eastAsia="zh-CN"/>
          </w:rPr>
          <w:t>一、高频疲劳试验机项目建设背景及必要性分析</w:t>
        </w:r>
        <w:r>
          <w:tab/>
        </w:r>
        <w:r>
          <w:fldChar w:fldCharType="begin"/>
        </w:r>
        <w:r>
          <w:instrText xml:space="preserve"> PAGEREF _Toc3452 \h </w:instrText>
        </w:r>
        <w:r>
          <w:fldChar w:fldCharType="separate"/>
        </w:r>
        <w:r>
          <w:t>3</w:t>
        </w:r>
        <w:r>
          <w:fldChar w:fldCharType="end"/>
        </w:r>
      </w:hyperlink>
    </w:p>
    <w:p>
      <w:pPr>
        <w:pStyle w:val="TOC2"/>
        <w:tabs>
          <w:tab w:val="right" w:leader="dot" w:pos="8306"/>
        </w:tabs>
      </w:pPr>
      <w:hyperlink w:anchor="_Toc10334" w:history="1">
        <w:r>
          <w:rPr>
            <w:rFonts w:ascii="仿宋" w:eastAsia="仿宋" w:hAnsi="仿宋" w:cs="仿宋" w:hint="eastAsia"/>
            <w:lang w:eastAsia="zh-CN"/>
          </w:rPr>
          <w:t>(一)、高频疲劳试验机项目背景分析</w:t>
        </w:r>
        <w:r>
          <w:tab/>
        </w:r>
        <w:r>
          <w:fldChar w:fldCharType="begin"/>
        </w:r>
        <w:r>
          <w:instrText xml:space="preserve"> PAGEREF _Toc10334 \h </w:instrText>
        </w:r>
        <w:r>
          <w:fldChar w:fldCharType="separate"/>
        </w:r>
        <w:r>
          <w:t>3</w:t>
        </w:r>
        <w:r>
          <w:fldChar w:fldCharType="end"/>
        </w:r>
      </w:hyperlink>
    </w:p>
    <w:p>
      <w:pPr>
        <w:pStyle w:val="TOC2"/>
        <w:tabs>
          <w:tab w:val="right" w:leader="dot" w:pos="8306"/>
        </w:tabs>
      </w:pPr>
      <w:hyperlink w:anchor="_Toc18794" w:history="1">
        <w:r>
          <w:rPr>
            <w:rFonts w:ascii="仿宋" w:eastAsia="仿宋" w:hAnsi="仿宋" w:cs="仿宋" w:hint="eastAsia"/>
            <w:lang w:eastAsia="zh-CN"/>
          </w:rPr>
          <w:t>(二)、高频疲劳试验机项目建设必要性分析</w:t>
        </w:r>
        <w:r>
          <w:tab/>
        </w:r>
        <w:r>
          <w:fldChar w:fldCharType="begin"/>
        </w:r>
        <w:r>
          <w:instrText xml:space="preserve"> PAGEREF _Toc18794 \h </w:instrText>
        </w:r>
        <w:r>
          <w:fldChar w:fldCharType="separate"/>
        </w:r>
        <w:r>
          <w:t>5</w:t>
        </w:r>
        <w:r>
          <w:fldChar w:fldCharType="end"/>
        </w:r>
      </w:hyperlink>
    </w:p>
    <w:p>
      <w:pPr>
        <w:pStyle w:val="TOC1"/>
        <w:tabs>
          <w:tab w:val="right" w:leader="dot" w:pos="8306"/>
        </w:tabs>
      </w:pPr>
      <w:hyperlink w:anchor="_Toc25502" w:history="1">
        <w:r>
          <w:rPr>
            <w:rFonts w:ascii="仿宋" w:eastAsia="仿宋" w:hAnsi="仿宋" w:cs="仿宋" w:hint="eastAsia"/>
            <w:lang w:eastAsia="zh-CN"/>
          </w:rPr>
          <w:t>二、高频疲劳试验机项目绩效评估</w:t>
        </w:r>
        <w:r>
          <w:tab/>
        </w:r>
        <w:r>
          <w:fldChar w:fldCharType="begin"/>
        </w:r>
        <w:r>
          <w:instrText xml:space="preserve"> PAGEREF _Toc25502 \h </w:instrText>
        </w:r>
        <w:r>
          <w:fldChar w:fldCharType="separate"/>
        </w:r>
        <w:r>
          <w:t>6</w:t>
        </w:r>
        <w:r>
          <w:fldChar w:fldCharType="end"/>
        </w:r>
      </w:hyperlink>
    </w:p>
    <w:p>
      <w:pPr>
        <w:pStyle w:val="TOC2"/>
        <w:tabs>
          <w:tab w:val="right" w:leader="dot" w:pos="8306"/>
        </w:tabs>
      </w:pPr>
      <w:hyperlink w:anchor="_Toc26019" w:history="1">
        <w:r>
          <w:rPr>
            <w:rFonts w:ascii="仿宋" w:eastAsia="仿宋" w:hAnsi="仿宋" w:cs="仿宋" w:hint="eastAsia"/>
            <w:lang w:eastAsia="zh-CN"/>
          </w:rPr>
          <w:t>(一)、绩效评估指标</w:t>
        </w:r>
        <w:r>
          <w:tab/>
        </w:r>
        <w:r>
          <w:fldChar w:fldCharType="begin"/>
        </w:r>
        <w:r>
          <w:instrText xml:space="preserve"> PAGEREF _Toc26019 \h </w:instrText>
        </w:r>
        <w:r>
          <w:fldChar w:fldCharType="separate"/>
        </w:r>
        <w:r>
          <w:t>6</w:t>
        </w:r>
        <w:r>
          <w:fldChar w:fldCharType="end"/>
        </w:r>
      </w:hyperlink>
    </w:p>
    <w:p>
      <w:pPr>
        <w:pStyle w:val="TOC2"/>
        <w:tabs>
          <w:tab w:val="right" w:leader="dot" w:pos="8306"/>
        </w:tabs>
      </w:pPr>
      <w:hyperlink w:anchor="_Toc21410" w:history="1">
        <w:r>
          <w:rPr>
            <w:rFonts w:ascii="仿宋" w:eastAsia="仿宋" w:hAnsi="仿宋" w:cs="仿宋" w:hint="eastAsia"/>
            <w:lang w:eastAsia="zh-CN"/>
          </w:rPr>
          <w:t>(二)、绩效评估方法</w:t>
        </w:r>
        <w:r>
          <w:tab/>
        </w:r>
        <w:r>
          <w:fldChar w:fldCharType="begin"/>
        </w:r>
        <w:r>
          <w:instrText xml:space="preserve"> PAGEREF _Toc21410 \h </w:instrText>
        </w:r>
        <w:r>
          <w:fldChar w:fldCharType="separate"/>
        </w:r>
        <w:r>
          <w:t>7</w:t>
        </w:r>
        <w:r>
          <w:fldChar w:fldCharType="end"/>
        </w:r>
      </w:hyperlink>
    </w:p>
    <w:p>
      <w:pPr>
        <w:pStyle w:val="TOC2"/>
        <w:tabs>
          <w:tab w:val="right" w:leader="dot" w:pos="8306"/>
        </w:tabs>
      </w:pPr>
      <w:hyperlink w:anchor="_Toc15278" w:history="1">
        <w:r>
          <w:rPr>
            <w:rFonts w:ascii="仿宋" w:eastAsia="仿宋" w:hAnsi="仿宋" w:cs="仿宋" w:hint="eastAsia"/>
            <w:lang w:eastAsia="zh-CN"/>
          </w:rPr>
          <w:t>(三)、绩效评估周期</w:t>
        </w:r>
        <w:r>
          <w:tab/>
        </w:r>
        <w:r>
          <w:fldChar w:fldCharType="begin"/>
        </w:r>
        <w:r>
          <w:instrText xml:space="preserve"> PAGEREF _Toc15278 \h </w:instrText>
        </w:r>
        <w:r>
          <w:fldChar w:fldCharType="separate"/>
        </w:r>
        <w:r>
          <w:t>8</w:t>
        </w:r>
        <w:r>
          <w:fldChar w:fldCharType="end"/>
        </w:r>
      </w:hyperlink>
    </w:p>
    <w:p>
      <w:pPr>
        <w:pStyle w:val="TOC1"/>
        <w:tabs>
          <w:tab w:val="right" w:leader="dot" w:pos="8306"/>
        </w:tabs>
      </w:pPr>
      <w:hyperlink w:anchor="_Toc742" w:history="1">
        <w:r>
          <w:rPr>
            <w:rFonts w:ascii="仿宋" w:eastAsia="仿宋" w:hAnsi="仿宋" w:cs="仿宋" w:hint="eastAsia"/>
            <w:lang w:eastAsia="zh-CN"/>
          </w:rPr>
          <w:t>三、高频疲劳试验机项目概论</w:t>
        </w:r>
        <w:r>
          <w:tab/>
        </w:r>
        <w:r>
          <w:fldChar w:fldCharType="begin"/>
        </w:r>
        <w:r>
          <w:instrText xml:space="preserve"> PAGEREF _Toc742 \h </w:instrText>
        </w:r>
        <w:r>
          <w:fldChar w:fldCharType="separate"/>
        </w:r>
        <w:r>
          <w:t>9</w:t>
        </w:r>
        <w:r>
          <w:fldChar w:fldCharType="end"/>
        </w:r>
      </w:hyperlink>
    </w:p>
    <w:p>
      <w:pPr>
        <w:pStyle w:val="TOC2"/>
        <w:tabs>
          <w:tab w:val="right" w:leader="dot" w:pos="8306"/>
        </w:tabs>
      </w:pPr>
      <w:hyperlink w:anchor="_Toc11992" w:history="1">
        <w:r>
          <w:rPr>
            <w:rFonts w:ascii="仿宋" w:eastAsia="仿宋" w:hAnsi="仿宋" w:cs="仿宋" w:hint="eastAsia"/>
            <w:lang w:eastAsia="zh-CN"/>
          </w:rPr>
          <w:t>(一)、高频疲劳试验机项目概况</w:t>
        </w:r>
        <w:r>
          <w:tab/>
        </w:r>
        <w:r>
          <w:fldChar w:fldCharType="begin"/>
        </w:r>
        <w:r>
          <w:instrText xml:space="preserve"> PAGEREF _Toc11992 \h </w:instrText>
        </w:r>
        <w:r>
          <w:fldChar w:fldCharType="separate"/>
        </w:r>
        <w:r>
          <w:t>9</w:t>
        </w:r>
        <w:r>
          <w:fldChar w:fldCharType="end"/>
        </w:r>
      </w:hyperlink>
    </w:p>
    <w:p>
      <w:pPr>
        <w:pStyle w:val="TOC2"/>
        <w:tabs>
          <w:tab w:val="right" w:leader="dot" w:pos="8306"/>
        </w:tabs>
      </w:pPr>
      <w:hyperlink w:anchor="_Toc26399" w:history="1">
        <w:r>
          <w:rPr>
            <w:rFonts w:ascii="仿宋" w:eastAsia="仿宋" w:hAnsi="仿宋" w:cs="仿宋" w:hint="eastAsia"/>
            <w:lang w:eastAsia="zh-CN"/>
          </w:rPr>
          <w:t>(二)、高频疲劳试验机项目目标</w:t>
        </w:r>
        <w:r>
          <w:tab/>
        </w:r>
        <w:r>
          <w:fldChar w:fldCharType="begin"/>
        </w:r>
        <w:r>
          <w:instrText xml:space="preserve"> PAGEREF _Toc26399 \h </w:instrText>
        </w:r>
        <w:r>
          <w:fldChar w:fldCharType="separate"/>
        </w:r>
        <w:r>
          <w:t>12</w:t>
        </w:r>
        <w:r>
          <w:fldChar w:fldCharType="end"/>
        </w:r>
      </w:hyperlink>
    </w:p>
    <w:p>
      <w:pPr>
        <w:pStyle w:val="TOC2"/>
        <w:tabs>
          <w:tab w:val="right" w:leader="dot" w:pos="8306"/>
        </w:tabs>
      </w:pPr>
      <w:hyperlink w:anchor="_Toc1827" w:history="1">
        <w:r>
          <w:rPr>
            <w:rFonts w:ascii="仿宋" w:eastAsia="仿宋" w:hAnsi="仿宋" w:cs="仿宋" w:hint="eastAsia"/>
            <w:lang w:eastAsia="zh-CN"/>
          </w:rPr>
          <w:t>(三)、高频疲劳试验机项目提出的理由</w:t>
        </w:r>
        <w:r>
          <w:tab/>
        </w:r>
        <w:r>
          <w:fldChar w:fldCharType="begin"/>
        </w:r>
        <w:r>
          <w:instrText xml:space="preserve"> PAGEREF _Toc1827 \h </w:instrText>
        </w:r>
        <w:r>
          <w:fldChar w:fldCharType="separate"/>
        </w:r>
        <w:r>
          <w:t>13</w:t>
        </w:r>
        <w:r>
          <w:fldChar w:fldCharType="end"/>
        </w:r>
      </w:hyperlink>
    </w:p>
    <w:p>
      <w:pPr>
        <w:pStyle w:val="TOC2"/>
        <w:tabs>
          <w:tab w:val="right" w:leader="dot" w:pos="8306"/>
        </w:tabs>
      </w:pPr>
      <w:hyperlink w:anchor="_Toc5375" w:history="1">
        <w:r>
          <w:rPr>
            <w:rFonts w:ascii="仿宋" w:eastAsia="仿宋" w:hAnsi="仿宋" w:cs="仿宋" w:hint="eastAsia"/>
            <w:lang w:eastAsia="zh-CN"/>
          </w:rPr>
          <w:t>(四)、高频疲劳试验机项目意义</w:t>
        </w:r>
        <w:r>
          <w:tab/>
        </w:r>
        <w:r>
          <w:fldChar w:fldCharType="begin"/>
        </w:r>
        <w:r>
          <w:instrText xml:space="preserve"> PAGEREF _Toc5375 \h </w:instrText>
        </w:r>
        <w:r>
          <w:fldChar w:fldCharType="separate"/>
        </w:r>
        <w:r>
          <w:t>14</w:t>
        </w:r>
        <w:r>
          <w:fldChar w:fldCharType="end"/>
        </w:r>
      </w:hyperlink>
    </w:p>
    <w:p>
      <w:pPr>
        <w:pStyle w:val="TOC2"/>
        <w:tabs>
          <w:tab w:val="right" w:leader="dot" w:pos="8306"/>
        </w:tabs>
      </w:pPr>
      <w:hyperlink w:anchor="_Toc2142" w:history="1">
        <w:r>
          <w:rPr>
            <w:rFonts w:ascii="仿宋" w:eastAsia="仿宋" w:hAnsi="仿宋" w:cs="仿宋" w:hint="eastAsia"/>
            <w:lang w:eastAsia="zh-CN"/>
          </w:rPr>
          <w:t>(五)、高频疲劳试验机项目背景</w:t>
        </w:r>
        <w:r>
          <w:tab/>
        </w:r>
        <w:r>
          <w:fldChar w:fldCharType="begin"/>
        </w:r>
        <w:r>
          <w:instrText xml:space="preserve"> PAGEREF _Toc2142 \h </w:instrText>
        </w:r>
        <w:r>
          <w:fldChar w:fldCharType="separate"/>
        </w:r>
        <w:r>
          <w:t>15</w:t>
        </w:r>
        <w:r>
          <w:fldChar w:fldCharType="end"/>
        </w:r>
      </w:hyperlink>
    </w:p>
    <w:p>
      <w:pPr>
        <w:pStyle w:val="TOC1"/>
        <w:tabs>
          <w:tab w:val="right" w:leader="dot" w:pos="8306"/>
        </w:tabs>
      </w:pPr>
      <w:hyperlink w:anchor="_Toc25434" w:history="1">
        <w:r>
          <w:rPr>
            <w:rFonts w:ascii="仿宋" w:eastAsia="仿宋" w:hAnsi="仿宋" w:cs="仿宋" w:hint="eastAsia"/>
            <w:lang w:eastAsia="zh-CN"/>
          </w:rPr>
          <w:t>四、高频疲劳试验机项目可持续发展</w:t>
        </w:r>
        <w:r>
          <w:tab/>
        </w:r>
        <w:r>
          <w:fldChar w:fldCharType="begin"/>
        </w:r>
        <w:r>
          <w:instrText xml:space="preserve"> PAGEREF _Toc25434 \h </w:instrText>
        </w:r>
        <w:r>
          <w:fldChar w:fldCharType="separate"/>
        </w:r>
        <w:r>
          <w:t>16</w:t>
        </w:r>
        <w:r>
          <w:fldChar w:fldCharType="end"/>
        </w:r>
      </w:hyperlink>
    </w:p>
    <w:p>
      <w:pPr>
        <w:pStyle w:val="TOC2"/>
        <w:tabs>
          <w:tab w:val="right" w:leader="dot" w:pos="8306"/>
        </w:tabs>
      </w:pPr>
      <w:hyperlink w:anchor="_Toc20298" w:history="1">
        <w:r>
          <w:rPr>
            <w:rFonts w:ascii="仿宋" w:eastAsia="仿宋" w:hAnsi="仿宋" w:cs="仿宋" w:hint="eastAsia"/>
            <w:lang w:eastAsia="zh-CN"/>
          </w:rPr>
          <w:t>(一)、可持续战略与实践</w:t>
        </w:r>
        <w:r>
          <w:tab/>
        </w:r>
        <w:r>
          <w:fldChar w:fldCharType="begin"/>
        </w:r>
        <w:r>
          <w:instrText xml:space="preserve"> PAGEREF _Toc20298 \h </w:instrText>
        </w:r>
        <w:r>
          <w:fldChar w:fldCharType="separate"/>
        </w:r>
        <w:r>
          <w:t>16</w:t>
        </w:r>
        <w:r>
          <w:fldChar w:fldCharType="end"/>
        </w:r>
      </w:hyperlink>
    </w:p>
    <w:p>
      <w:pPr>
        <w:pStyle w:val="TOC2"/>
        <w:tabs>
          <w:tab w:val="right" w:leader="dot" w:pos="8306"/>
        </w:tabs>
      </w:pPr>
      <w:hyperlink w:anchor="_Toc64" w:history="1">
        <w:r>
          <w:rPr>
            <w:rFonts w:ascii="仿宋" w:eastAsia="仿宋" w:hAnsi="仿宋" w:cs="仿宋" w:hint="eastAsia"/>
            <w:lang w:eastAsia="zh-CN"/>
          </w:rPr>
          <w:t>(二)、环保与社会责任</w:t>
        </w:r>
        <w:r>
          <w:tab/>
        </w:r>
        <w:r>
          <w:fldChar w:fldCharType="begin"/>
        </w:r>
        <w:r>
          <w:instrText xml:space="preserve"> PAGEREF _Toc64 \h </w:instrText>
        </w:r>
        <w:r>
          <w:fldChar w:fldCharType="separate"/>
        </w:r>
        <w:r>
          <w:t>17</w:t>
        </w:r>
        <w:r>
          <w:fldChar w:fldCharType="end"/>
        </w:r>
      </w:hyperlink>
    </w:p>
    <w:p>
      <w:pPr>
        <w:pStyle w:val="TOC1"/>
        <w:tabs>
          <w:tab w:val="right" w:leader="dot" w:pos="8306"/>
        </w:tabs>
      </w:pPr>
      <w:hyperlink w:anchor="_Toc3266" w:history="1">
        <w:r>
          <w:rPr>
            <w:rFonts w:ascii="仿宋" w:eastAsia="仿宋" w:hAnsi="仿宋" w:cs="仿宋" w:hint="eastAsia"/>
            <w:lang w:eastAsia="zh-CN"/>
          </w:rPr>
          <w:t>五、高频疲劳试验机项目选址可行性分析</w:t>
        </w:r>
        <w:r>
          <w:tab/>
        </w:r>
        <w:r>
          <w:fldChar w:fldCharType="begin"/>
        </w:r>
        <w:r>
          <w:instrText xml:space="preserve"> PAGEREF _Toc3266 \h </w:instrText>
        </w:r>
        <w:r>
          <w:fldChar w:fldCharType="separate"/>
        </w:r>
        <w:r>
          <w:t>18</w:t>
        </w:r>
        <w:r>
          <w:fldChar w:fldCharType="end"/>
        </w:r>
      </w:hyperlink>
    </w:p>
    <w:p>
      <w:pPr>
        <w:pStyle w:val="TOC2"/>
        <w:tabs>
          <w:tab w:val="right" w:leader="dot" w:pos="8306"/>
        </w:tabs>
      </w:pPr>
      <w:hyperlink w:anchor="_Toc20476" w:history="1">
        <w:r>
          <w:rPr>
            <w:rFonts w:ascii="仿宋" w:eastAsia="仿宋" w:hAnsi="仿宋" w:cs="仿宋" w:hint="eastAsia"/>
            <w:lang w:eastAsia="zh-CN"/>
          </w:rPr>
          <w:t>(一)、高频疲劳试验机项目选址</w:t>
        </w:r>
        <w:r>
          <w:tab/>
        </w:r>
        <w:r>
          <w:fldChar w:fldCharType="begin"/>
        </w:r>
        <w:r>
          <w:instrText xml:space="preserve"> PAGEREF _Toc20476 \h </w:instrText>
        </w:r>
        <w:r>
          <w:fldChar w:fldCharType="separate"/>
        </w:r>
        <w:r>
          <w:t>18</w:t>
        </w:r>
        <w:r>
          <w:fldChar w:fldCharType="end"/>
        </w:r>
      </w:hyperlink>
    </w:p>
    <w:p>
      <w:pPr>
        <w:pStyle w:val="TOC2"/>
        <w:tabs>
          <w:tab w:val="right" w:leader="dot" w:pos="8306"/>
        </w:tabs>
      </w:pPr>
      <w:hyperlink w:anchor="_Toc14138" w:history="1">
        <w:r>
          <w:rPr>
            <w:rFonts w:ascii="仿宋" w:eastAsia="仿宋" w:hAnsi="仿宋" w:cs="仿宋" w:hint="eastAsia"/>
            <w:lang w:eastAsia="zh-CN"/>
          </w:rPr>
          <w:t>(二)、用地控制指标</w:t>
        </w:r>
        <w:r>
          <w:tab/>
        </w:r>
        <w:r>
          <w:fldChar w:fldCharType="begin"/>
        </w:r>
        <w:r>
          <w:instrText xml:space="preserve"> PAGEREF _Toc14138 \h </w:instrText>
        </w:r>
        <w:r>
          <w:fldChar w:fldCharType="separate"/>
        </w:r>
        <w:r>
          <w:t>18</w:t>
        </w:r>
        <w:r>
          <w:fldChar w:fldCharType="end"/>
        </w:r>
      </w:hyperlink>
    </w:p>
    <w:p>
      <w:pPr>
        <w:pStyle w:val="TOC2"/>
        <w:tabs>
          <w:tab w:val="right" w:leader="dot" w:pos="8306"/>
        </w:tabs>
      </w:pPr>
      <w:hyperlink w:anchor="_Toc27945" w:history="1">
        <w:r>
          <w:rPr>
            <w:rFonts w:ascii="仿宋" w:eastAsia="仿宋" w:hAnsi="仿宋" w:cs="仿宋" w:hint="eastAsia"/>
            <w:lang w:eastAsia="zh-CN"/>
          </w:rPr>
          <w:t>(三)、节约用地措施</w:t>
        </w:r>
        <w:r>
          <w:tab/>
        </w:r>
        <w:r>
          <w:fldChar w:fldCharType="begin"/>
        </w:r>
        <w:r>
          <w:instrText xml:space="preserve"> PAGEREF _Toc27945 \h </w:instrText>
        </w:r>
        <w:r>
          <w:fldChar w:fldCharType="separate"/>
        </w:r>
        <w:r>
          <w:t>20</w:t>
        </w:r>
        <w:r>
          <w:fldChar w:fldCharType="end"/>
        </w:r>
      </w:hyperlink>
    </w:p>
    <w:p>
      <w:pPr>
        <w:pStyle w:val="TOC2"/>
        <w:tabs>
          <w:tab w:val="right" w:leader="dot" w:pos="8306"/>
        </w:tabs>
      </w:pPr>
      <w:hyperlink w:anchor="_Toc19728" w:history="1">
        <w:r>
          <w:rPr>
            <w:rFonts w:ascii="仿宋" w:eastAsia="仿宋" w:hAnsi="仿宋" w:cs="仿宋" w:hint="eastAsia"/>
            <w:lang w:eastAsia="zh-CN"/>
          </w:rPr>
          <w:t>(四)、总图布置方案</w:t>
        </w:r>
        <w:r>
          <w:tab/>
        </w:r>
        <w:r>
          <w:fldChar w:fldCharType="begin"/>
        </w:r>
        <w:r>
          <w:instrText xml:space="preserve"> PAGEREF _Toc19728 \h </w:instrText>
        </w:r>
        <w:r>
          <w:fldChar w:fldCharType="separate"/>
        </w:r>
        <w:r>
          <w:t>21</w:t>
        </w:r>
        <w:r>
          <w:fldChar w:fldCharType="end"/>
        </w:r>
      </w:hyperlink>
    </w:p>
    <w:p>
      <w:pPr>
        <w:pStyle w:val="TOC2"/>
        <w:tabs>
          <w:tab w:val="right" w:leader="dot" w:pos="8306"/>
        </w:tabs>
      </w:pPr>
      <w:hyperlink w:anchor="_Toc6705" w:history="1">
        <w:r>
          <w:rPr>
            <w:rFonts w:ascii="仿宋" w:eastAsia="仿宋" w:hAnsi="仿宋" w:cs="仿宋" w:hint="eastAsia"/>
            <w:lang w:eastAsia="zh-CN"/>
          </w:rPr>
          <w:t>(五)、选址综合评价</w:t>
        </w:r>
        <w:r>
          <w:tab/>
        </w:r>
        <w:r>
          <w:fldChar w:fldCharType="begin"/>
        </w:r>
        <w:r>
          <w:instrText xml:space="preserve"> PAGEREF _Toc6705 \h </w:instrText>
        </w:r>
        <w:r>
          <w:fldChar w:fldCharType="separate"/>
        </w:r>
        <w:r>
          <w:t>22</w:t>
        </w:r>
        <w:r>
          <w:fldChar w:fldCharType="end"/>
        </w:r>
      </w:hyperlink>
    </w:p>
    <w:p>
      <w:pPr>
        <w:pStyle w:val="TOC1"/>
        <w:tabs>
          <w:tab w:val="right" w:leader="dot" w:pos="8306"/>
        </w:tabs>
      </w:pPr>
      <w:hyperlink w:anchor="_Toc22144" w:history="1">
        <w:r>
          <w:rPr>
            <w:rFonts w:ascii="仿宋" w:eastAsia="仿宋" w:hAnsi="仿宋" w:cs="仿宋" w:hint="eastAsia"/>
            <w:lang w:eastAsia="zh-CN"/>
          </w:rPr>
          <w:t>六、高频疲劳试验机项目危机管理</w:t>
        </w:r>
        <w:r>
          <w:tab/>
        </w:r>
        <w:r>
          <w:fldChar w:fldCharType="begin"/>
        </w:r>
        <w:r>
          <w:instrText xml:space="preserve"> PAGEREF _Toc22144 \h </w:instrText>
        </w:r>
        <w:r>
          <w:fldChar w:fldCharType="separate"/>
        </w:r>
        <w:r>
          <w:t>23</w:t>
        </w:r>
        <w:r>
          <w:fldChar w:fldCharType="end"/>
        </w:r>
      </w:hyperlink>
    </w:p>
    <w:p>
      <w:pPr>
        <w:pStyle w:val="TOC2"/>
        <w:tabs>
          <w:tab w:val="right" w:leader="dot" w:pos="8306"/>
        </w:tabs>
      </w:pPr>
      <w:hyperlink w:anchor="_Toc14317" w:history="1">
        <w:r>
          <w:rPr>
            <w:rFonts w:ascii="仿宋" w:eastAsia="仿宋" w:hAnsi="仿宋" w:cs="仿宋" w:hint="eastAsia"/>
            <w:lang w:eastAsia="zh-CN"/>
          </w:rPr>
          <w:t>(一)、危机预警与识别</w:t>
        </w:r>
        <w:r>
          <w:tab/>
        </w:r>
        <w:r>
          <w:fldChar w:fldCharType="begin"/>
        </w:r>
        <w:r>
          <w:instrText xml:space="preserve"> PAGEREF _Toc14317 \h </w:instrText>
        </w:r>
        <w:r>
          <w:fldChar w:fldCharType="separate"/>
        </w:r>
        <w:r>
          <w:t>23</w:t>
        </w:r>
        <w:r>
          <w:fldChar w:fldCharType="end"/>
        </w:r>
      </w:hyperlink>
    </w:p>
    <w:p>
      <w:pPr>
        <w:pStyle w:val="TOC2"/>
        <w:tabs>
          <w:tab w:val="right" w:leader="dot" w:pos="8306"/>
        </w:tabs>
      </w:pPr>
      <w:hyperlink w:anchor="_Toc3142" w:history="1">
        <w:r>
          <w:rPr>
            <w:rFonts w:ascii="仿宋" w:eastAsia="仿宋" w:hAnsi="仿宋" w:cs="仿宋" w:hint="eastAsia"/>
            <w:lang w:eastAsia="zh-CN"/>
          </w:rPr>
          <w:t>(二)、危机应对与恢复</w:t>
        </w:r>
        <w:r>
          <w:tab/>
        </w:r>
        <w:r>
          <w:fldChar w:fldCharType="begin"/>
        </w:r>
        <w:r>
          <w:instrText xml:space="preserve"> PAGEREF _Toc3142 \h </w:instrText>
        </w:r>
        <w:r>
          <w:fldChar w:fldCharType="separate"/>
        </w:r>
        <w:r>
          <w:t>24</w:t>
        </w:r>
        <w:r>
          <w:fldChar w:fldCharType="end"/>
        </w:r>
      </w:hyperlink>
    </w:p>
    <w:p>
      <w:pPr>
        <w:pStyle w:val="TOC1"/>
        <w:tabs>
          <w:tab w:val="right" w:leader="dot" w:pos="8306"/>
        </w:tabs>
      </w:pPr>
      <w:hyperlink w:anchor="_Toc12878" w:history="1">
        <w:r>
          <w:rPr>
            <w:rFonts w:ascii="仿宋" w:eastAsia="仿宋" w:hAnsi="仿宋" w:cs="仿宋" w:hint="eastAsia"/>
            <w:lang w:eastAsia="zh-CN"/>
          </w:rPr>
          <w:t>七、高频疲劳试验机项目社会影响</w:t>
        </w:r>
        <w:r>
          <w:tab/>
        </w:r>
        <w:r>
          <w:fldChar w:fldCharType="begin"/>
        </w:r>
        <w:r>
          <w:instrText xml:space="preserve"> PAGEREF _Toc12878 \h </w:instrText>
        </w:r>
        <w:r>
          <w:fldChar w:fldCharType="separate"/>
        </w:r>
        <w:r>
          <w:t>26</w:t>
        </w:r>
        <w:r>
          <w:fldChar w:fldCharType="end"/>
        </w:r>
      </w:hyperlink>
    </w:p>
    <w:p>
      <w:pPr>
        <w:pStyle w:val="TOC2"/>
        <w:tabs>
          <w:tab w:val="right" w:leader="dot" w:pos="8306"/>
        </w:tabs>
      </w:pPr>
      <w:hyperlink w:anchor="_Toc28714" w:history="1">
        <w:r>
          <w:rPr>
            <w:rFonts w:ascii="仿宋" w:eastAsia="仿宋" w:hAnsi="仿宋" w:cs="仿宋" w:hint="eastAsia"/>
            <w:lang w:eastAsia="zh-CN"/>
          </w:rPr>
          <w:t>(一)、社会责任与义务</w:t>
        </w:r>
        <w:r>
          <w:tab/>
        </w:r>
        <w:r>
          <w:fldChar w:fldCharType="begin"/>
        </w:r>
        <w:r>
          <w:instrText xml:space="preserve"> PAGEREF _Toc28714 \h </w:instrText>
        </w:r>
        <w:r>
          <w:fldChar w:fldCharType="separate"/>
        </w:r>
        <w:r>
          <w:t>26</w:t>
        </w:r>
        <w:r>
          <w:fldChar w:fldCharType="end"/>
        </w:r>
      </w:hyperlink>
    </w:p>
    <w:p>
      <w:pPr>
        <w:pStyle w:val="TOC2"/>
        <w:tabs>
          <w:tab w:val="right" w:leader="dot" w:pos="8306"/>
        </w:tabs>
      </w:pPr>
      <w:hyperlink w:anchor="_Toc6957" w:history="1">
        <w:r>
          <w:rPr>
            <w:rFonts w:ascii="仿宋" w:eastAsia="仿宋" w:hAnsi="仿宋" w:cs="仿宋" w:hint="eastAsia"/>
            <w:lang w:eastAsia="zh-CN"/>
          </w:rPr>
          <w:t>(二)、社会参与与沟通</w:t>
        </w:r>
        <w:r>
          <w:tab/>
        </w:r>
        <w:r>
          <w:fldChar w:fldCharType="begin"/>
        </w:r>
        <w:r>
          <w:instrText xml:space="preserve"> PAGEREF _Toc6957 \h </w:instrText>
        </w:r>
        <w:r>
          <w:fldChar w:fldCharType="separate"/>
        </w:r>
        <w:r>
          <w:t>27</w:t>
        </w:r>
        <w:r>
          <w:fldChar w:fldCharType="end"/>
        </w:r>
      </w:hyperlink>
    </w:p>
    <w:p>
      <w:pPr>
        <w:pStyle w:val="TOC1"/>
        <w:tabs>
          <w:tab w:val="right" w:leader="dot" w:pos="8306"/>
        </w:tabs>
      </w:pPr>
      <w:hyperlink w:anchor="_Toc20233" w:history="1">
        <w:r>
          <w:rPr>
            <w:rFonts w:ascii="仿宋" w:eastAsia="仿宋" w:hAnsi="仿宋" w:cs="仿宋" w:hint="eastAsia"/>
            <w:lang w:eastAsia="zh-CN"/>
          </w:rPr>
          <w:t>八、高频疲劳试验机项目技术管理</w:t>
        </w:r>
        <w:r>
          <w:tab/>
        </w:r>
        <w:r>
          <w:fldChar w:fldCharType="begin"/>
        </w:r>
        <w:r>
          <w:instrText xml:space="preserve"> PAGEREF _Toc20233 \h </w:instrText>
        </w:r>
        <w:r>
          <w:fldChar w:fldCharType="separate"/>
        </w:r>
        <w:r>
          <w:t>28</w:t>
        </w:r>
        <w:r>
          <w:fldChar w:fldCharType="end"/>
        </w:r>
      </w:hyperlink>
    </w:p>
    <w:p>
      <w:pPr>
        <w:pStyle w:val="TOC2"/>
        <w:tabs>
          <w:tab w:val="right" w:leader="dot" w:pos="8306"/>
        </w:tabs>
      </w:pPr>
      <w:hyperlink w:anchor="_Toc11446" w:history="1">
        <w:r>
          <w:rPr>
            <w:rFonts w:ascii="仿宋" w:eastAsia="仿宋" w:hAnsi="仿宋" w:cs="仿宋" w:hint="eastAsia"/>
            <w:lang w:eastAsia="zh-CN"/>
          </w:rPr>
          <w:t>(一)、技术方案选用方向</w:t>
        </w:r>
        <w:r>
          <w:tab/>
        </w:r>
        <w:r>
          <w:fldChar w:fldCharType="begin"/>
        </w:r>
        <w:r>
          <w:instrText xml:space="preserve"> PAGEREF _Toc11446 \h </w:instrText>
        </w:r>
        <w:r>
          <w:fldChar w:fldCharType="separate"/>
        </w:r>
        <w:r>
          <w:t>28</w:t>
        </w:r>
        <w:r>
          <w:fldChar w:fldCharType="end"/>
        </w:r>
      </w:hyperlink>
    </w:p>
    <w:p>
      <w:pPr>
        <w:pStyle w:val="TOC2"/>
        <w:tabs>
          <w:tab w:val="right" w:leader="dot" w:pos="8306"/>
        </w:tabs>
      </w:pPr>
      <w:hyperlink w:anchor="_Toc8223" w:history="1">
        <w:r>
          <w:rPr>
            <w:rFonts w:ascii="仿宋" w:eastAsia="仿宋" w:hAnsi="仿宋" w:cs="仿宋" w:hint="eastAsia"/>
            <w:lang w:eastAsia="zh-CN"/>
          </w:rPr>
          <w:t>(二)、工艺技术方案选用原则</w:t>
        </w:r>
        <w:r>
          <w:tab/>
        </w:r>
        <w:r>
          <w:fldChar w:fldCharType="begin"/>
        </w:r>
        <w:r>
          <w:instrText xml:space="preserve"> PAGEREF _Toc8223 \h </w:instrText>
        </w:r>
        <w:r>
          <w:fldChar w:fldCharType="separate"/>
        </w:r>
        <w:r>
          <w:t>29</w:t>
        </w:r>
        <w:r>
          <w:fldChar w:fldCharType="end"/>
        </w:r>
      </w:hyperlink>
    </w:p>
    <w:p>
      <w:pPr>
        <w:pStyle w:val="TOC2"/>
        <w:tabs>
          <w:tab w:val="right" w:leader="dot" w:pos="8306"/>
        </w:tabs>
      </w:pPr>
      <w:hyperlink w:anchor="_Toc30727" w:history="1">
        <w:r>
          <w:rPr>
            <w:rFonts w:ascii="仿宋" w:eastAsia="仿宋" w:hAnsi="仿宋" w:cs="仿宋" w:hint="eastAsia"/>
            <w:lang w:eastAsia="zh-CN"/>
          </w:rPr>
          <w:t>(三)、工艺技术方案要求</w:t>
        </w:r>
        <w:r>
          <w:tab/>
        </w:r>
        <w:r>
          <w:fldChar w:fldCharType="begin"/>
        </w:r>
        <w:r>
          <w:instrText xml:space="preserve"> PAGEREF _Toc30727 \h </w:instrText>
        </w:r>
        <w:r>
          <w:fldChar w:fldCharType="separate"/>
        </w:r>
        <w:r>
          <w:t>32</w:t>
        </w:r>
        <w:r>
          <w:fldChar w:fldCharType="end"/>
        </w:r>
      </w:hyperlink>
    </w:p>
    <w:p>
      <w:pPr>
        <w:pStyle w:val="TOC1"/>
        <w:tabs>
          <w:tab w:val="right" w:leader="dot" w:pos="8306"/>
        </w:tabs>
      </w:pPr>
      <w:hyperlink w:anchor="_Toc5015" w:history="1">
        <w:r>
          <w:rPr>
            <w:rFonts w:ascii="仿宋" w:eastAsia="仿宋" w:hAnsi="仿宋" w:cs="仿宋" w:hint="eastAsia"/>
            <w:lang w:eastAsia="zh-CN"/>
          </w:rPr>
          <w:t>九、生产安全保护</w:t>
        </w:r>
        <w:r>
          <w:tab/>
        </w:r>
        <w:r>
          <w:fldChar w:fldCharType="begin"/>
        </w:r>
        <w:r>
          <w:instrText xml:space="preserve"> PAGEREF _Toc5015 \h </w:instrText>
        </w:r>
        <w:r>
          <w:fldChar w:fldCharType="separate"/>
        </w:r>
        <w:r>
          <w:t>34</w:t>
        </w:r>
        <w:r>
          <w:fldChar w:fldCharType="end"/>
        </w:r>
      </w:hyperlink>
    </w:p>
    <w:p>
      <w:pPr>
        <w:pStyle w:val="TOC2"/>
        <w:tabs>
          <w:tab w:val="right" w:leader="dot" w:pos="8306"/>
        </w:tabs>
      </w:pPr>
      <w:hyperlink w:anchor="_Toc27134" w:history="1">
        <w:r>
          <w:rPr>
            <w:rFonts w:ascii="仿宋" w:eastAsia="仿宋" w:hAnsi="仿宋" w:cs="仿宋" w:hint="eastAsia"/>
            <w:lang w:eastAsia="zh-CN"/>
          </w:rPr>
          <w:t>(一)、消防安全</w:t>
        </w:r>
        <w:r>
          <w:tab/>
        </w:r>
        <w:r>
          <w:fldChar w:fldCharType="begin"/>
        </w:r>
        <w:r>
          <w:instrText xml:space="preserve"> PAGEREF _Toc27134 \h </w:instrText>
        </w:r>
        <w:r>
          <w:fldChar w:fldCharType="separate"/>
        </w:r>
        <w:r>
          <w:t>34</w:t>
        </w:r>
        <w:r>
          <w:fldChar w:fldCharType="end"/>
        </w:r>
      </w:hyperlink>
    </w:p>
    <w:p>
      <w:pPr>
        <w:pStyle w:val="TOC2"/>
        <w:tabs>
          <w:tab w:val="right" w:leader="dot" w:pos="8306"/>
        </w:tabs>
      </w:pPr>
      <w:hyperlink w:anchor="_Toc29362" w:history="1">
        <w:r>
          <w:rPr>
            <w:rFonts w:ascii="仿宋" w:eastAsia="仿宋" w:hAnsi="仿宋" w:cs="仿宋" w:hint="eastAsia"/>
            <w:lang w:eastAsia="zh-CN"/>
          </w:rPr>
          <w:t>(二)、防火防爆总图布置措施</w:t>
        </w:r>
        <w:r>
          <w:tab/>
        </w:r>
        <w:r>
          <w:fldChar w:fldCharType="begin"/>
        </w:r>
        <w:r>
          <w:instrText xml:space="preserve"> PAGEREF _Toc29362 \h </w:instrText>
        </w:r>
        <w:r>
          <w:fldChar w:fldCharType="separate"/>
        </w:r>
        <w:r>
          <w:t>35</w:t>
        </w:r>
        <w:r>
          <w:fldChar w:fldCharType="end"/>
        </w:r>
      </w:hyperlink>
    </w:p>
    <w:p>
      <w:pPr>
        <w:pStyle w:val="TOC2"/>
        <w:tabs>
          <w:tab w:val="right" w:leader="dot" w:pos="8306"/>
        </w:tabs>
      </w:pPr>
      <w:hyperlink w:anchor="_Toc24399" w:history="1">
        <w:r>
          <w:rPr>
            <w:rFonts w:ascii="仿宋" w:eastAsia="仿宋" w:hAnsi="仿宋" w:cs="仿宋" w:hint="eastAsia"/>
            <w:lang w:eastAsia="zh-CN"/>
          </w:rPr>
          <w:t>(三)、自然灾害防范措施</w:t>
        </w:r>
        <w:r>
          <w:tab/>
        </w:r>
        <w:r>
          <w:fldChar w:fldCharType="begin"/>
        </w:r>
        <w:r>
          <w:instrText xml:space="preserve"> PAGEREF _Toc24399 \h </w:instrText>
        </w:r>
        <w:r>
          <w:fldChar w:fldCharType="separate"/>
        </w:r>
        <w:r>
          <w:t>36</w:t>
        </w:r>
        <w:r>
          <w:fldChar w:fldCharType="end"/>
        </w:r>
      </w:hyperlink>
    </w:p>
    <w:p>
      <w:pPr>
        <w:pStyle w:val="TOC2"/>
        <w:tabs>
          <w:tab w:val="right" w:leader="dot" w:pos="8306"/>
        </w:tabs>
      </w:pPr>
      <w:hyperlink w:anchor="_Toc17917" w:history="1">
        <w:r>
          <w:rPr>
            <w:rFonts w:ascii="仿宋" w:eastAsia="仿宋" w:hAnsi="仿宋" w:cs="仿宋" w:hint="eastAsia"/>
            <w:lang w:eastAsia="zh-CN"/>
          </w:rPr>
          <w:t>(四)、安全色及安全标志使用要求</w:t>
        </w:r>
        <w:r>
          <w:tab/>
        </w:r>
        <w:r>
          <w:fldChar w:fldCharType="begin"/>
        </w:r>
        <w:r>
          <w:instrText xml:space="preserve"> PAGEREF _Toc17917 \h </w:instrText>
        </w:r>
        <w:r>
          <w:fldChar w:fldCharType="separate"/>
        </w:r>
        <w:r>
          <w:t>37</w:t>
        </w:r>
        <w:r>
          <w:fldChar w:fldCharType="end"/>
        </w:r>
      </w:hyperlink>
    </w:p>
    <w:p>
      <w:pPr>
        <w:pStyle w:val="TOC2"/>
        <w:tabs>
          <w:tab w:val="right" w:leader="dot" w:pos="8306"/>
        </w:tabs>
      </w:pPr>
      <w:hyperlink w:anchor="_Toc2639" w:history="1">
        <w:r>
          <w:rPr>
            <w:rFonts w:ascii="仿宋" w:eastAsia="仿宋" w:hAnsi="仿宋" w:cs="仿宋" w:hint="eastAsia"/>
            <w:lang w:eastAsia="zh-CN"/>
          </w:rPr>
          <w:t>(五)、防尘防毒措施</w:t>
        </w:r>
        <w:r>
          <w:tab/>
        </w:r>
        <w:r>
          <w:fldChar w:fldCharType="begin"/>
        </w:r>
        <w:r>
          <w:instrText xml:space="preserve"> PAGEREF _Toc2639 \h </w:instrText>
        </w:r>
        <w:r>
          <w:fldChar w:fldCharType="separate"/>
        </w:r>
        <w:r>
          <w:t>38</w:t>
        </w:r>
        <w:r>
          <w:fldChar w:fldCharType="end"/>
        </w:r>
      </w:hyperlink>
    </w:p>
    <w:p>
      <w:pPr>
        <w:pStyle w:val="TOC2"/>
        <w:tabs>
          <w:tab w:val="right" w:leader="dot" w:pos="8306"/>
        </w:tabs>
      </w:pPr>
      <w:hyperlink w:anchor="_Toc6774" w:history="1">
        <w:r>
          <w:rPr>
            <w:rFonts w:ascii="仿宋" w:eastAsia="仿宋" w:hAnsi="仿宋" w:cs="仿宋" w:hint="eastAsia"/>
            <w:lang w:eastAsia="zh-CN"/>
          </w:rPr>
          <w:t>(六)、防静电、触电防护及防雷措施</w:t>
        </w:r>
        <w:r>
          <w:tab/>
        </w:r>
        <w:r>
          <w:fldChar w:fldCharType="begin"/>
        </w:r>
        <w:r>
          <w:instrText xml:space="preserve"> PAGEREF _Toc6774 \h </w:instrText>
        </w:r>
        <w:r>
          <w:fldChar w:fldCharType="separate"/>
        </w:r>
        <w:r>
          <w:t>39</w:t>
        </w:r>
        <w:r>
          <w:fldChar w:fldCharType="end"/>
        </w:r>
      </w:hyperlink>
    </w:p>
    <w:p>
      <w:pPr>
        <w:pStyle w:val="TOC2"/>
        <w:tabs>
          <w:tab w:val="right" w:leader="dot" w:pos="8306"/>
        </w:tabs>
      </w:pPr>
      <w:hyperlink w:anchor="_Toc16412" w:history="1">
        <w:r>
          <w:rPr>
            <w:rFonts w:ascii="仿宋" w:eastAsia="仿宋" w:hAnsi="仿宋" w:cs="仿宋" w:hint="eastAsia"/>
            <w:lang w:eastAsia="zh-CN"/>
          </w:rPr>
          <w:t>(七)、机械设备安全保障措施</w:t>
        </w:r>
        <w:r>
          <w:tab/>
        </w:r>
        <w:r>
          <w:fldChar w:fldCharType="begin"/>
        </w:r>
        <w:r>
          <w:instrText xml:space="preserve"> PAGEREF _Toc16412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46" w:history="1">
        <w:r>
          <w:rPr>
            <w:rFonts w:ascii="仿宋" w:eastAsia="仿宋" w:hAnsi="仿宋" w:cs="仿宋" w:hint="eastAsia"/>
            <w:lang w:eastAsia="zh-CN"/>
          </w:rPr>
          <w:t>十、高频疲劳试验机项目环境影响分析</w:t>
        </w:r>
        <w:r>
          <w:tab/>
        </w:r>
        <w:r>
          <w:fldChar w:fldCharType="begin"/>
        </w:r>
        <w:r>
          <w:instrText xml:space="preserve"> PAGEREF _Toc17546 \h </w:instrText>
        </w:r>
        <w:r>
          <w:fldChar w:fldCharType="separate"/>
        </w:r>
        <w:r>
          <w:t>42</w:t>
        </w:r>
        <w:r>
          <w:fldChar w:fldCharType="end"/>
        </w:r>
      </w:hyperlink>
    </w:p>
    <w:p>
      <w:pPr>
        <w:pStyle w:val="TOC2"/>
        <w:tabs>
          <w:tab w:val="right" w:leader="dot" w:pos="8306"/>
        </w:tabs>
      </w:pPr>
      <w:hyperlink w:anchor="_Toc12300" w:history="1">
        <w:r>
          <w:rPr>
            <w:rFonts w:ascii="仿宋" w:eastAsia="仿宋" w:hAnsi="仿宋" w:cs="仿宋" w:hint="eastAsia"/>
            <w:lang w:eastAsia="zh-CN"/>
          </w:rPr>
          <w:t>(一)、建设区域环境质量现状</w:t>
        </w:r>
        <w:r>
          <w:tab/>
        </w:r>
        <w:r>
          <w:fldChar w:fldCharType="begin"/>
        </w:r>
        <w:r>
          <w:instrText xml:space="preserve"> PAGEREF _Toc12300 \h </w:instrText>
        </w:r>
        <w:r>
          <w:fldChar w:fldCharType="separate"/>
        </w:r>
        <w:r>
          <w:t>42</w:t>
        </w:r>
        <w:r>
          <w:fldChar w:fldCharType="end"/>
        </w:r>
      </w:hyperlink>
    </w:p>
    <w:p>
      <w:pPr>
        <w:pStyle w:val="TOC2"/>
        <w:tabs>
          <w:tab w:val="right" w:leader="dot" w:pos="8306"/>
        </w:tabs>
      </w:pPr>
      <w:hyperlink w:anchor="_Toc14419" w:history="1">
        <w:r>
          <w:rPr>
            <w:rFonts w:ascii="仿宋" w:eastAsia="仿宋" w:hAnsi="仿宋" w:cs="仿宋" w:hint="eastAsia"/>
            <w:lang w:eastAsia="zh-CN"/>
          </w:rPr>
          <w:t>(二)、建设期环境保护</w:t>
        </w:r>
        <w:r>
          <w:tab/>
        </w:r>
        <w:r>
          <w:fldChar w:fldCharType="begin"/>
        </w:r>
        <w:r>
          <w:instrText xml:space="preserve"> PAGEREF _Toc14419 \h </w:instrText>
        </w:r>
        <w:r>
          <w:fldChar w:fldCharType="separate"/>
        </w:r>
        <w:r>
          <w:t>44</w:t>
        </w:r>
        <w:r>
          <w:fldChar w:fldCharType="end"/>
        </w:r>
      </w:hyperlink>
    </w:p>
    <w:p>
      <w:pPr>
        <w:pStyle w:val="TOC2"/>
        <w:tabs>
          <w:tab w:val="right" w:leader="dot" w:pos="8306"/>
        </w:tabs>
      </w:pPr>
      <w:hyperlink w:anchor="_Toc24455" w:history="1">
        <w:r>
          <w:rPr>
            <w:rFonts w:ascii="仿宋" w:eastAsia="仿宋" w:hAnsi="仿宋" w:cs="仿宋" w:hint="eastAsia"/>
            <w:lang w:eastAsia="zh-CN"/>
          </w:rPr>
          <w:t>(三)、运营期环境保护</w:t>
        </w:r>
        <w:r>
          <w:tab/>
        </w:r>
        <w:r>
          <w:fldChar w:fldCharType="begin"/>
        </w:r>
        <w:r>
          <w:instrText xml:space="preserve"> PAGEREF _Toc24455 \h </w:instrText>
        </w:r>
        <w:r>
          <w:fldChar w:fldCharType="separate"/>
        </w:r>
        <w:r>
          <w:t>45</w:t>
        </w:r>
        <w:r>
          <w:fldChar w:fldCharType="end"/>
        </w:r>
      </w:hyperlink>
    </w:p>
    <w:p>
      <w:pPr>
        <w:pStyle w:val="TOC2"/>
        <w:tabs>
          <w:tab w:val="right" w:leader="dot" w:pos="8306"/>
        </w:tabs>
      </w:pPr>
      <w:hyperlink w:anchor="_Toc2179" w:history="1">
        <w:r>
          <w:rPr>
            <w:rFonts w:ascii="仿宋" w:eastAsia="仿宋" w:hAnsi="仿宋" w:cs="仿宋" w:hint="eastAsia"/>
            <w:lang w:eastAsia="zh-CN"/>
          </w:rPr>
          <w:t>(四)、高频疲劳试验机项目建设对区域经济的影响</w:t>
        </w:r>
        <w:r>
          <w:tab/>
        </w:r>
        <w:r>
          <w:fldChar w:fldCharType="begin"/>
        </w:r>
        <w:r>
          <w:instrText xml:space="preserve"> PAGEREF _Toc2179 \h </w:instrText>
        </w:r>
        <w:r>
          <w:fldChar w:fldCharType="separate"/>
        </w:r>
        <w:r>
          <w:t>46</w:t>
        </w:r>
        <w:r>
          <w:fldChar w:fldCharType="end"/>
        </w:r>
      </w:hyperlink>
    </w:p>
    <w:p>
      <w:pPr>
        <w:pStyle w:val="TOC2"/>
        <w:tabs>
          <w:tab w:val="right" w:leader="dot" w:pos="8306"/>
        </w:tabs>
      </w:pPr>
      <w:hyperlink w:anchor="_Toc21941" w:history="1">
        <w:r>
          <w:rPr>
            <w:rFonts w:ascii="仿宋" w:eastAsia="仿宋" w:hAnsi="仿宋" w:cs="仿宋" w:hint="eastAsia"/>
            <w:lang w:eastAsia="zh-CN"/>
          </w:rPr>
          <w:t>(五)、废弃物处理</w:t>
        </w:r>
        <w:r>
          <w:tab/>
        </w:r>
        <w:r>
          <w:fldChar w:fldCharType="begin"/>
        </w:r>
        <w:r>
          <w:instrText xml:space="preserve"> PAGEREF _Toc21941 \h </w:instrText>
        </w:r>
        <w:r>
          <w:fldChar w:fldCharType="separate"/>
        </w:r>
        <w:r>
          <w:t>48</w:t>
        </w:r>
        <w:r>
          <w:fldChar w:fldCharType="end"/>
        </w:r>
      </w:hyperlink>
    </w:p>
    <w:p>
      <w:pPr>
        <w:pStyle w:val="TOC2"/>
        <w:tabs>
          <w:tab w:val="right" w:leader="dot" w:pos="8306"/>
        </w:tabs>
      </w:pPr>
      <w:hyperlink w:anchor="_Toc27097" w:history="1">
        <w:r>
          <w:rPr>
            <w:rFonts w:ascii="仿宋" w:eastAsia="仿宋" w:hAnsi="仿宋" w:cs="仿宋" w:hint="eastAsia"/>
            <w:lang w:eastAsia="zh-CN"/>
          </w:rPr>
          <w:t>(六)、特殊环境影响分析</w:t>
        </w:r>
        <w:r>
          <w:tab/>
        </w:r>
        <w:r>
          <w:fldChar w:fldCharType="begin"/>
        </w:r>
        <w:r>
          <w:instrText xml:space="preserve"> PAGEREF _Toc27097 \h </w:instrText>
        </w:r>
        <w:r>
          <w:fldChar w:fldCharType="separate"/>
        </w:r>
        <w:r>
          <w:t>49</w:t>
        </w:r>
        <w:r>
          <w:fldChar w:fldCharType="end"/>
        </w:r>
      </w:hyperlink>
    </w:p>
    <w:p>
      <w:pPr>
        <w:pStyle w:val="TOC2"/>
        <w:tabs>
          <w:tab w:val="right" w:leader="dot" w:pos="8306"/>
        </w:tabs>
      </w:pPr>
      <w:hyperlink w:anchor="_Toc32175" w:history="1">
        <w:r>
          <w:rPr>
            <w:rFonts w:ascii="仿宋" w:eastAsia="仿宋" w:hAnsi="仿宋" w:cs="仿宋" w:hint="eastAsia"/>
            <w:lang w:eastAsia="zh-CN"/>
          </w:rPr>
          <w:t>(七)、清洁生产</w:t>
        </w:r>
        <w:r>
          <w:tab/>
        </w:r>
        <w:r>
          <w:fldChar w:fldCharType="begin"/>
        </w:r>
        <w:r>
          <w:instrText xml:space="preserve"> PAGEREF _Toc32175 \h </w:instrText>
        </w:r>
        <w:r>
          <w:fldChar w:fldCharType="separate"/>
        </w:r>
        <w:r>
          <w:t>51</w:t>
        </w:r>
        <w:r>
          <w:fldChar w:fldCharType="end"/>
        </w:r>
      </w:hyperlink>
    </w:p>
    <w:p>
      <w:pPr>
        <w:pStyle w:val="TOC2"/>
        <w:tabs>
          <w:tab w:val="right" w:leader="dot" w:pos="8306"/>
        </w:tabs>
      </w:pPr>
      <w:hyperlink w:anchor="_Toc18200" w:history="1">
        <w:r>
          <w:rPr>
            <w:rFonts w:ascii="仿宋" w:eastAsia="仿宋" w:hAnsi="仿宋" w:cs="仿宋" w:hint="eastAsia"/>
            <w:lang w:eastAsia="zh-CN"/>
          </w:rPr>
          <w:t>(八)、环境保护综合评价</w:t>
        </w:r>
        <w:r>
          <w:tab/>
        </w:r>
        <w:r>
          <w:fldChar w:fldCharType="begin"/>
        </w:r>
        <w:r>
          <w:instrText xml:space="preserve"> PAGEREF _Toc18200 \h </w:instrText>
        </w:r>
        <w:r>
          <w:fldChar w:fldCharType="separate"/>
        </w:r>
        <w:r>
          <w:t>52</w:t>
        </w:r>
        <w:r>
          <w:fldChar w:fldCharType="end"/>
        </w:r>
      </w:hyperlink>
    </w:p>
    <w:p>
      <w:pPr>
        <w:pStyle w:val="TOC1"/>
        <w:tabs>
          <w:tab w:val="right" w:leader="dot" w:pos="8306"/>
        </w:tabs>
      </w:pPr>
      <w:hyperlink w:anchor="_Toc15116" w:history="1">
        <w:r>
          <w:rPr>
            <w:rFonts w:ascii="仿宋" w:eastAsia="仿宋" w:hAnsi="仿宋" w:cs="仿宋" w:hint="eastAsia"/>
            <w:lang w:eastAsia="zh-CN"/>
          </w:rPr>
          <w:t>十一、高频疲劳试验机项目人力资源管理</w:t>
        </w:r>
        <w:r>
          <w:tab/>
        </w:r>
        <w:r>
          <w:fldChar w:fldCharType="begin"/>
        </w:r>
        <w:r>
          <w:instrText xml:space="preserve"> PAGEREF _Toc15116 \h </w:instrText>
        </w:r>
        <w:r>
          <w:fldChar w:fldCharType="separate"/>
        </w:r>
        <w:r>
          <w:t>53</w:t>
        </w:r>
        <w:r>
          <w:fldChar w:fldCharType="end"/>
        </w:r>
      </w:hyperlink>
    </w:p>
    <w:p>
      <w:pPr>
        <w:pStyle w:val="TOC2"/>
        <w:tabs>
          <w:tab w:val="right" w:leader="dot" w:pos="8306"/>
        </w:tabs>
      </w:pPr>
      <w:hyperlink w:anchor="_Toc4565" w:history="1">
        <w:r>
          <w:rPr>
            <w:rFonts w:ascii="仿宋" w:eastAsia="仿宋" w:hAnsi="仿宋" w:cs="仿宋" w:hint="eastAsia"/>
            <w:lang w:eastAsia="zh-CN"/>
          </w:rPr>
          <w:t>(一)、建立健全的预算管理制度</w:t>
        </w:r>
        <w:r>
          <w:tab/>
        </w:r>
        <w:r>
          <w:fldChar w:fldCharType="begin"/>
        </w:r>
        <w:r>
          <w:instrText xml:space="preserve"> PAGEREF _Toc4565 \h </w:instrText>
        </w:r>
        <w:r>
          <w:fldChar w:fldCharType="separate"/>
        </w:r>
        <w:r>
          <w:t>53</w:t>
        </w:r>
        <w:r>
          <w:fldChar w:fldCharType="end"/>
        </w:r>
      </w:hyperlink>
    </w:p>
    <w:p>
      <w:pPr>
        <w:pStyle w:val="TOC2"/>
        <w:tabs>
          <w:tab w:val="right" w:leader="dot" w:pos="8306"/>
        </w:tabs>
      </w:pPr>
      <w:hyperlink w:anchor="_Toc19457" w:history="1">
        <w:r>
          <w:rPr>
            <w:rFonts w:ascii="仿宋" w:eastAsia="仿宋" w:hAnsi="仿宋" w:cs="仿宋" w:hint="eastAsia"/>
            <w:lang w:eastAsia="zh-CN"/>
          </w:rPr>
          <w:t>(二)、加强资金流动监控</w:t>
        </w:r>
        <w:r>
          <w:tab/>
        </w:r>
        <w:r>
          <w:fldChar w:fldCharType="begin"/>
        </w:r>
        <w:r>
          <w:instrText xml:space="preserve"> PAGEREF _Toc19457 \h </w:instrText>
        </w:r>
        <w:r>
          <w:fldChar w:fldCharType="separate"/>
        </w:r>
        <w:r>
          <w:t>55</w:t>
        </w:r>
        <w:r>
          <w:fldChar w:fldCharType="end"/>
        </w:r>
      </w:hyperlink>
    </w:p>
    <w:p>
      <w:pPr>
        <w:pStyle w:val="TOC2"/>
        <w:tabs>
          <w:tab w:val="right" w:leader="dot" w:pos="8306"/>
        </w:tabs>
      </w:pPr>
      <w:hyperlink w:anchor="_Toc7831" w:history="1">
        <w:r>
          <w:rPr>
            <w:rFonts w:ascii="仿宋" w:eastAsia="仿宋" w:hAnsi="仿宋" w:cs="仿宋" w:hint="eastAsia"/>
            <w:lang w:eastAsia="zh-CN"/>
          </w:rPr>
          <w:t>(三)、制定完善的风险控制机制</w:t>
        </w:r>
        <w:r>
          <w:tab/>
        </w:r>
        <w:r>
          <w:fldChar w:fldCharType="begin"/>
        </w:r>
        <w:r>
          <w:instrText xml:space="preserve"> PAGEREF _Toc7831 \h </w:instrText>
        </w:r>
        <w:r>
          <w:fldChar w:fldCharType="separate"/>
        </w:r>
        <w:r>
          <w:t>56</w:t>
        </w:r>
        <w:r>
          <w:fldChar w:fldCharType="end"/>
        </w:r>
      </w:hyperlink>
    </w:p>
    <w:p>
      <w:pPr>
        <w:pStyle w:val="TOC2"/>
        <w:tabs>
          <w:tab w:val="right" w:leader="dot" w:pos="8306"/>
        </w:tabs>
      </w:pPr>
      <w:hyperlink w:anchor="_Toc11638" w:history="1">
        <w:r>
          <w:rPr>
            <w:rFonts w:ascii="仿宋" w:eastAsia="仿宋" w:hAnsi="仿宋" w:cs="仿宋" w:hint="eastAsia"/>
            <w:lang w:eastAsia="zh-CN"/>
          </w:rPr>
          <w:t>(四)、优化成本管理</w:t>
        </w:r>
        <w:r>
          <w:tab/>
        </w:r>
        <w:r>
          <w:fldChar w:fldCharType="begin"/>
        </w:r>
        <w:r>
          <w:instrText xml:space="preserve"> PAGEREF _Toc11638 \h </w:instrText>
        </w:r>
        <w:r>
          <w:fldChar w:fldCharType="separate"/>
        </w:r>
        <w:r>
          <w:t>57</w:t>
        </w:r>
        <w:r>
          <w:fldChar w:fldCharType="end"/>
        </w:r>
      </w:hyperlink>
    </w:p>
    <w:p>
      <w:pPr>
        <w:pStyle w:val="TOC1"/>
        <w:tabs>
          <w:tab w:val="right" w:leader="dot" w:pos="8306"/>
        </w:tabs>
      </w:pPr>
      <w:hyperlink w:anchor="_Toc3874" w:history="1">
        <w:r>
          <w:rPr>
            <w:rFonts w:ascii="仿宋" w:eastAsia="仿宋" w:hAnsi="仿宋" w:cs="仿宋" w:hint="eastAsia"/>
            <w:lang w:eastAsia="zh-CN"/>
          </w:rPr>
          <w:t>十二、高频疲劳试验机项目投资规划</w:t>
        </w:r>
        <w:r>
          <w:tab/>
        </w:r>
        <w:r>
          <w:fldChar w:fldCharType="begin"/>
        </w:r>
        <w:r>
          <w:instrText xml:space="preserve"> PAGEREF _Toc3874 \h </w:instrText>
        </w:r>
        <w:r>
          <w:fldChar w:fldCharType="separate"/>
        </w:r>
        <w:r>
          <w:t>59</w:t>
        </w:r>
        <w:r>
          <w:fldChar w:fldCharType="end"/>
        </w:r>
      </w:hyperlink>
    </w:p>
    <w:p>
      <w:pPr>
        <w:pStyle w:val="TOC2"/>
        <w:tabs>
          <w:tab w:val="right" w:leader="dot" w:pos="8306"/>
        </w:tabs>
      </w:pPr>
      <w:hyperlink w:anchor="_Toc6326" w:history="1">
        <w:r>
          <w:rPr>
            <w:rFonts w:ascii="仿宋" w:eastAsia="仿宋" w:hAnsi="仿宋" w:cs="仿宋" w:hint="eastAsia"/>
            <w:lang w:eastAsia="zh-CN"/>
          </w:rPr>
          <w:t>(一)、高频疲劳试验机项目总投资估算</w:t>
        </w:r>
        <w:r>
          <w:tab/>
        </w:r>
        <w:r>
          <w:fldChar w:fldCharType="begin"/>
        </w:r>
        <w:r>
          <w:instrText xml:space="preserve"> PAGEREF _Toc6326 \h </w:instrText>
        </w:r>
        <w:r>
          <w:fldChar w:fldCharType="separate"/>
        </w:r>
        <w:r>
          <w:t>59</w:t>
        </w:r>
        <w:r>
          <w:fldChar w:fldCharType="end"/>
        </w:r>
      </w:hyperlink>
    </w:p>
    <w:p>
      <w:pPr>
        <w:pStyle w:val="TOC2"/>
        <w:tabs>
          <w:tab w:val="right" w:leader="dot" w:pos="8306"/>
        </w:tabs>
      </w:pPr>
      <w:hyperlink w:anchor="_Toc9184" w:history="1">
        <w:r>
          <w:rPr>
            <w:rFonts w:ascii="仿宋" w:eastAsia="仿宋" w:hAnsi="仿宋" w:cs="仿宋" w:hint="eastAsia"/>
            <w:lang w:eastAsia="zh-CN"/>
          </w:rPr>
          <w:t>(二)、资金筹措</w:t>
        </w:r>
        <w:r>
          <w:tab/>
        </w:r>
        <w:r>
          <w:fldChar w:fldCharType="begin"/>
        </w:r>
        <w:r>
          <w:instrText xml:space="preserve"> PAGEREF _Toc9184 \h </w:instrText>
        </w:r>
        <w:r>
          <w:fldChar w:fldCharType="separate"/>
        </w:r>
        <w:r>
          <w:t>60</w:t>
        </w:r>
        <w:r>
          <w:fldChar w:fldCharType="end"/>
        </w:r>
      </w:hyperlink>
    </w:p>
    <w:p>
      <w:pPr>
        <w:pStyle w:val="TOC1"/>
        <w:tabs>
          <w:tab w:val="right" w:leader="dot" w:pos="8306"/>
        </w:tabs>
      </w:pPr>
      <w:hyperlink w:anchor="_Toc12195" w:history="1">
        <w:r>
          <w:rPr>
            <w:rFonts w:ascii="仿宋" w:eastAsia="仿宋" w:hAnsi="仿宋" w:cs="仿宋" w:hint="eastAsia"/>
            <w:lang w:eastAsia="zh-CN"/>
          </w:rPr>
          <w:t>十三、高频疲劳试验机项目实施保障措施</w:t>
        </w:r>
        <w:r>
          <w:tab/>
        </w:r>
        <w:r>
          <w:fldChar w:fldCharType="begin"/>
        </w:r>
        <w:r>
          <w:instrText xml:space="preserve"> PAGEREF _Toc12195 \h </w:instrText>
        </w:r>
        <w:r>
          <w:fldChar w:fldCharType="separate"/>
        </w:r>
        <w:r>
          <w:t>61</w:t>
        </w:r>
        <w:r>
          <w:fldChar w:fldCharType="end"/>
        </w:r>
      </w:hyperlink>
    </w:p>
    <w:p>
      <w:pPr>
        <w:pStyle w:val="TOC2"/>
        <w:tabs>
          <w:tab w:val="right" w:leader="dot" w:pos="8306"/>
        </w:tabs>
      </w:pPr>
      <w:hyperlink w:anchor="_Toc21954" w:history="1">
        <w:r>
          <w:rPr>
            <w:rFonts w:ascii="仿宋" w:eastAsia="仿宋" w:hAnsi="仿宋" w:cs="仿宋" w:hint="eastAsia"/>
            <w:lang w:eastAsia="zh-CN"/>
          </w:rPr>
          <w:t>(一)、高频疲劳试验机项目实施保障机制</w:t>
        </w:r>
        <w:r>
          <w:tab/>
        </w:r>
        <w:r>
          <w:fldChar w:fldCharType="begin"/>
        </w:r>
        <w:r>
          <w:instrText xml:space="preserve"> PAGEREF _Toc21954 \h </w:instrText>
        </w:r>
        <w:r>
          <w:fldChar w:fldCharType="separate"/>
        </w:r>
        <w:r>
          <w:t>61</w:t>
        </w:r>
        <w:r>
          <w:fldChar w:fldCharType="end"/>
        </w:r>
      </w:hyperlink>
    </w:p>
    <w:p>
      <w:pPr>
        <w:pStyle w:val="TOC2"/>
        <w:tabs>
          <w:tab w:val="right" w:leader="dot" w:pos="8306"/>
        </w:tabs>
      </w:pPr>
      <w:hyperlink w:anchor="_Toc21404" w:history="1">
        <w:r>
          <w:rPr>
            <w:rFonts w:ascii="仿宋" w:eastAsia="仿宋" w:hAnsi="仿宋" w:cs="仿宋" w:hint="eastAsia"/>
            <w:lang w:eastAsia="zh-CN"/>
          </w:rPr>
          <w:t>(二)、高频疲劳试验机项目法律合规要求</w:t>
        </w:r>
        <w:r>
          <w:tab/>
        </w:r>
        <w:r>
          <w:fldChar w:fldCharType="begin"/>
        </w:r>
        <w:r>
          <w:instrText xml:space="preserve"> PAGEREF _Toc21404 \h </w:instrText>
        </w:r>
        <w:r>
          <w:fldChar w:fldCharType="separate"/>
        </w:r>
        <w:r>
          <w:t>65</w:t>
        </w:r>
        <w:r>
          <w:fldChar w:fldCharType="end"/>
        </w:r>
      </w:hyperlink>
    </w:p>
    <w:p>
      <w:pPr>
        <w:pStyle w:val="TOC2"/>
        <w:tabs>
          <w:tab w:val="right" w:leader="dot" w:pos="8306"/>
        </w:tabs>
      </w:pPr>
      <w:hyperlink w:anchor="_Toc25625" w:history="1">
        <w:r>
          <w:rPr>
            <w:rFonts w:ascii="仿宋" w:eastAsia="仿宋" w:hAnsi="仿宋" w:cs="仿宋" w:hint="eastAsia"/>
            <w:lang w:eastAsia="zh-CN"/>
          </w:rPr>
          <w:t>(三)、高频疲劳试验机项目合同管理与法律事务</w:t>
        </w:r>
        <w:r>
          <w:tab/>
        </w:r>
        <w:r>
          <w:fldChar w:fldCharType="begin"/>
        </w:r>
        <w:r>
          <w:instrText xml:space="preserve"> PAGEREF _Toc25625 \h </w:instrText>
        </w:r>
        <w:r>
          <w:fldChar w:fldCharType="separate"/>
        </w:r>
        <w:r>
          <w:t>69</w:t>
        </w:r>
        <w:r>
          <w:fldChar w:fldCharType="end"/>
        </w:r>
      </w:hyperlink>
    </w:p>
    <w:p>
      <w:pPr>
        <w:pStyle w:val="TOC2"/>
        <w:tabs>
          <w:tab w:val="right" w:leader="dot" w:pos="8306"/>
        </w:tabs>
      </w:pPr>
      <w:hyperlink w:anchor="_Toc17521" w:history="1">
        <w:r>
          <w:rPr>
            <w:rFonts w:ascii="仿宋" w:eastAsia="仿宋" w:hAnsi="仿宋" w:cs="仿宋" w:hint="eastAsia"/>
            <w:lang w:eastAsia="zh-CN"/>
          </w:rPr>
          <w:t>(四)、高频疲劳试验机项目知识产权保护策略</w:t>
        </w:r>
        <w:r>
          <w:tab/>
        </w:r>
        <w:r>
          <w:fldChar w:fldCharType="begin"/>
        </w:r>
        <w:r>
          <w:instrText xml:space="preserve"> PAGEREF _Toc17521 \h </w:instrText>
        </w:r>
        <w:r>
          <w:fldChar w:fldCharType="separate"/>
        </w:r>
        <w:r>
          <w:t>76</w:t>
        </w:r>
        <w:r>
          <w:fldChar w:fldCharType="end"/>
        </w:r>
      </w:hyperlink>
    </w:p>
    <w:p>
      <w:pPr>
        <w:pStyle w:val="TOC1"/>
        <w:tabs>
          <w:tab w:val="right" w:leader="dot" w:pos="8306"/>
        </w:tabs>
      </w:pPr>
      <w:hyperlink w:anchor="_Toc7725" w:history="1">
        <w:r>
          <w:rPr>
            <w:rFonts w:ascii="仿宋" w:eastAsia="仿宋" w:hAnsi="仿宋" w:cs="仿宋" w:hint="eastAsia"/>
            <w:lang w:eastAsia="zh-CN"/>
          </w:rPr>
          <w:t>十四、供应链管理</w:t>
        </w:r>
        <w:r>
          <w:tab/>
        </w:r>
        <w:r>
          <w:fldChar w:fldCharType="begin"/>
        </w:r>
        <w:r>
          <w:instrText xml:space="preserve"> PAGEREF _Toc7725 \h </w:instrText>
        </w:r>
        <w:r>
          <w:fldChar w:fldCharType="separate"/>
        </w:r>
        <w:r>
          <w:t>78</w:t>
        </w:r>
        <w:r>
          <w:fldChar w:fldCharType="end"/>
        </w:r>
      </w:hyperlink>
    </w:p>
    <w:p>
      <w:pPr>
        <w:pStyle w:val="TOC2"/>
        <w:tabs>
          <w:tab w:val="right" w:leader="dot" w:pos="8306"/>
        </w:tabs>
      </w:pPr>
      <w:hyperlink w:anchor="_Toc20506" w:history="1">
        <w:r>
          <w:rPr>
            <w:rFonts w:ascii="仿宋" w:eastAsia="仿宋" w:hAnsi="仿宋" w:cs="仿宋" w:hint="eastAsia"/>
            <w:lang w:eastAsia="zh-CN"/>
          </w:rPr>
          <w:t>(一)、供应链战略规划</w:t>
        </w:r>
        <w:r>
          <w:tab/>
        </w:r>
        <w:r>
          <w:fldChar w:fldCharType="begin"/>
        </w:r>
        <w:r>
          <w:instrText xml:space="preserve"> PAGEREF _Toc20506 \h </w:instrText>
        </w:r>
        <w:r>
          <w:fldChar w:fldCharType="separate"/>
        </w:r>
        <w:r>
          <w:t>78</w:t>
        </w:r>
        <w:r>
          <w:fldChar w:fldCharType="end"/>
        </w:r>
      </w:hyperlink>
    </w:p>
    <w:p>
      <w:pPr>
        <w:pStyle w:val="TOC2"/>
        <w:tabs>
          <w:tab w:val="right" w:leader="dot" w:pos="8306"/>
        </w:tabs>
      </w:pPr>
      <w:hyperlink w:anchor="_Toc11939" w:history="1">
        <w:r>
          <w:rPr>
            <w:rFonts w:ascii="仿宋" w:eastAsia="仿宋" w:hAnsi="仿宋" w:cs="仿宋" w:hint="eastAsia"/>
            <w:lang w:eastAsia="zh-CN"/>
          </w:rPr>
          <w:t>(二)、供应商选择与合作</w:t>
        </w:r>
        <w:r>
          <w:tab/>
        </w:r>
        <w:r>
          <w:fldChar w:fldCharType="begin"/>
        </w:r>
        <w:r>
          <w:instrText xml:space="preserve"> PAGEREF _Toc11939 \h </w:instrText>
        </w:r>
        <w:r>
          <w:fldChar w:fldCharType="separate"/>
        </w:r>
        <w:r>
          <w:t>80</w:t>
        </w:r>
        <w:r>
          <w:fldChar w:fldCharType="end"/>
        </w:r>
      </w:hyperlink>
    </w:p>
    <w:p>
      <w:pPr>
        <w:pStyle w:val="TOC2"/>
        <w:tabs>
          <w:tab w:val="right" w:leader="dot" w:pos="8306"/>
        </w:tabs>
      </w:pPr>
      <w:hyperlink w:anchor="_Toc24846" w:history="1">
        <w:r>
          <w:rPr>
            <w:rFonts w:ascii="仿宋" w:eastAsia="仿宋" w:hAnsi="仿宋" w:cs="仿宋" w:hint="eastAsia"/>
            <w:lang w:eastAsia="zh-CN"/>
          </w:rPr>
          <w:t>(三)、物流与库存管理</w:t>
        </w:r>
        <w:r>
          <w:tab/>
        </w:r>
        <w:r>
          <w:fldChar w:fldCharType="begin"/>
        </w:r>
        <w:r>
          <w:instrText xml:space="preserve"> PAGEREF _Toc24846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0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452"/>
      <w:r>
        <w:rPr>
          <w:rFonts w:ascii="仿宋" w:eastAsia="仿宋" w:hAnsi="仿宋" w:cs="仿宋" w:hint="eastAsia"/>
          <w:sz w:val="28"/>
          <w:lang w:eastAsia="zh-CN"/>
        </w:rPr>
        <w:t>一、高频疲劳试验机项目建设背景及必要性分析</w:t>
      </w:r>
      <w:bookmarkEnd w:id="2"/>
    </w:p>
    <w:p>
      <w:pPr>
        <w:pStyle w:val="Heading2"/>
        <w:rPr>
          <w:rFonts w:ascii="仿宋" w:eastAsia="仿宋" w:hAnsi="仿宋" w:cs="仿宋" w:hint="eastAsia"/>
          <w:lang w:eastAsia="zh-CN"/>
        </w:rPr>
      </w:pPr>
      <w:bookmarkStart w:id="3" w:name="_Toc10334"/>
      <w:r>
        <w:rPr>
          <w:rFonts w:ascii="仿宋" w:eastAsia="仿宋" w:hAnsi="仿宋" w:cs="仿宋" w:hint="eastAsia"/>
          <w:lang w:eastAsia="zh-CN"/>
        </w:rPr>
        <w:t>(一)、高频疲劳试验机项目背景分析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频疲劳试验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频疲劳试验机项目在这个潮流中的定位。同时，我们将关注行业内涌现的新兴机遇，以便高频疲劳试验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频疲劳试验机项目提供了强大的发展动力。我们将聚焦于行业内最新的技术发展趋势，包括但不限于人工智能、大数据分析、物联网等领域。通过深度的技术研究，我们将确保高频疲劳试验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频疲劳试验机项目发展的源泉。我们将投入更多的精力对市场需求进行深入剖析，超越表面的需求，深入挖掘潜在的市场痛点和机遇。通过对市场需求的细致了解，高频疲劳试验机项目将更有针对性地设计解决方案，满足市场的多样化需求，从而更好地促进高频疲劳试验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频疲劳试验机项目战略至关重要。我们将对竞争态势进行更为深入的分析，包括但不限于市场份额、产品特点、客户满意度等多个维度。通过深度的竞争分析，高频疲劳试验机项目将能够更准确地把握市场脉搏，制定具有竞争力的高频疲劳试验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高频疲劳试验机项目的发展具有直接的影响。我们将进行更为全面的法规和政策分析，了解行业发展中的潜在法律风险和合规挑战。通过充分了解和遵守相关法规，高频疲劳试验机项目将确保在法律框架内合法合规运营，为高频疲劳试验机项目的稳健发展提供有力支持。</w:t>
      </w:r>
    </w:p>
    <w:p>
      <w:pPr>
        <w:pStyle w:val="Heading2"/>
        <w:ind w:firstLine="560" w:firstLineChars="200"/>
        <w:rPr>
          <w:rFonts w:ascii="仿宋" w:eastAsia="仿宋" w:hAnsi="仿宋" w:cs="仿宋" w:hint="eastAsia"/>
          <w:sz w:val="28"/>
          <w:lang w:eastAsia="zh-CN"/>
        </w:rPr>
      </w:pPr>
      <w:bookmarkStart w:id="4" w:name="_Toc18794"/>
      <w:r>
        <w:rPr>
          <w:rFonts w:ascii="仿宋" w:eastAsia="仿宋" w:hAnsi="仿宋" w:cs="仿宋" w:hint="eastAsia"/>
          <w:sz w:val="28"/>
          <w:lang w:eastAsia="zh-CN"/>
        </w:rPr>
        <w:t>(二)、高频疲劳试验机项目建设必要性分析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建设的迫切性源于对行业发展趋势的深刻洞察。我们正处于一个行业变革的时代，科技创新、数字化转型成为企业发展的关键动力。高频疲劳试验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建设不仅仅是为了跟上潮流，更是为了通过技术创新推动企业的持续发展。通过引入先进的技术和解决方案，高频疲劳试验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频疲劳试验机项目的建设成为必然选择，通过提高产品质量、拓展服务领域，从而在竞争中获得更多的机会。高频疲劳试验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频疲劳试验机项目建设的必要性体现在对客户需求更精准的满足。通过高频疲劳试验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建设的背后是对企业持续创新的追求。只有通过不断创新，企业才能在竞争中立于不败之地。高频疲劳试验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5502"/>
      <w:r>
        <w:rPr>
          <w:rFonts w:ascii="仿宋" w:eastAsia="仿宋" w:hAnsi="仿宋" w:cs="仿宋" w:hint="eastAsia"/>
          <w:sz w:val="28"/>
          <w:lang w:eastAsia="zh-CN"/>
        </w:rPr>
        <w:t>二、高频疲劳试验机项目绩效评估</w:t>
      </w:r>
      <w:bookmarkEnd w:id="5"/>
    </w:p>
    <w:p>
      <w:pPr>
        <w:pStyle w:val="Heading2"/>
        <w:rPr>
          <w:rFonts w:ascii="仿宋" w:eastAsia="仿宋" w:hAnsi="仿宋" w:cs="仿宋" w:hint="eastAsia"/>
          <w:lang w:eastAsia="zh-CN"/>
        </w:rPr>
      </w:pPr>
      <w:bookmarkStart w:id="6" w:name="_Toc2601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频疲劳试验机项目中，我们设计了一套全面的绩效评估指标，以确保高频疲劳试验机项目的可控和成功交付。这些指标跨足高频疲劳试验机项目目标、成本、进度和质量等多个维度，为我们提供了全面洞察高频疲劳试验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目标达成率是我们关注的首要指标。我们设定了明确的目标，并通过定期监测和评估，迅速发现并应对潜在的目标偏差。这为高频疲劳试验机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成本绩效是另一个核心关注点。通过实际成本与预算成本的对比分析，我们深入了解成本差异的原因，及时调整资源分配，保持高频疲劳试验机项目在经济效益方面的合理水平。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进度作为关键的绩效指标之一，得到了精心的关注。我们制定了详细的高频疲劳试验机项目进度计划，并设立了进度符合度指标，确保实际进度与计划进度保持一致。这使我们能够快速发现和解决潜在的进度问题，保持高频疲劳试验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频疲劳试验机项目绩效的不可或缺的一环。我们引入了一系列的质量标准和客户满意度指标，以确保高频疲劳试验机项目交付的成果在质量上达到或超越预期水平。通过持续监测这些指标，我们努力提升高频疲劳试验机项目整体质量水平，为高频疲劳试验机项目的成功交付提供有力保障。通过这些科学且全面的绩效评估，我们能够更好地引导高频疲劳试验机项目的持续改进，确保高频疲劳试验机项目目标的顺利达成。</w:t>
      </w:r>
    </w:p>
    <w:p>
      <w:pPr>
        <w:pStyle w:val="Heading2"/>
        <w:ind w:firstLine="560" w:firstLineChars="200"/>
        <w:rPr>
          <w:rFonts w:ascii="仿宋" w:eastAsia="仿宋" w:hAnsi="仿宋" w:cs="仿宋" w:hint="eastAsia"/>
          <w:sz w:val="28"/>
          <w:lang w:eastAsia="zh-CN"/>
        </w:rPr>
      </w:pPr>
      <w:bookmarkStart w:id="7" w:name="_Toc21410"/>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绩效评估是高频疲劳试验机项目中的关键环节，为确保高频疲劳试验机项目达到预期目标，我们采用了多层次、多维度的绩效评估方法。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频疲劳试验机项目的战略目标对齐，确保每个决策和行动都与高频疲劳试验机项目整体目标保持一致。团队会定期召开战略对齐会议，审视当前工作与高频疲劳试验机项目战略是否保持一致，以及是否需要调整战略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频疲劳试验机项目进度、质量、成本和风险等方面。这些指标通过数据收集和分析，为高频疲劳试验机项目管理团队提供了客观的评估依据。例如，我们通过高频疲劳试验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频疲劳试验机项目内部，还考虑了高频疲劳试验机项目对外部环境的影响。我们定期进行干系人满意度调查，以了解各利益相关方对高频疲劳试验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这种多层次、多角度的绩效评估方法，使得我们能够全面了解高频疲劳试验机项目的运行状态，及时做出调整，确保高频疲劳试验机项目在不断变化的环境中保持稳健前行。</w:t>
      </w:r>
    </w:p>
    <w:p>
      <w:pPr>
        <w:pStyle w:val="Heading2"/>
        <w:ind w:firstLine="560" w:firstLineChars="200"/>
        <w:rPr>
          <w:rFonts w:ascii="仿宋" w:eastAsia="仿宋" w:hAnsi="仿宋" w:cs="仿宋" w:hint="eastAsia"/>
          <w:sz w:val="28"/>
          <w:lang w:eastAsia="zh-CN"/>
        </w:rPr>
      </w:pPr>
      <w:bookmarkStart w:id="8" w:name="_Toc1527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为了确保高频疲劳试验机项目的有效管理和不断优化，我们采用了精心设计的绩效评估周期。这个周期旨在实现灵活、实时和全面的评估，以适应高频疲劳试验机项目执行中的各种挑战。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频疲劳试验机项目的不同需求，分为短期、中期和长期。短期评估关注每个迭代或工作周期，以及时发现和解决当前任务中的问题。中期评估涵盖几个迭代，深入了解整体高频疲劳试验机项目的趋势和性能。长期评估则着眼于整个高频疲劳试验机项目阶段，确保高频疲劳试验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频疲劳试验机项目管理工具和协作平台，团队成员能够随时更新和分享高频疲劳试验机项目数据。这种实时性的反馈机制使我们能够及时察觉潜在问题，快速调整，保持高频疲劳试验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频疲劳试验机项目的决策制定密不可分。每个周期的高频疲劳试验机项目回顾会议成为集体总结经验、识别问题深层次原因并找到创新解决方案的平台。这种定期的反思与调整机制使高频疲劳试验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742"/>
      <w:r>
        <w:rPr>
          <w:rFonts w:ascii="仿宋" w:eastAsia="仿宋" w:hAnsi="仿宋" w:cs="仿宋" w:hint="eastAsia"/>
          <w:sz w:val="28"/>
          <w:lang w:eastAsia="zh-CN"/>
        </w:rPr>
        <w:t>三、高频疲劳试验机项目概论</w:t>
      </w:r>
      <w:bookmarkEnd w:id="9"/>
    </w:p>
    <w:p>
      <w:pPr>
        <w:pStyle w:val="Heading2"/>
        <w:rPr>
          <w:rFonts w:ascii="仿宋" w:eastAsia="仿宋" w:hAnsi="仿宋" w:cs="仿宋" w:hint="eastAsia"/>
          <w:lang w:eastAsia="zh-CN"/>
        </w:rPr>
      </w:pPr>
      <w:bookmarkStart w:id="10" w:name="_Toc11992"/>
      <w:r>
        <w:rPr>
          <w:rFonts w:ascii="仿宋" w:eastAsia="仿宋" w:hAnsi="仿宋" w:cs="仿宋" w:hint="eastAsia"/>
          <w:lang w:eastAsia="zh-CN"/>
        </w:rPr>
        <w:t>(一)、高频疲劳试验机项目概况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起源追溯至对市场的深入洞察。市场的不断演变与变革为高频疲劳试验机项目提供了难得的机遇。当前市场存在的需求缺口和变革的大环境共同构成了高频疲劳试验机项目的背景。这个高频疲劳试验机项目旨在充分利用市场机遇，填补行业中尚未满足的需求，为客户提供全新的解决方案。市场的变革和需求的增长使得这个高频疲劳试验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高频疲劳试验机项目名称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正式命名为高频疲劳试验机。这个名称不仅仅是一个标识，更代表了高频疲劳试验机项目的核心理念和愿景。它蕴含着高频疲劳试验机项目所要解决问题的关键字，具有强烈的表达和辨识度，为高频疲劳试验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高频疲劳试验机项目目标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核心目标是提供一种全新、高效的解决方案，满足客户日益增长的需求。高频疲劳试验机项目追求的不仅仅是满足市场需求，更是在市场中获得卓越的竞争优势。通过不断提升产品或服务的质量和创新水平，高频疲劳试验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高频疲劳试验机项目范围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全面涵盖了产品研发、制造、市场推广和售后服务，确保从产品设计到最终用户体验的全方位关注。这一全面的高频疲劳试验机项目范围是为了确保高频疲劳试验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高频疲劳试验机项目时间表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高频疲劳试验机项目计划在未来18个月内完成，包括研发、测试、市场试点和正式推出等不同阶段。这个时间表的合理设计是为了确保高频疲劳试验机项目各个阶段的顺利推进，以便按时交付高质量的成果。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高频疲劳试验机项目预算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总预算估算为XX百万美元，主要分配在研发、市场推广、人员培训和运营等方面。这一充足的预算为高频疲劳试验机项目提供了充足的资源，确保高频疲劳试验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高频疲劳试验机项目风险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可能面临的风险包括市场接受度低、技术难题、竞争激烈等。高频疲劳试验机项目团队已经制定了相应的风险应对计划，通过前瞻性的风险管理，确保高频疲劳试验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高频疲劳试验机项目团队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高频疲劳试验机项目汇聚了一支经验丰富、多领域专业素养的核心团队，确保高频疲劳试验机项目在各个方面都能拥有高水平的执行力。团队的协同作战是高频疲劳试验机项目成功的关键因素之一。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高频疲劳试验机项目背景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高频疲劳试验机项目的背景根植于市场对更高效、创新产品的渴望，同时也受到科技发展对行业格局的深刻改变的影响。这为高频疲劳试验机项目提供了广阔的发展空间和市场需求。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高频疲劳试验机项目现状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截至目前，高频疲劳试验机项目已完成市场调研和技术验证，取得了初步的成功。这为高频疲劳试验机项目在未来的发展奠定了坚实的基础，为更远大的目标打下了坚实的基石。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6399"/>
      <w:r>
        <w:rPr>
          <w:rFonts w:ascii="仿宋" w:eastAsia="仿宋" w:hAnsi="仿宋" w:cs="仿宋" w:hint="eastAsia"/>
          <w:sz w:val="28"/>
          <w:lang w:eastAsia="zh-CN"/>
        </w:rPr>
        <w:t>(二)、高频疲劳试验机项目目标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keyword》高频疲劳试验机项目首要业务目标是在市场中占据有利地位，实现产品/服务的成功推广和销售。通过不断提升产品质量、创新性，高频疲劳试验机项目追求成为行业中的领导者，赢得更多客户的青睐。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在科技迅速发展的时代，高频疲劳试验机项目着眼于技术创新。通过持续的研发和技术升级，高频疲劳试验机项目旨在推出更具创新性的产品或服务，以满足市场对新鲜、先进解决方案的需求。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为了建立可持续的客户关系，高频疲劳试验机项目设定了客户满意度目标。通过提供卓越的产品质量和优质的客户服务，高频疲劳试验机项目追求赢得客户的信任和忠诚度，确保他们的满意度达到行业领先水平。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高频疲劳试验机项目注重社会责任和可持续发展。通过实施环保、社会责任高频疲劳试验机项目，高频疲劳试验机项目致力于在经济发展的同时保护环境，促进社会公平，实现可持续经营。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高频疲劳试验机项目的团队是实现目标的核心驱动力。因此，高频疲劳试验机项目设定了团队发展目标，包括提升团队成员的专业技能、培养领导力，以及搭建协同高效的团队工作氛围。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827"/>
      <w:r>
        <w:rPr>
          <w:rFonts w:ascii="仿宋" w:eastAsia="仿宋" w:hAnsi="仿宋" w:cs="仿宋" w:hint="eastAsia"/>
          <w:sz w:val="28"/>
          <w:lang w:eastAsia="zh-CN"/>
        </w:rPr>
        <w:t>(三)、高频疲劳试验机项目提出的理由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高频疲劳试验机项目提出的理由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提出源于对市场机遇的深刻洞察。当前市场中存在的需求缺口和行业发展趋势表明，有巨大的商业机会等待被开发。通过准确捕捉市场机遇，高频疲劳试验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理念基于对技术创新的信仰。通过持续的研发和技术投入，高频疲劳试验机项目有望推出更具创新性的产品或服务。在科技飞速发展的当下，高频疲劳试验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提出是为了增强企业的行业竞争力。通过提升产品或服务的质量和独特性，高频疲劳试验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高频疲劳试验机项目响应了消费者需求的变化。随着社会和科技的不断发展，消费者对产品和服务的需求也在发生变化。通过深入了解并及时回应消费者的新需求，高频疲劳试验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提出是企业战略发展规划的一部分。在面对日益激烈的市场竞争和不断变化的商业环境中，高频疲劳试验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提出不仅仅是基于商业考量，还注重社会责任。通过推出环保、社会责任等方面的高频疲劳试验机项目，高频疲劳试验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高频疲劳试验机项目的提出反映了对利益相关者期望的关注。包括客户、员工、投资者等利益相关者在企业发展中都有着各自的期望，高频疲劳试验机项目力求在满足这些期望的同时，取得更大的共赢。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5375"/>
      <w:r>
        <w:rPr>
          <w:rFonts w:ascii="仿宋" w:eastAsia="仿宋" w:hAnsi="仿宋" w:cs="仿宋" w:hint="eastAsia"/>
          <w:sz w:val="28"/>
          <w:lang w:eastAsia="zh-CN"/>
        </w:rPr>
        <w:t>(四)、高频疲劳试验机项目意义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在实施高频疲劳试验机项目的过程中，我们不仅仅是在追逐商业成功，更是为企业和社会的多个层面创造了深远的意义。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首要意义在于提升企业的市场竞争力。通过持续的创新和对产品质量的高标准要求，高频疲劳试验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频疲劳试验机项目的推进将促使行业技术水平的提升。通过引入先进技术和创新性解决方案，高频疲劳试验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频疲劳试验机项目不仅创造了大量就业机会，提高了就业水平，还注重社会责任和环保。通过参与社会公益事业和推动环保高频疲劳试验机项目，高频疲劳试验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综合而言，高频疲劳试验机项目意义重大，不仅推动了企业的发展，也为行业和社会的进步贡献了积极力量。这是一个全面而深刻的影响，将在未来产生可持续的正面效应。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142"/>
      <w:r>
        <w:rPr>
          <w:rFonts w:ascii="仿宋" w:eastAsia="仿宋" w:hAnsi="仿宋" w:cs="仿宋" w:hint="eastAsia"/>
          <w:sz w:val="28"/>
          <w:lang w:eastAsia="zh-CN"/>
        </w:rPr>
        <w:t>(五)、高频疲劳试验机项目背景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在当今迅猛发展的商业环境中，高频疲劳试验机项目的动因根植于对多方面因素的审慎考量。这个高频疲劳试验机项目的提出并非孤立的决策，而是对企业所处背景深入思考的产物。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频疲劳试验机项目背后的首要原因。科技的迅速发展和全球市场的快速变化使得企业必须灵活应对。高频疲劳试验机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竞争的激烈程度也是高频疲劳试验机项目背景中不可忽视的一环。企业需要在激烈竞争中脱颖而出，为此，高频疲劳试验机项目致力于打破常规，提供独特的价值主张，以吸引客户并确保市场份额的增长。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技术的迅速发展为企业带来了机遇与挑战。作为高频疲劳试验机项目启动的背景之一，对新兴技术的应用将有助于提升企业的技术水平，使其在不断演进的商业环境中保持竞争优势。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此外，社会对企业责任的期望也在逐渐升高。高频疲劳试验机项目充分融入了社会责任的理念，通过可持续经营和社会公益高频疲劳试验机项目，企图为社会贡献一份力量，在商业成功的同时关注社会价值。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5434"/>
      <w:r>
        <w:rPr>
          <w:rFonts w:ascii="仿宋" w:eastAsia="仿宋" w:hAnsi="仿宋" w:cs="仿宋" w:hint="eastAsia"/>
          <w:sz w:val="28"/>
          <w:lang w:eastAsia="zh-CN"/>
        </w:rPr>
        <w:t>四、高频疲劳试验机项目可持续发展</w:t>
      </w:r>
      <w:bookmarkEnd w:id="15"/>
    </w:p>
    <w:p>
      <w:pPr>
        <w:pStyle w:val="Heading2"/>
        <w:rPr>
          <w:rFonts w:ascii="仿宋" w:eastAsia="仿宋" w:hAnsi="仿宋" w:cs="仿宋" w:hint="eastAsia"/>
          <w:lang w:eastAsia="zh-CN"/>
        </w:rPr>
      </w:pPr>
      <w:bookmarkStart w:id="16" w:name="_Toc20298"/>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频疲劳试验机项目中，高频疲劳试验机项目团队着眼于未来，明确了可持续发展的战略方向。制定的具体可持续发展目标包括降低资源使用、采用环保技术、最大化社会效益等。这一步骤不仅有助于高频疲劳试验机项目在环保和社会责任方面达到最高标准，也为未来提供了明确的指引，确保高频疲劳试验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可持续实践的融入高频疲劳试验机项目管理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https://d.book118.com/485102121243011123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247F1B"/>
    <w:rsid w:val="45247F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51021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2024-03-03T15:00:00Z</dcterms:created>
  <dcterms:modified xsi:type="dcterms:W3CDTF">2024-03-03T15:01:11Z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888E986AAC6A4DC7BE29220441345123_11</vt:lpwstr>
  </property>
  <property fmtid="{D5CDD505-2E9C-101B-9397-08002B2CF9AE}" pid="3" name="KSOProductBuildVer">
    <vt:lpwstr>2052-12.1.0.16388</vt:lpwstr>
  </property>
</Properties>
</file>