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34" w:history="1">
        <w:r>
          <w:rPr>
            <w:rFonts w:ascii="仿宋" w:eastAsia="仿宋" w:hAnsi="仿宋" w:cs="仿宋" w:hint="eastAsia"/>
            <w:lang w:eastAsia="zh-CN"/>
          </w:rPr>
          <w:t>概论</w:t>
        </w:r>
        <w:r>
          <w:tab/>
        </w:r>
        <w:r>
          <w:fldChar w:fldCharType="begin"/>
        </w:r>
        <w:r>
          <w:instrText xml:space="preserve"> PAGEREF _Toc7734 \h </w:instrText>
        </w:r>
        <w:r>
          <w:fldChar w:fldCharType="separate"/>
        </w:r>
        <w:r>
          <w:t>3</w:t>
        </w:r>
        <w:r>
          <w:fldChar w:fldCharType="end"/>
        </w:r>
      </w:hyperlink>
    </w:p>
    <w:p>
      <w:pPr>
        <w:pStyle w:val="TOC1"/>
        <w:tabs>
          <w:tab w:val="right" w:leader="dot" w:pos="8306"/>
        </w:tabs>
      </w:pPr>
      <w:hyperlink w:anchor="_Toc29308" w:history="1">
        <w:r>
          <w:rPr>
            <w:rFonts w:ascii="仿宋" w:eastAsia="仿宋" w:hAnsi="仿宋" w:cs="仿宋" w:hint="eastAsia"/>
            <w:lang w:eastAsia="zh-CN"/>
          </w:rPr>
          <w:t>一、农用化学品项目绩效评估</w:t>
        </w:r>
        <w:r>
          <w:tab/>
        </w:r>
        <w:r>
          <w:fldChar w:fldCharType="begin"/>
        </w:r>
        <w:r>
          <w:instrText xml:space="preserve"> PAGEREF _Toc29308 \h </w:instrText>
        </w:r>
        <w:r>
          <w:fldChar w:fldCharType="separate"/>
        </w:r>
        <w:r>
          <w:t>3</w:t>
        </w:r>
        <w:r>
          <w:fldChar w:fldCharType="end"/>
        </w:r>
      </w:hyperlink>
    </w:p>
    <w:p>
      <w:pPr>
        <w:pStyle w:val="TOC2"/>
        <w:tabs>
          <w:tab w:val="right" w:leader="dot" w:pos="8306"/>
        </w:tabs>
      </w:pPr>
      <w:hyperlink w:anchor="_Toc14457" w:history="1">
        <w:r>
          <w:rPr>
            <w:rFonts w:ascii="仿宋" w:eastAsia="仿宋" w:hAnsi="仿宋" w:cs="仿宋" w:hint="eastAsia"/>
            <w:lang w:eastAsia="zh-CN"/>
          </w:rPr>
          <w:t>(一)、绩效评估指标</w:t>
        </w:r>
        <w:r>
          <w:tab/>
        </w:r>
        <w:r>
          <w:fldChar w:fldCharType="begin"/>
        </w:r>
        <w:r>
          <w:instrText xml:space="preserve"> PAGEREF _Toc14457 \h </w:instrText>
        </w:r>
        <w:r>
          <w:fldChar w:fldCharType="separate"/>
        </w:r>
        <w:r>
          <w:t>3</w:t>
        </w:r>
        <w:r>
          <w:fldChar w:fldCharType="end"/>
        </w:r>
      </w:hyperlink>
    </w:p>
    <w:p>
      <w:pPr>
        <w:pStyle w:val="TOC2"/>
        <w:tabs>
          <w:tab w:val="right" w:leader="dot" w:pos="8306"/>
        </w:tabs>
      </w:pPr>
      <w:hyperlink w:anchor="_Toc10049" w:history="1">
        <w:r>
          <w:rPr>
            <w:rFonts w:ascii="仿宋" w:eastAsia="仿宋" w:hAnsi="仿宋" w:cs="仿宋" w:hint="eastAsia"/>
            <w:lang w:eastAsia="zh-CN"/>
          </w:rPr>
          <w:t>(二)、绩效评估方法</w:t>
        </w:r>
        <w:r>
          <w:tab/>
        </w:r>
        <w:r>
          <w:fldChar w:fldCharType="begin"/>
        </w:r>
        <w:r>
          <w:instrText xml:space="preserve"> PAGEREF _Toc10049 \h </w:instrText>
        </w:r>
        <w:r>
          <w:fldChar w:fldCharType="separate"/>
        </w:r>
        <w:r>
          <w:t>4</w:t>
        </w:r>
        <w:r>
          <w:fldChar w:fldCharType="end"/>
        </w:r>
      </w:hyperlink>
    </w:p>
    <w:p>
      <w:pPr>
        <w:pStyle w:val="TOC2"/>
        <w:tabs>
          <w:tab w:val="right" w:leader="dot" w:pos="8306"/>
        </w:tabs>
      </w:pPr>
      <w:hyperlink w:anchor="_Toc15648" w:history="1">
        <w:r>
          <w:rPr>
            <w:rFonts w:ascii="仿宋" w:eastAsia="仿宋" w:hAnsi="仿宋" w:cs="仿宋" w:hint="eastAsia"/>
            <w:lang w:eastAsia="zh-CN"/>
          </w:rPr>
          <w:t>(三)、绩效评估周期</w:t>
        </w:r>
        <w:r>
          <w:tab/>
        </w:r>
        <w:r>
          <w:fldChar w:fldCharType="begin"/>
        </w:r>
        <w:r>
          <w:instrText xml:space="preserve"> PAGEREF _Toc15648 \h </w:instrText>
        </w:r>
        <w:r>
          <w:fldChar w:fldCharType="separate"/>
        </w:r>
        <w:r>
          <w:t>5</w:t>
        </w:r>
        <w:r>
          <w:fldChar w:fldCharType="end"/>
        </w:r>
      </w:hyperlink>
    </w:p>
    <w:p>
      <w:pPr>
        <w:pStyle w:val="TOC1"/>
        <w:tabs>
          <w:tab w:val="right" w:leader="dot" w:pos="8306"/>
        </w:tabs>
      </w:pPr>
      <w:hyperlink w:anchor="_Toc10132" w:history="1">
        <w:r>
          <w:rPr>
            <w:rFonts w:ascii="仿宋" w:eastAsia="仿宋" w:hAnsi="仿宋" w:cs="仿宋" w:hint="eastAsia"/>
            <w:lang w:eastAsia="zh-CN"/>
          </w:rPr>
          <w:t>二、农用化学品项目建设背景及必要性分析</w:t>
        </w:r>
        <w:r>
          <w:tab/>
        </w:r>
        <w:r>
          <w:fldChar w:fldCharType="begin"/>
        </w:r>
        <w:r>
          <w:instrText xml:space="preserve"> PAGEREF _Toc10132 \h </w:instrText>
        </w:r>
        <w:r>
          <w:fldChar w:fldCharType="separate"/>
        </w:r>
        <w:r>
          <w:t>6</w:t>
        </w:r>
        <w:r>
          <w:fldChar w:fldCharType="end"/>
        </w:r>
      </w:hyperlink>
    </w:p>
    <w:p>
      <w:pPr>
        <w:pStyle w:val="TOC2"/>
        <w:tabs>
          <w:tab w:val="right" w:leader="dot" w:pos="8306"/>
        </w:tabs>
      </w:pPr>
      <w:hyperlink w:anchor="_Toc11251" w:history="1">
        <w:r>
          <w:rPr>
            <w:rFonts w:ascii="仿宋" w:eastAsia="仿宋" w:hAnsi="仿宋" w:cs="仿宋" w:hint="eastAsia"/>
            <w:lang w:eastAsia="zh-CN"/>
          </w:rPr>
          <w:t>(一)、农用化学品项目背景分析</w:t>
        </w:r>
        <w:r>
          <w:tab/>
        </w:r>
        <w:r>
          <w:fldChar w:fldCharType="begin"/>
        </w:r>
        <w:r>
          <w:instrText xml:space="preserve"> PAGEREF _Toc11251 \h </w:instrText>
        </w:r>
        <w:r>
          <w:fldChar w:fldCharType="separate"/>
        </w:r>
        <w:r>
          <w:t>6</w:t>
        </w:r>
        <w:r>
          <w:fldChar w:fldCharType="end"/>
        </w:r>
      </w:hyperlink>
    </w:p>
    <w:p>
      <w:pPr>
        <w:pStyle w:val="TOC2"/>
        <w:tabs>
          <w:tab w:val="right" w:leader="dot" w:pos="8306"/>
        </w:tabs>
      </w:pPr>
      <w:hyperlink w:anchor="_Toc15312" w:history="1">
        <w:r>
          <w:rPr>
            <w:rFonts w:ascii="仿宋" w:eastAsia="仿宋" w:hAnsi="仿宋" w:cs="仿宋" w:hint="eastAsia"/>
            <w:lang w:eastAsia="zh-CN"/>
          </w:rPr>
          <w:t>(二)、农用化学品项目建设必要性分析</w:t>
        </w:r>
        <w:r>
          <w:tab/>
        </w:r>
        <w:r>
          <w:fldChar w:fldCharType="begin"/>
        </w:r>
        <w:r>
          <w:instrText xml:space="preserve"> PAGEREF _Toc15312 \h </w:instrText>
        </w:r>
        <w:r>
          <w:fldChar w:fldCharType="separate"/>
        </w:r>
        <w:r>
          <w:t>8</w:t>
        </w:r>
        <w:r>
          <w:fldChar w:fldCharType="end"/>
        </w:r>
      </w:hyperlink>
    </w:p>
    <w:p>
      <w:pPr>
        <w:pStyle w:val="TOC1"/>
        <w:tabs>
          <w:tab w:val="right" w:leader="dot" w:pos="8306"/>
        </w:tabs>
      </w:pPr>
      <w:hyperlink w:anchor="_Toc15544" w:history="1">
        <w:r>
          <w:rPr>
            <w:rFonts w:ascii="仿宋" w:eastAsia="仿宋" w:hAnsi="仿宋" w:cs="仿宋" w:hint="eastAsia"/>
            <w:lang w:eastAsia="zh-CN"/>
          </w:rPr>
          <w:t>三、农用化学品项目概论</w:t>
        </w:r>
        <w:r>
          <w:tab/>
        </w:r>
        <w:r>
          <w:fldChar w:fldCharType="begin"/>
        </w:r>
        <w:r>
          <w:instrText xml:space="preserve"> PAGEREF _Toc15544 \h </w:instrText>
        </w:r>
        <w:r>
          <w:fldChar w:fldCharType="separate"/>
        </w:r>
        <w:r>
          <w:t>9</w:t>
        </w:r>
        <w:r>
          <w:fldChar w:fldCharType="end"/>
        </w:r>
      </w:hyperlink>
    </w:p>
    <w:p>
      <w:pPr>
        <w:pStyle w:val="TOC2"/>
        <w:tabs>
          <w:tab w:val="right" w:leader="dot" w:pos="8306"/>
        </w:tabs>
      </w:pPr>
      <w:hyperlink w:anchor="_Toc21044" w:history="1">
        <w:r>
          <w:rPr>
            <w:rFonts w:ascii="仿宋" w:eastAsia="仿宋" w:hAnsi="仿宋" w:cs="仿宋" w:hint="eastAsia"/>
            <w:lang w:eastAsia="zh-CN"/>
          </w:rPr>
          <w:t>(一)、农用化学品项目概况</w:t>
        </w:r>
        <w:r>
          <w:tab/>
        </w:r>
        <w:r>
          <w:fldChar w:fldCharType="begin"/>
        </w:r>
        <w:r>
          <w:instrText xml:space="preserve"> PAGEREF _Toc21044 \h </w:instrText>
        </w:r>
        <w:r>
          <w:fldChar w:fldCharType="separate"/>
        </w:r>
        <w:r>
          <w:t>9</w:t>
        </w:r>
        <w:r>
          <w:fldChar w:fldCharType="end"/>
        </w:r>
      </w:hyperlink>
    </w:p>
    <w:p>
      <w:pPr>
        <w:pStyle w:val="TOC2"/>
        <w:tabs>
          <w:tab w:val="right" w:leader="dot" w:pos="8306"/>
        </w:tabs>
      </w:pPr>
      <w:hyperlink w:anchor="_Toc3093" w:history="1">
        <w:r>
          <w:rPr>
            <w:rFonts w:ascii="仿宋" w:eastAsia="仿宋" w:hAnsi="仿宋" w:cs="仿宋" w:hint="eastAsia"/>
            <w:lang w:eastAsia="zh-CN"/>
          </w:rPr>
          <w:t>(二)、农用化学品项目目标</w:t>
        </w:r>
        <w:r>
          <w:tab/>
        </w:r>
        <w:r>
          <w:fldChar w:fldCharType="begin"/>
        </w:r>
        <w:r>
          <w:instrText xml:space="preserve"> PAGEREF _Toc3093 \h </w:instrText>
        </w:r>
        <w:r>
          <w:fldChar w:fldCharType="separate"/>
        </w:r>
        <w:r>
          <w:t>11</w:t>
        </w:r>
        <w:r>
          <w:fldChar w:fldCharType="end"/>
        </w:r>
      </w:hyperlink>
    </w:p>
    <w:p>
      <w:pPr>
        <w:pStyle w:val="TOC2"/>
        <w:tabs>
          <w:tab w:val="right" w:leader="dot" w:pos="8306"/>
        </w:tabs>
      </w:pPr>
      <w:hyperlink w:anchor="_Toc26277" w:history="1">
        <w:r>
          <w:rPr>
            <w:rFonts w:ascii="仿宋" w:eastAsia="仿宋" w:hAnsi="仿宋" w:cs="仿宋" w:hint="eastAsia"/>
            <w:lang w:eastAsia="zh-CN"/>
          </w:rPr>
          <w:t>(三)、农用化学品项目提出的理由</w:t>
        </w:r>
        <w:r>
          <w:tab/>
        </w:r>
        <w:r>
          <w:fldChar w:fldCharType="begin"/>
        </w:r>
        <w:r>
          <w:instrText xml:space="preserve"> PAGEREF _Toc26277 \h </w:instrText>
        </w:r>
        <w:r>
          <w:fldChar w:fldCharType="separate"/>
        </w:r>
        <w:r>
          <w:t>12</w:t>
        </w:r>
        <w:r>
          <w:fldChar w:fldCharType="end"/>
        </w:r>
      </w:hyperlink>
    </w:p>
    <w:p>
      <w:pPr>
        <w:pStyle w:val="TOC2"/>
        <w:tabs>
          <w:tab w:val="right" w:leader="dot" w:pos="8306"/>
        </w:tabs>
      </w:pPr>
      <w:hyperlink w:anchor="_Toc6346" w:history="1">
        <w:r>
          <w:rPr>
            <w:rFonts w:ascii="仿宋" w:eastAsia="仿宋" w:hAnsi="仿宋" w:cs="仿宋" w:hint="eastAsia"/>
            <w:lang w:eastAsia="zh-CN"/>
          </w:rPr>
          <w:t>(四)、农用化学品项目意义</w:t>
        </w:r>
        <w:r>
          <w:tab/>
        </w:r>
        <w:r>
          <w:fldChar w:fldCharType="begin"/>
        </w:r>
        <w:r>
          <w:instrText xml:space="preserve"> PAGEREF _Toc6346 \h </w:instrText>
        </w:r>
        <w:r>
          <w:fldChar w:fldCharType="separate"/>
        </w:r>
        <w:r>
          <w:t>14</w:t>
        </w:r>
        <w:r>
          <w:fldChar w:fldCharType="end"/>
        </w:r>
      </w:hyperlink>
    </w:p>
    <w:p>
      <w:pPr>
        <w:pStyle w:val="TOC2"/>
        <w:tabs>
          <w:tab w:val="right" w:leader="dot" w:pos="8306"/>
        </w:tabs>
      </w:pPr>
      <w:hyperlink w:anchor="_Toc28045" w:history="1">
        <w:r>
          <w:rPr>
            <w:rFonts w:ascii="仿宋" w:eastAsia="仿宋" w:hAnsi="仿宋" w:cs="仿宋" w:hint="eastAsia"/>
            <w:lang w:eastAsia="zh-CN"/>
          </w:rPr>
          <w:t>(五)、农用化学品项目背景</w:t>
        </w:r>
        <w:r>
          <w:tab/>
        </w:r>
        <w:r>
          <w:fldChar w:fldCharType="begin"/>
        </w:r>
        <w:r>
          <w:instrText xml:space="preserve"> PAGEREF _Toc28045 \h </w:instrText>
        </w:r>
        <w:r>
          <w:fldChar w:fldCharType="separate"/>
        </w:r>
        <w:r>
          <w:t>15</w:t>
        </w:r>
        <w:r>
          <w:fldChar w:fldCharType="end"/>
        </w:r>
      </w:hyperlink>
    </w:p>
    <w:p>
      <w:pPr>
        <w:pStyle w:val="TOC1"/>
        <w:tabs>
          <w:tab w:val="right" w:leader="dot" w:pos="8306"/>
        </w:tabs>
      </w:pPr>
      <w:hyperlink w:anchor="_Toc23453" w:history="1">
        <w:r>
          <w:rPr>
            <w:rFonts w:ascii="仿宋" w:eastAsia="仿宋" w:hAnsi="仿宋" w:cs="仿宋" w:hint="eastAsia"/>
            <w:lang w:eastAsia="zh-CN"/>
          </w:rPr>
          <w:t>四、市场分析、调研</w:t>
        </w:r>
        <w:r>
          <w:tab/>
        </w:r>
        <w:r>
          <w:fldChar w:fldCharType="begin"/>
        </w:r>
        <w:r>
          <w:instrText xml:space="preserve"> PAGEREF _Toc23453 \h </w:instrText>
        </w:r>
        <w:r>
          <w:fldChar w:fldCharType="separate"/>
        </w:r>
        <w:r>
          <w:t>16</w:t>
        </w:r>
        <w:r>
          <w:fldChar w:fldCharType="end"/>
        </w:r>
      </w:hyperlink>
    </w:p>
    <w:p>
      <w:pPr>
        <w:pStyle w:val="TOC2"/>
        <w:tabs>
          <w:tab w:val="right" w:leader="dot" w:pos="8306"/>
        </w:tabs>
      </w:pPr>
      <w:hyperlink w:anchor="_Toc662" w:history="1">
        <w:r>
          <w:rPr>
            <w:rFonts w:ascii="仿宋" w:eastAsia="仿宋" w:hAnsi="仿宋" w:cs="仿宋" w:hint="eastAsia"/>
            <w:lang w:eastAsia="zh-CN"/>
          </w:rPr>
          <w:t>(一)、农用化学品行业分析</w:t>
        </w:r>
        <w:r>
          <w:tab/>
        </w:r>
        <w:r>
          <w:fldChar w:fldCharType="begin"/>
        </w:r>
        <w:r>
          <w:instrText xml:space="preserve"> PAGEREF _Toc662 \h </w:instrText>
        </w:r>
        <w:r>
          <w:fldChar w:fldCharType="separate"/>
        </w:r>
        <w:r>
          <w:t>16</w:t>
        </w:r>
        <w:r>
          <w:fldChar w:fldCharType="end"/>
        </w:r>
      </w:hyperlink>
    </w:p>
    <w:p>
      <w:pPr>
        <w:pStyle w:val="TOC2"/>
        <w:tabs>
          <w:tab w:val="right" w:leader="dot" w:pos="8306"/>
        </w:tabs>
      </w:pPr>
      <w:hyperlink w:anchor="_Toc22431" w:history="1">
        <w:r>
          <w:rPr>
            <w:rFonts w:ascii="仿宋" w:eastAsia="仿宋" w:hAnsi="仿宋" w:cs="仿宋" w:hint="eastAsia"/>
            <w:lang w:eastAsia="zh-CN"/>
          </w:rPr>
          <w:t>(二)、农用化学品市场分析预测</w:t>
        </w:r>
        <w:r>
          <w:tab/>
        </w:r>
        <w:r>
          <w:fldChar w:fldCharType="begin"/>
        </w:r>
        <w:r>
          <w:instrText xml:space="preserve"> PAGEREF _Toc22431 \h </w:instrText>
        </w:r>
        <w:r>
          <w:fldChar w:fldCharType="separate"/>
        </w:r>
        <w:r>
          <w:t>16</w:t>
        </w:r>
        <w:r>
          <w:fldChar w:fldCharType="end"/>
        </w:r>
      </w:hyperlink>
    </w:p>
    <w:p>
      <w:pPr>
        <w:pStyle w:val="TOC1"/>
        <w:tabs>
          <w:tab w:val="right" w:leader="dot" w:pos="8306"/>
        </w:tabs>
      </w:pPr>
      <w:hyperlink w:anchor="_Toc25170" w:history="1">
        <w:r>
          <w:rPr>
            <w:rFonts w:ascii="仿宋" w:eastAsia="仿宋" w:hAnsi="仿宋" w:cs="仿宋" w:hint="eastAsia"/>
            <w:lang w:eastAsia="zh-CN"/>
          </w:rPr>
          <w:t>五、农用化学品项目选址可行性分析</w:t>
        </w:r>
        <w:r>
          <w:tab/>
        </w:r>
        <w:r>
          <w:fldChar w:fldCharType="begin"/>
        </w:r>
        <w:r>
          <w:instrText xml:space="preserve"> PAGEREF _Toc25170 \h </w:instrText>
        </w:r>
        <w:r>
          <w:fldChar w:fldCharType="separate"/>
        </w:r>
        <w:r>
          <w:t>17</w:t>
        </w:r>
        <w:r>
          <w:fldChar w:fldCharType="end"/>
        </w:r>
      </w:hyperlink>
    </w:p>
    <w:p>
      <w:pPr>
        <w:pStyle w:val="TOC2"/>
        <w:tabs>
          <w:tab w:val="right" w:leader="dot" w:pos="8306"/>
        </w:tabs>
      </w:pPr>
      <w:hyperlink w:anchor="_Toc11712" w:history="1">
        <w:r>
          <w:rPr>
            <w:rFonts w:ascii="仿宋" w:eastAsia="仿宋" w:hAnsi="仿宋" w:cs="仿宋" w:hint="eastAsia"/>
            <w:lang w:eastAsia="zh-CN"/>
          </w:rPr>
          <w:t>(一)、农用化学品项目选址</w:t>
        </w:r>
        <w:r>
          <w:tab/>
        </w:r>
        <w:r>
          <w:fldChar w:fldCharType="begin"/>
        </w:r>
        <w:r>
          <w:instrText xml:space="preserve"> PAGEREF _Toc11712 \h </w:instrText>
        </w:r>
        <w:r>
          <w:fldChar w:fldCharType="separate"/>
        </w:r>
        <w:r>
          <w:t>17</w:t>
        </w:r>
        <w:r>
          <w:fldChar w:fldCharType="end"/>
        </w:r>
      </w:hyperlink>
    </w:p>
    <w:p>
      <w:pPr>
        <w:pStyle w:val="TOC2"/>
        <w:tabs>
          <w:tab w:val="right" w:leader="dot" w:pos="8306"/>
        </w:tabs>
      </w:pPr>
      <w:hyperlink w:anchor="_Toc11792" w:history="1">
        <w:r>
          <w:rPr>
            <w:rFonts w:ascii="仿宋" w:eastAsia="仿宋" w:hAnsi="仿宋" w:cs="仿宋" w:hint="eastAsia"/>
            <w:lang w:eastAsia="zh-CN"/>
          </w:rPr>
          <w:t>(二)、用地控制指标</w:t>
        </w:r>
        <w:r>
          <w:tab/>
        </w:r>
        <w:r>
          <w:fldChar w:fldCharType="begin"/>
        </w:r>
        <w:r>
          <w:instrText xml:space="preserve"> PAGEREF _Toc11792 \h </w:instrText>
        </w:r>
        <w:r>
          <w:fldChar w:fldCharType="separate"/>
        </w:r>
        <w:r>
          <w:t>17</w:t>
        </w:r>
        <w:r>
          <w:fldChar w:fldCharType="end"/>
        </w:r>
      </w:hyperlink>
    </w:p>
    <w:p>
      <w:pPr>
        <w:pStyle w:val="TOC2"/>
        <w:tabs>
          <w:tab w:val="right" w:leader="dot" w:pos="8306"/>
        </w:tabs>
      </w:pPr>
      <w:hyperlink w:anchor="_Toc21956" w:history="1">
        <w:r>
          <w:rPr>
            <w:rFonts w:ascii="仿宋" w:eastAsia="仿宋" w:hAnsi="仿宋" w:cs="仿宋" w:hint="eastAsia"/>
            <w:lang w:eastAsia="zh-CN"/>
          </w:rPr>
          <w:t>(三)、节约用地措施</w:t>
        </w:r>
        <w:r>
          <w:tab/>
        </w:r>
        <w:r>
          <w:fldChar w:fldCharType="begin"/>
        </w:r>
        <w:r>
          <w:instrText xml:space="preserve"> PAGEREF _Toc21956 \h </w:instrText>
        </w:r>
        <w:r>
          <w:fldChar w:fldCharType="separate"/>
        </w:r>
        <w:r>
          <w:t>19</w:t>
        </w:r>
        <w:r>
          <w:fldChar w:fldCharType="end"/>
        </w:r>
      </w:hyperlink>
    </w:p>
    <w:p>
      <w:pPr>
        <w:pStyle w:val="TOC2"/>
        <w:tabs>
          <w:tab w:val="right" w:leader="dot" w:pos="8306"/>
        </w:tabs>
      </w:pPr>
      <w:hyperlink w:anchor="_Toc13165" w:history="1">
        <w:r>
          <w:rPr>
            <w:rFonts w:ascii="仿宋" w:eastAsia="仿宋" w:hAnsi="仿宋" w:cs="仿宋" w:hint="eastAsia"/>
            <w:lang w:eastAsia="zh-CN"/>
          </w:rPr>
          <w:t>(四)、总图布置方案</w:t>
        </w:r>
        <w:r>
          <w:tab/>
        </w:r>
        <w:r>
          <w:fldChar w:fldCharType="begin"/>
        </w:r>
        <w:r>
          <w:instrText xml:space="preserve"> PAGEREF _Toc13165 \h </w:instrText>
        </w:r>
        <w:r>
          <w:fldChar w:fldCharType="separate"/>
        </w:r>
        <w:r>
          <w:t>20</w:t>
        </w:r>
        <w:r>
          <w:fldChar w:fldCharType="end"/>
        </w:r>
      </w:hyperlink>
    </w:p>
    <w:p>
      <w:pPr>
        <w:pStyle w:val="TOC2"/>
        <w:tabs>
          <w:tab w:val="right" w:leader="dot" w:pos="8306"/>
        </w:tabs>
      </w:pPr>
      <w:hyperlink w:anchor="_Toc28692" w:history="1">
        <w:r>
          <w:rPr>
            <w:rFonts w:ascii="仿宋" w:eastAsia="仿宋" w:hAnsi="仿宋" w:cs="仿宋" w:hint="eastAsia"/>
            <w:lang w:eastAsia="zh-CN"/>
          </w:rPr>
          <w:t>(五)、选址综合评价</w:t>
        </w:r>
        <w:r>
          <w:tab/>
        </w:r>
        <w:r>
          <w:fldChar w:fldCharType="begin"/>
        </w:r>
        <w:r>
          <w:instrText xml:space="preserve"> PAGEREF _Toc28692 \h </w:instrText>
        </w:r>
        <w:r>
          <w:fldChar w:fldCharType="separate"/>
        </w:r>
        <w:r>
          <w:t>21</w:t>
        </w:r>
        <w:r>
          <w:fldChar w:fldCharType="end"/>
        </w:r>
      </w:hyperlink>
    </w:p>
    <w:p>
      <w:pPr>
        <w:pStyle w:val="TOC1"/>
        <w:tabs>
          <w:tab w:val="right" w:leader="dot" w:pos="8306"/>
        </w:tabs>
      </w:pPr>
      <w:hyperlink w:anchor="_Toc32103" w:history="1">
        <w:r>
          <w:rPr>
            <w:rFonts w:ascii="仿宋" w:eastAsia="仿宋" w:hAnsi="仿宋" w:cs="仿宋" w:hint="eastAsia"/>
            <w:lang w:eastAsia="zh-CN"/>
          </w:rPr>
          <w:t>六、农用化学品项目文档管理</w:t>
        </w:r>
        <w:r>
          <w:tab/>
        </w:r>
        <w:r>
          <w:fldChar w:fldCharType="begin"/>
        </w:r>
        <w:r>
          <w:instrText xml:space="preserve"> PAGEREF _Toc32103 \h </w:instrText>
        </w:r>
        <w:r>
          <w:fldChar w:fldCharType="separate"/>
        </w:r>
        <w:r>
          <w:t>23</w:t>
        </w:r>
        <w:r>
          <w:fldChar w:fldCharType="end"/>
        </w:r>
      </w:hyperlink>
    </w:p>
    <w:p>
      <w:pPr>
        <w:pStyle w:val="TOC2"/>
        <w:tabs>
          <w:tab w:val="right" w:leader="dot" w:pos="8306"/>
        </w:tabs>
      </w:pPr>
      <w:hyperlink w:anchor="_Toc32524" w:history="1">
        <w:r>
          <w:rPr>
            <w:rFonts w:ascii="仿宋" w:eastAsia="仿宋" w:hAnsi="仿宋" w:cs="仿宋" w:hint="eastAsia"/>
            <w:lang w:eastAsia="zh-CN"/>
          </w:rPr>
          <w:t>(一)、文档编制与审查</w:t>
        </w:r>
        <w:r>
          <w:tab/>
        </w:r>
        <w:r>
          <w:fldChar w:fldCharType="begin"/>
        </w:r>
        <w:r>
          <w:instrText xml:space="preserve"> PAGEREF _Toc32524 \h </w:instrText>
        </w:r>
        <w:r>
          <w:fldChar w:fldCharType="separate"/>
        </w:r>
        <w:r>
          <w:t>23</w:t>
        </w:r>
        <w:r>
          <w:fldChar w:fldCharType="end"/>
        </w:r>
      </w:hyperlink>
    </w:p>
    <w:p>
      <w:pPr>
        <w:pStyle w:val="TOC2"/>
        <w:tabs>
          <w:tab w:val="right" w:leader="dot" w:pos="8306"/>
        </w:tabs>
      </w:pPr>
      <w:hyperlink w:anchor="_Toc25330" w:history="1">
        <w:r>
          <w:rPr>
            <w:rFonts w:ascii="仿宋" w:eastAsia="仿宋" w:hAnsi="仿宋" w:cs="仿宋" w:hint="eastAsia"/>
            <w:lang w:eastAsia="zh-CN"/>
          </w:rPr>
          <w:t>(二)、文档发布与分发</w:t>
        </w:r>
        <w:r>
          <w:tab/>
        </w:r>
        <w:r>
          <w:fldChar w:fldCharType="begin"/>
        </w:r>
        <w:r>
          <w:instrText xml:space="preserve"> PAGEREF _Toc25330 \h </w:instrText>
        </w:r>
        <w:r>
          <w:fldChar w:fldCharType="separate"/>
        </w:r>
        <w:r>
          <w:t>24</w:t>
        </w:r>
        <w:r>
          <w:fldChar w:fldCharType="end"/>
        </w:r>
      </w:hyperlink>
    </w:p>
    <w:p>
      <w:pPr>
        <w:pStyle w:val="TOC2"/>
        <w:tabs>
          <w:tab w:val="right" w:leader="dot" w:pos="8306"/>
        </w:tabs>
      </w:pPr>
      <w:hyperlink w:anchor="_Toc2989" w:history="1">
        <w:r>
          <w:rPr>
            <w:rFonts w:ascii="仿宋" w:eastAsia="仿宋" w:hAnsi="仿宋" w:cs="仿宋" w:hint="eastAsia"/>
            <w:lang w:eastAsia="zh-CN"/>
          </w:rPr>
          <w:t>(三)、文档存档与归档</w:t>
        </w:r>
        <w:r>
          <w:tab/>
        </w:r>
        <w:r>
          <w:fldChar w:fldCharType="begin"/>
        </w:r>
        <w:r>
          <w:instrText xml:space="preserve"> PAGEREF _Toc2989 \h </w:instrText>
        </w:r>
        <w:r>
          <w:fldChar w:fldCharType="separate"/>
        </w:r>
        <w:r>
          <w:t>25</w:t>
        </w:r>
        <w:r>
          <w:fldChar w:fldCharType="end"/>
        </w:r>
      </w:hyperlink>
    </w:p>
    <w:p>
      <w:pPr>
        <w:pStyle w:val="TOC1"/>
        <w:tabs>
          <w:tab w:val="right" w:leader="dot" w:pos="8306"/>
        </w:tabs>
      </w:pPr>
      <w:hyperlink w:anchor="_Toc10089" w:history="1">
        <w:r>
          <w:rPr>
            <w:rFonts w:ascii="仿宋" w:eastAsia="仿宋" w:hAnsi="仿宋" w:cs="仿宋" w:hint="eastAsia"/>
            <w:lang w:eastAsia="zh-CN"/>
          </w:rPr>
          <w:t>七、农用化学品项目财务管理</w:t>
        </w:r>
        <w:r>
          <w:tab/>
        </w:r>
        <w:r>
          <w:fldChar w:fldCharType="begin"/>
        </w:r>
        <w:r>
          <w:instrText xml:space="preserve"> PAGEREF _Toc10089 \h </w:instrText>
        </w:r>
        <w:r>
          <w:fldChar w:fldCharType="separate"/>
        </w:r>
        <w:r>
          <w:t>26</w:t>
        </w:r>
        <w:r>
          <w:fldChar w:fldCharType="end"/>
        </w:r>
      </w:hyperlink>
    </w:p>
    <w:p>
      <w:pPr>
        <w:pStyle w:val="TOC2"/>
        <w:tabs>
          <w:tab w:val="right" w:leader="dot" w:pos="8306"/>
        </w:tabs>
      </w:pPr>
      <w:hyperlink w:anchor="_Toc6360" w:history="1">
        <w:r>
          <w:rPr>
            <w:rFonts w:ascii="仿宋" w:eastAsia="仿宋" w:hAnsi="仿宋" w:cs="仿宋" w:hint="eastAsia"/>
            <w:lang w:eastAsia="zh-CN"/>
          </w:rPr>
          <w:t>(一)、资金需求大</w:t>
        </w:r>
        <w:r>
          <w:tab/>
        </w:r>
        <w:r>
          <w:fldChar w:fldCharType="begin"/>
        </w:r>
        <w:r>
          <w:instrText xml:space="preserve"> PAGEREF _Toc6360 \h </w:instrText>
        </w:r>
        <w:r>
          <w:fldChar w:fldCharType="separate"/>
        </w:r>
        <w:r>
          <w:t>26</w:t>
        </w:r>
        <w:r>
          <w:fldChar w:fldCharType="end"/>
        </w:r>
      </w:hyperlink>
    </w:p>
    <w:p>
      <w:pPr>
        <w:pStyle w:val="TOC2"/>
        <w:tabs>
          <w:tab w:val="right" w:leader="dot" w:pos="8306"/>
        </w:tabs>
      </w:pPr>
      <w:hyperlink w:anchor="_Toc9041" w:history="1">
        <w:r>
          <w:rPr>
            <w:rFonts w:ascii="仿宋" w:eastAsia="仿宋" w:hAnsi="仿宋" w:cs="仿宋" w:hint="eastAsia"/>
            <w:lang w:eastAsia="zh-CN"/>
          </w:rPr>
          <w:t>(二)、研发周期长</w:t>
        </w:r>
        <w:r>
          <w:tab/>
        </w:r>
        <w:r>
          <w:fldChar w:fldCharType="begin"/>
        </w:r>
        <w:r>
          <w:instrText xml:space="preserve"> PAGEREF _Toc9041 \h </w:instrText>
        </w:r>
        <w:r>
          <w:fldChar w:fldCharType="separate"/>
        </w:r>
        <w:r>
          <w:t>27</w:t>
        </w:r>
        <w:r>
          <w:fldChar w:fldCharType="end"/>
        </w:r>
      </w:hyperlink>
    </w:p>
    <w:p>
      <w:pPr>
        <w:pStyle w:val="TOC2"/>
        <w:tabs>
          <w:tab w:val="right" w:leader="dot" w:pos="8306"/>
        </w:tabs>
      </w:pPr>
      <w:hyperlink w:anchor="_Toc8582" w:history="1">
        <w:r>
          <w:rPr>
            <w:rFonts w:ascii="仿宋" w:eastAsia="仿宋" w:hAnsi="仿宋" w:cs="仿宋" w:hint="eastAsia"/>
            <w:lang w:eastAsia="zh-CN"/>
          </w:rPr>
          <w:t>(三)、市场风险大</w:t>
        </w:r>
        <w:r>
          <w:tab/>
        </w:r>
        <w:r>
          <w:fldChar w:fldCharType="begin"/>
        </w:r>
        <w:r>
          <w:instrText xml:space="preserve"> PAGEREF _Toc8582 \h </w:instrText>
        </w:r>
        <w:r>
          <w:fldChar w:fldCharType="separate"/>
        </w:r>
        <w:r>
          <w:t>28</w:t>
        </w:r>
        <w:r>
          <w:fldChar w:fldCharType="end"/>
        </w:r>
      </w:hyperlink>
    </w:p>
    <w:p>
      <w:pPr>
        <w:pStyle w:val="TOC2"/>
        <w:tabs>
          <w:tab w:val="right" w:leader="dot" w:pos="8306"/>
        </w:tabs>
      </w:pPr>
      <w:hyperlink w:anchor="_Toc24633" w:history="1">
        <w:r>
          <w:rPr>
            <w:rFonts w:ascii="仿宋" w:eastAsia="仿宋" w:hAnsi="仿宋" w:cs="仿宋" w:hint="eastAsia"/>
            <w:lang w:eastAsia="zh-CN"/>
          </w:rPr>
          <w:t>(四)、利润率高</w:t>
        </w:r>
        <w:r>
          <w:tab/>
        </w:r>
        <w:r>
          <w:fldChar w:fldCharType="begin"/>
        </w:r>
        <w:r>
          <w:instrText xml:space="preserve"> PAGEREF _Toc24633 \h </w:instrText>
        </w:r>
        <w:r>
          <w:fldChar w:fldCharType="separate"/>
        </w:r>
        <w:r>
          <w:t>31</w:t>
        </w:r>
        <w:r>
          <w:fldChar w:fldCharType="end"/>
        </w:r>
      </w:hyperlink>
    </w:p>
    <w:p>
      <w:pPr>
        <w:pStyle w:val="TOC1"/>
        <w:tabs>
          <w:tab w:val="right" w:leader="dot" w:pos="8306"/>
        </w:tabs>
      </w:pPr>
      <w:hyperlink w:anchor="_Toc406" w:history="1">
        <w:r>
          <w:rPr>
            <w:rFonts w:ascii="仿宋" w:eastAsia="仿宋" w:hAnsi="仿宋" w:cs="仿宋" w:hint="eastAsia"/>
            <w:lang w:eastAsia="zh-CN"/>
          </w:rPr>
          <w:t>八、农用化学品项目人力资源管理</w:t>
        </w:r>
        <w:r>
          <w:tab/>
        </w:r>
        <w:r>
          <w:fldChar w:fldCharType="begin"/>
        </w:r>
        <w:r>
          <w:instrText xml:space="preserve"> PAGEREF _Toc406 \h </w:instrText>
        </w:r>
        <w:r>
          <w:fldChar w:fldCharType="separate"/>
        </w:r>
        <w:r>
          <w:t>33</w:t>
        </w:r>
        <w:r>
          <w:fldChar w:fldCharType="end"/>
        </w:r>
      </w:hyperlink>
    </w:p>
    <w:p>
      <w:pPr>
        <w:pStyle w:val="TOC2"/>
        <w:tabs>
          <w:tab w:val="right" w:leader="dot" w:pos="8306"/>
        </w:tabs>
      </w:pPr>
      <w:hyperlink w:anchor="_Toc10447" w:history="1">
        <w:r>
          <w:rPr>
            <w:rFonts w:ascii="仿宋" w:eastAsia="仿宋" w:hAnsi="仿宋" w:cs="仿宋" w:hint="eastAsia"/>
            <w:lang w:eastAsia="zh-CN"/>
          </w:rPr>
          <w:t>(一)、建立健全的预算管理制度</w:t>
        </w:r>
        <w:r>
          <w:tab/>
        </w:r>
        <w:r>
          <w:fldChar w:fldCharType="begin"/>
        </w:r>
        <w:r>
          <w:instrText xml:space="preserve"> PAGEREF _Toc10447 \h </w:instrText>
        </w:r>
        <w:r>
          <w:fldChar w:fldCharType="separate"/>
        </w:r>
        <w:r>
          <w:t>33</w:t>
        </w:r>
        <w:r>
          <w:fldChar w:fldCharType="end"/>
        </w:r>
      </w:hyperlink>
    </w:p>
    <w:p>
      <w:pPr>
        <w:pStyle w:val="TOC2"/>
        <w:tabs>
          <w:tab w:val="right" w:leader="dot" w:pos="8306"/>
        </w:tabs>
      </w:pPr>
      <w:hyperlink w:anchor="_Toc26147" w:history="1">
        <w:r>
          <w:rPr>
            <w:rFonts w:ascii="仿宋" w:eastAsia="仿宋" w:hAnsi="仿宋" w:cs="仿宋" w:hint="eastAsia"/>
            <w:lang w:eastAsia="zh-CN"/>
          </w:rPr>
          <w:t>(二)、加强资金流动监控</w:t>
        </w:r>
        <w:r>
          <w:tab/>
        </w:r>
        <w:r>
          <w:fldChar w:fldCharType="begin"/>
        </w:r>
        <w:r>
          <w:instrText xml:space="preserve"> PAGEREF _Toc26147 \h </w:instrText>
        </w:r>
        <w:r>
          <w:fldChar w:fldCharType="separate"/>
        </w:r>
        <w:r>
          <w:t>35</w:t>
        </w:r>
        <w:r>
          <w:fldChar w:fldCharType="end"/>
        </w:r>
      </w:hyperlink>
    </w:p>
    <w:p>
      <w:pPr>
        <w:pStyle w:val="TOC2"/>
        <w:tabs>
          <w:tab w:val="right" w:leader="dot" w:pos="8306"/>
        </w:tabs>
      </w:pPr>
      <w:hyperlink w:anchor="_Toc22107" w:history="1">
        <w:r>
          <w:rPr>
            <w:rFonts w:ascii="仿宋" w:eastAsia="仿宋" w:hAnsi="仿宋" w:cs="仿宋" w:hint="eastAsia"/>
            <w:lang w:eastAsia="zh-CN"/>
          </w:rPr>
          <w:t>(三)、制定完善的风险控制机制</w:t>
        </w:r>
        <w:r>
          <w:tab/>
        </w:r>
        <w:r>
          <w:fldChar w:fldCharType="begin"/>
        </w:r>
        <w:r>
          <w:instrText xml:space="preserve"> PAGEREF _Toc22107 \h </w:instrText>
        </w:r>
        <w:r>
          <w:fldChar w:fldCharType="separate"/>
        </w:r>
        <w:r>
          <w:t>36</w:t>
        </w:r>
        <w:r>
          <w:fldChar w:fldCharType="end"/>
        </w:r>
      </w:hyperlink>
    </w:p>
    <w:p>
      <w:pPr>
        <w:pStyle w:val="TOC2"/>
        <w:tabs>
          <w:tab w:val="right" w:leader="dot" w:pos="8306"/>
        </w:tabs>
      </w:pPr>
      <w:hyperlink w:anchor="_Toc2440" w:history="1">
        <w:r>
          <w:rPr>
            <w:rFonts w:ascii="仿宋" w:eastAsia="仿宋" w:hAnsi="仿宋" w:cs="仿宋" w:hint="eastAsia"/>
            <w:lang w:eastAsia="zh-CN"/>
          </w:rPr>
          <w:t>(四)、优化成本管理</w:t>
        </w:r>
        <w:r>
          <w:tab/>
        </w:r>
        <w:r>
          <w:fldChar w:fldCharType="begin"/>
        </w:r>
        <w:r>
          <w:instrText xml:space="preserve"> PAGEREF _Toc2440 \h </w:instrText>
        </w:r>
        <w:r>
          <w:fldChar w:fldCharType="separate"/>
        </w:r>
        <w:r>
          <w:t>37</w:t>
        </w:r>
        <w:r>
          <w:fldChar w:fldCharType="end"/>
        </w:r>
      </w:hyperlink>
    </w:p>
    <w:p>
      <w:pPr>
        <w:pStyle w:val="TOC1"/>
        <w:tabs>
          <w:tab w:val="right" w:leader="dot" w:pos="8306"/>
        </w:tabs>
      </w:pPr>
      <w:hyperlink w:anchor="_Toc12087" w:history="1">
        <w:r>
          <w:rPr>
            <w:rFonts w:ascii="仿宋" w:eastAsia="仿宋" w:hAnsi="仿宋" w:cs="仿宋" w:hint="eastAsia"/>
            <w:lang w:eastAsia="zh-CN"/>
          </w:rPr>
          <w:t>九、农用化学品项目风险管理</w:t>
        </w:r>
        <w:r>
          <w:tab/>
        </w:r>
        <w:r>
          <w:fldChar w:fldCharType="begin"/>
        </w:r>
        <w:r>
          <w:instrText xml:space="preserve"> PAGEREF _Toc12087 \h </w:instrText>
        </w:r>
        <w:r>
          <w:fldChar w:fldCharType="separate"/>
        </w:r>
        <w:r>
          <w:t>39</w:t>
        </w:r>
        <w:r>
          <w:fldChar w:fldCharType="end"/>
        </w:r>
      </w:hyperlink>
    </w:p>
    <w:p>
      <w:pPr>
        <w:pStyle w:val="TOC2"/>
        <w:tabs>
          <w:tab w:val="right" w:leader="dot" w:pos="8306"/>
        </w:tabs>
      </w:pPr>
      <w:hyperlink w:anchor="_Toc24693" w:history="1">
        <w:r>
          <w:rPr>
            <w:rFonts w:ascii="仿宋" w:eastAsia="仿宋" w:hAnsi="仿宋" w:cs="仿宋" w:hint="eastAsia"/>
            <w:lang w:eastAsia="zh-CN"/>
          </w:rPr>
          <w:t>(一)、风险识别与评估</w:t>
        </w:r>
        <w:r>
          <w:tab/>
        </w:r>
        <w:r>
          <w:fldChar w:fldCharType="begin"/>
        </w:r>
        <w:r>
          <w:instrText xml:space="preserve"> PAGEREF _Toc24693 \h </w:instrText>
        </w:r>
        <w:r>
          <w:fldChar w:fldCharType="separate"/>
        </w:r>
        <w:r>
          <w:t>39</w:t>
        </w:r>
        <w:r>
          <w:fldChar w:fldCharType="end"/>
        </w:r>
      </w:hyperlink>
    </w:p>
    <w:p>
      <w:pPr>
        <w:pStyle w:val="TOC2"/>
        <w:tabs>
          <w:tab w:val="right" w:leader="dot" w:pos="8306"/>
        </w:tabs>
      </w:pPr>
      <w:hyperlink w:anchor="_Toc1547" w:history="1">
        <w:r>
          <w:rPr>
            <w:rFonts w:ascii="仿宋" w:eastAsia="仿宋" w:hAnsi="仿宋" w:cs="仿宋" w:hint="eastAsia"/>
            <w:lang w:eastAsia="zh-CN"/>
          </w:rPr>
          <w:t>(二)、风险应对策略</w:t>
        </w:r>
        <w:r>
          <w:tab/>
        </w:r>
        <w:r>
          <w:fldChar w:fldCharType="begin"/>
        </w:r>
        <w:r>
          <w:instrText xml:space="preserve"> PAGEREF _Toc1547 \h </w:instrText>
        </w:r>
        <w:r>
          <w:fldChar w:fldCharType="separate"/>
        </w:r>
        <w:r>
          <w:t>40</w:t>
        </w:r>
        <w:r>
          <w:fldChar w:fldCharType="end"/>
        </w:r>
      </w:hyperlink>
    </w:p>
    <w:p>
      <w:pPr>
        <w:pStyle w:val="TOC2"/>
        <w:tabs>
          <w:tab w:val="right" w:leader="dot" w:pos="8306"/>
        </w:tabs>
      </w:pPr>
      <w:hyperlink w:anchor="_Toc18631" w:history="1">
        <w:r>
          <w:rPr>
            <w:rFonts w:ascii="仿宋" w:eastAsia="仿宋" w:hAnsi="仿宋" w:cs="仿宋" w:hint="eastAsia"/>
            <w:lang w:eastAsia="zh-CN"/>
          </w:rPr>
          <w:t>(三)、风险监控与控制</w:t>
        </w:r>
        <w:r>
          <w:tab/>
        </w:r>
        <w:r>
          <w:fldChar w:fldCharType="begin"/>
        </w:r>
        <w:r>
          <w:instrText xml:space="preserve"> PAGEREF _Toc18631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 w:history="1">
        <w:r>
          <w:rPr>
            <w:rFonts w:ascii="仿宋" w:eastAsia="仿宋" w:hAnsi="仿宋" w:cs="仿宋" w:hint="eastAsia"/>
            <w:lang w:eastAsia="zh-CN"/>
          </w:rPr>
          <w:t>十、农用化学品项目计划安排</w:t>
        </w:r>
        <w:r>
          <w:tab/>
        </w:r>
        <w:r>
          <w:fldChar w:fldCharType="begin"/>
        </w:r>
        <w:r>
          <w:instrText xml:space="preserve"> PAGEREF _Toc1996 \h </w:instrText>
        </w:r>
        <w:r>
          <w:fldChar w:fldCharType="separate"/>
        </w:r>
        <w:r>
          <w:t>43</w:t>
        </w:r>
        <w:r>
          <w:fldChar w:fldCharType="end"/>
        </w:r>
      </w:hyperlink>
    </w:p>
    <w:p>
      <w:pPr>
        <w:pStyle w:val="TOC2"/>
        <w:tabs>
          <w:tab w:val="right" w:leader="dot" w:pos="8306"/>
        </w:tabs>
      </w:pPr>
      <w:hyperlink w:anchor="_Toc4094" w:history="1">
        <w:r>
          <w:rPr>
            <w:rFonts w:ascii="仿宋" w:eastAsia="仿宋" w:hAnsi="仿宋" w:cs="仿宋" w:hint="eastAsia"/>
            <w:lang w:eastAsia="zh-CN"/>
          </w:rPr>
          <w:t>(一)、建设周期</w:t>
        </w:r>
        <w:r>
          <w:tab/>
        </w:r>
        <w:r>
          <w:fldChar w:fldCharType="begin"/>
        </w:r>
        <w:r>
          <w:instrText xml:space="preserve"> PAGEREF _Toc4094 \h </w:instrText>
        </w:r>
        <w:r>
          <w:fldChar w:fldCharType="separate"/>
        </w:r>
        <w:r>
          <w:t>43</w:t>
        </w:r>
        <w:r>
          <w:fldChar w:fldCharType="end"/>
        </w:r>
      </w:hyperlink>
    </w:p>
    <w:p>
      <w:pPr>
        <w:pStyle w:val="TOC2"/>
        <w:tabs>
          <w:tab w:val="right" w:leader="dot" w:pos="8306"/>
        </w:tabs>
      </w:pPr>
      <w:hyperlink w:anchor="_Toc22227" w:history="1">
        <w:r>
          <w:rPr>
            <w:rFonts w:ascii="仿宋" w:eastAsia="仿宋" w:hAnsi="仿宋" w:cs="仿宋" w:hint="eastAsia"/>
            <w:lang w:eastAsia="zh-CN"/>
          </w:rPr>
          <w:t>(二)、建设进度</w:t>
        </w:r>
        <w:r>
          <w:tab/>
        </w:r>
        <w:r>
          <w:fldChar w:fldCharType="begin"/>
        </w:r>
        <w:r>
          <w:instrText xml:space="preserve"> PAGEREF _Toc22227 \h </w:instrText>
        </w:r>
        <w:r>
          <w:fldChar w:fldCharType="separate"/>
        </w:r>
        <w:r>
          <w:t>43</w:t>
        </w:r>
        <w:r>
          <w:fldChar w:fldCharType="end"/>
        </w:r>
      </w:hyperlink>
    </w:p>
    <w:p>
      <w:pPr>
        <w:pStyle w:val="TOC2"/>
        <w:tabs>
          <w:tab w:val="right" w:leader="dot" w:pos="8306"/>
        </w:tabs>
      </w:pPr>
      <w:hyperlink w:anchor="_Toc5767" w:history="1">
        <w:r>
          <w:rPr>
            <w:rFonts w:ascii="仿宋" w:eastAsia="仿宋" w:hAnsi="仿宋" w:cs="仿宋" w:hint="eastAsia"/>
            <w:lang w:eastAsia="zh-CN"/>
          </w:rPr>
          <w:t>(三)、进度安排注意事项</w:t>
        </w:r>
        <w:r>
          <w:tab/>
        </w:r>
        <w:r>
          <w:fldChar w:fldCharType="begin"/>
        </w:r>
        <w:r>
          <w:instrText xml:space="preserve"> PAGEREF _Toc5767 \h </w:instrText>
        </w:r>
        <w:r>
          <w:fldChar w:fldCharType="separate"/>
        </w:r>
        <w:r>
          <w:t>44</w:t>
        </w:r>
        <w:r>
          <w:fldChar w:fldCharType="end"/>
        </w:r>
      </w:hyperlink>
    </w:p>
    <w:p>
      <w:pPr>
        <w:pStyle w:val="TOC2"/>
        <w:tabs>
          <w:tab w:val="right" w:leader="dot" w:pos="8306"/>
        </w:tabs>
      </w:pPr>
      <w:hyperlink w:anchor="_Toc17283" w:history="1">
        <w:r>
          <w:rPr>
            <w:rFonts w:ascii="仿宋" w:eastAsia="仿宋" w:hAnsi="仿宋" w:cs="仿宋" w:hint="eastAsia"/>
            <w:lang w:eastAsia="zh-CN"/>
          </w:rPr>
          <w:t>(四)、人力资源配置</w:t>
        </w:r>
        <w:r>
          <w:tab/>
        </w:r>
        <w:r>
          <w:fldChar w:fldCharType="begin"/>
        </w:r>
        <w:r>
          <w:instrText xml:space="preserve"> PAGEREF _Toc17283 \h </w:instrText>
        </w:r>
        <w:r>
          <w:fldChar w:fldCharType="separate"/>
        </w:r>
        <w:r>
          <w:t>46</w:t>
        </w:r>
        <w:r>
          <w:fldChar w:fldCharType="end"/>
        </w:r>
      </w:hyperlink>
    </w:p>
    <w:p>
      <w:pPr>
        <w:pStyle w:val="TOC1"/>
        <w:tabs>
          <w:tab w:val="right" w:leader="dot" w:pos="8306"/>
        </w:tabs>
      </w:pPr>
      <w:hyperlink w:anchor="_Toc15926" w:history="1">
        <w:r>
          <w:rPr>
            <w:rFonts w:ascii="仿宋" w:eastAsia="仿宋" w:hAnsi="仿宋" w:cs="仿宋" w:hint="eastAsia"/>
            <w:lang w:eastAsia="zh-CN"/>
          </w:rPr>
          <w:t>十一、农用化学品项目投资规划</w:t>
        </w:r>
        <w:r>
          <w:tab/>
        </w:r>
        <w:r>
          <w:fldChar w:fldCharType="begin"/>
        </w:r>
        <w:r>
          <w:instrText xml:space="preserve"> PAGEREF _Toc15926 \h </w:instrText>
        </w:r>
        <w:r>
          <w:fldChar w:fldCharType="separate"/>
        </w:r>
        <w:r>
          <w:t>47</w:t>
        </w:r>
        <w:r>
          <w:fldChar w:fldCharType="end"/>
        </w:r>
      </w:hyperlink>
    </w:p>
    <w:p>
      <w:pPr>
        <w:pStyle w:val="TOC2"/>
        <w:tabs>
          <w:tab w:val="right" w:leader="dot" w:pos="8306"/>
        </w:tabs>
      </w:pPr>
      <w:hyperlink w:anchor="_Toc14172" w:history="1">
        <w:r>
          <w:rPr>
            <w:rFonts w:ascii="仿宋" w:eastAsia="仿宋" w:hAnsi="仿宋" w:cs="仿宋" w:hint="eastAsia"/>
            <w:lang w:eastAsia="zh-CN"/>
          </w:rPr>
          <w:t>(一)、农用化学品项目总投资估算</w:t>
        </w:r>
        <w:r>
          <w:tab/>
        </w:r>
        <w:r>
          <w:fldChar w:fldCharType="begin"/>
        </w:r>
        <w:r>
          <w:instrText xml:space="preserve"> PAGEREF _Toc14172 \h </w:instrText>
        </w:r>
        <w:r>
          <w:fldChar w:fldCharType="separate"/>
        </w:r>
        <w:r>
          <w:t>47</w:t>
        </w:r>
        <w:r>
          <w:fldChar w:fldCharType="end"/>
        </w:r>
      </w:hyperlink>
    </w:p>
    <w:p>
      <w:pPr>
        <w:pStyle w:val="TOC2"/>
        <w:tabs>
          <w:tab w:val="right" w:leader="dot" w:pos="8306"/>
        </w:tabs>
      </w:pPr>
      <w:hyperlink w:anchor="_Toc1436" w:history="1">
        <w:r>
          <w:rPr>
            <w:rFonts w:ascii="仿宋" w:eastAsia="仿宋" w:hAnsi="仿宋" w:cs="仿宋" w:hint="eastAsia"/>
            <w:lang w:eastAsia="zh-CN"/>
          </w:rPr>
          <w:t>(二)、资金筹措</w:t>
        </w:r>
        <w:r>
          <w:tab/>
        </w:r>
        <w:r>
          <w:fldChar w:fldCharType="begin"/>
        </w:r>
        <w:r>
          <w:instrText xml:space="preserve"> PAGEREF _Toc1436 \h </w:instrText>
        </w:r>
        <w:r>
          <w:fldChar w:fldCharType="separate"/>
        </w:r>
        <w:r>
          <w:t>48</w:t>
        </w:r>
        <w:r>
          <w:fldChar w:fldCharType="end"/>
        </w:r>
      </w:hyperlink>
    </w:p>
    <w:p>
      <w:pPr>
        <w:pStyle w:val="TOC1"/>
        <w:tabs>
          <w:tab w:val="right" w:leader="dot" w:pos="8306"/>
        </w:tabs>
      </w:pPr>
      <w:hyperlink w:anchor="_Toc19823" w:history="1">
        <w:r>
          <w:rPr>
            <w:rFonts w:ascii="仿宋" w:eastAsia="仿宋" w:hAnsi="仿宋" w:cs="仿宋" w:hint="eastAsia"/>
            <w:lang w:eastAsia="zh-CN"/>
          </w:rPr>
          <w:t>十二、生产安全保护</w:t>
        </w:r>
        <w:r>
          <w:tab/>
        </w:r>
        <w:r>
          <w:fldChar w:fldCharType="begin"/>
        </w:r>
        <w:r>
          <w:instrText xml:space="preserve"> PAGEREF _Toc19823 \h </w:instrText>
        </w:r>
        <w:r>
          <w:fldChar w:fldCharType="separate"/>
        </w:r>
        <w:r>
          <w:t>49</w:t>
        </w:r>
        <w:r>
          <w:fldChar w:fldCharType="end"/>
        </w:r>
      </w:hyperlink>
    </w:p>
    <w:p>
      <w:pPr>
        <w:pStyle w:val="TOC2"/>
        <w:tabs>
          <w:tab w:val="right" w:leader="dot" w:pos="8306"/>
        </w:tabs>
      </w:pPr>
      <w:hyperlink w:anchor="_Toc32556" w:history="1">
        <w:r>
          <w:rPr>
            <w:rFonts w:ascii="仿宋" w:eastAsia="仿宋" w:hAnsi="仿宋" w:cs="仿宋" w:hint="eastAsia"/>
            <w:lang w:eastAsia="zh-CN"/>
          </w:rPr>
          <w:t>(一)、消防安全</w:t>
        </w:r>
        <w:r>
          <w:tab/>
        </w:r>
        <w:r>
          <w:fldChar w:fldCharType="begin"/>
        </w:r>
        <w:r>
          <w:instrText xml:space="preserve"> PAGEREF _Toc32556 \h </w:instrText>
        </w:r>
        <w:r>
          <w:fldChar w:fldCharType="separate"/>
        </w:r>
        <w:r>
          <w:t>49</w:t>
        </w:r>
        <w:r>
          <w:fldChar w:fldCharType="end"/>
        </w:r>
      </w:hyperlink>
    </w:p>
    <w:p>
      <w:pPr>
        <w:pStyle w:val="TOC2"/>
        <w:tabs>
          <w:tab w:val="right" w:leader="dot" w:pos="8306"/>
        </w:tabs>
      </w:pPr>
      <w:hyperlink w:anchor="_Toc11141" w:history="1">
        <w:r>
          <w:rPr>
            <w:rFonts w:ascii="仿宋" w:eastAsia="仿宋" w:hAnsi="仿宋" w:cs="仿宋" w:hint="eastAsia"/>
            <w:lang w:eastAsia="zh-CN"/>
          </w:rPr>
          <w:t>(二)、防火防爆总图布置措施</w:t>
        </w:r>
        <w:r>
          <w:tab/>
        </w:r>
        <w:r>
          <w:fldChar w:fldCharType="begin"/>
        </w:r>
        <w:r>
          <w:instrText xml:space="preserve"> PAGEREF _Toc11141 \h </w:instrText>
        </w:r>
        <w:r>
          <w:fldChar w:fldCharType="separate"/>
        </w:r>
        <w:r>
          <w:t>50</w:t>
        </w:r>
        <w:r>
          <w:fldChar w:fldCharType="end"/>
        </w:r>
      </w:hyperlink>
    </w:p>
    <w:p>
      <w:pPr>
        <w:pStyle w:val="TOC2"/>
        <w:tabs>
          <w:tab w:val="right" w:leader="dot" w:pos="8306"/>
        </w:tabs>
      </w:pPr>
      <w:hyperlink w:anchor="_Toc2622" w:history="1">
        <w:r>
          <w:rPr>
            <w:rFonts w:ascii="仿宋" w:eastAsia="仿宋" w:hAnsi="仿宋" w:cs="仿宋" w:hint="eastAsia"/>
            <w:lang w:eastAsia="zh-CN"/>
          </w:rPr>
          <w:t>(三)、自然灾害防范措施</w:t>
        </w:r>
        <w:r>
          <w:tab/>
        </w:r>
        <w:r>
          <w:fldChar w:fldCharType="begin"/>
        </w:r>
        <w:r>
          <w:instrText xml:space="preserve"> PAGEREF _Toc2622 \h </w:instrText>
        </w:r>
        <w:r>
          <w:fldChar w:fldCharType="separate"/>
        </w:r>
        <w:r>
          <w:t>51</w:t>
        </w:r>
        <w:r>
          <w:fldChar w:fldCharType="end"/>
        </w:r>
      </w:hyperlink>
    </w:p>
    <w:p>
      <w:pPr>
        <w:pStyle w:val="TOC2"/>
        <w:tabs>
          <w:tab w:val="right" w:leader="dot" w:pos="8306"/>
        </w:tabs>
      </w:pPr>
      <w:hyperlink w:anchor="_Toc2429" w:history="1">
        <w:r>
          <w:rPr>
            <w:rFonts w:ascii="仿宋" w:eastAsia="仿宋" w:hAnsi="仿宋" w:cs="仿宋" w:hint="eastAsia"/>
            <w:lang w:eastAsia="zh-CN"/>
          </w:rPr>
          <w:t>(四)、安全色及安全标志使用要求</w:t>
        </w:r>
        <w:r>
          <w:tab/>
        </w:r>
        <w:r>
          <w:fldChar w:fldCharType="begin"/>
        </w:r>
        <w:r>
          <w:instrText xml:space="preserve"> PAGEREF _Toc2429 \h </w:instrText>
        </w:r>
        <w:r>
          <w:fldChar w:fldCharType="separate"/>
        </w:r>
        <w:r>
          <w:t>52</w:t>
        </w:r>
        <w:r>
          <w:fldChar w:fldCharType="end"/>
        </w:r>
      </w:hyperlink>
    </w:p>
    <w:p>
      <w:pPr>
        <w:pStyle w:val="TOC2"/>
        <w:tabs>
          <w:tab w:val="right" w:leader="dot" w:pos="8306"/>
        </w:tabs>
      </w:pPr>
      <w:hyperlink w:anchor="_Toc9584" w:history="1">
        <w:r>
          <w:rPr>
            <w:rFonts w:ascii="仿宋" w:eastAsia="仿宋" w:hAnsi="仿宋" w:cs="仿宋" w:hint="eastAsia"/>
            <w:lang w:eastAsia="zh-CN"/>
          </w:rPr>
          <w:t>(五)、防尘防毒措施</w:t>
        </w:r>
        <w:r>
          <w:tab/>
        </w:r>
        <w:r>
          <w:fldChar w:fldCharType="begin"/>
        </w:r>
        <w:r>
          <w:instrText xml:space="preserve"> PAGEREF _Toc9584 \h </w:instrText>
        </w:r>
        <w:r>
          <w:fldChar w:fldCharType="separate"/>
        </w:r>
        <w:r>
          <w:t>53</w:t>
        </w:r>
        <w:r>
          <w:fldChar w:fldCharType="end"/>
        </w:r>
      </w:hyperlink>
    </w:p>
    <w:p>
      <w:pPr>
        <w:pStyle w:val="TOC2"/>
        <w:tabs>
          <w:tab w:val="right" w:leader="dot" w:pos="8306"/>
        </w:tabs>
      </w:pPr>
      <w:hyperlink w:anchor="_Toc178" w:history="1">
        <w:r>
          <w:rPr>
            <w:rFonts w:ascii="仿宋" w:eastAsia="仿宋" w:hAnsi="仿宋" w:cs="仿宋" w:hint="eastAsia"/>
            <w:lang w:eastAsia="zh-CN"/>
          </w:rPr>
          <w:t>(六)、防静电、触电防护及防雷措施</w:t>
        </w:r>
        <w:r>
          <w:tab/>
        </w:r>
        <w:r>
          <w:fldChar w:fldCharType="begin"/>
        </w:r>
        <w:r>
          <w:instrText xml:space="preserve"> PAGEREF _Toc178 \h </w:instrText>
        </w:r>
        <w:r>
          <w:fldChar w:fldCharType="separate"/>
        </w:r>
        <w:r>
          <w:t>54</w:t>
        </w:r>
        <w:r>
          <w:fldChar w:fldCharType="end"/>
        </w:r>
      </w:hyperlink>
    </w:p>
    <w:p>
      <w:pPr>
        <w:pStyle w:val="TOC2"/>
        <w:tabs>
          <w:tab w:val="right" w:leader="dot" w:pos="8306"/>
        </w:tabs>
      </w:pPr>
      <w:hyperlink w:anchor="_Toc11529" w:history="1">
        <w:r>
          <w:rPr>
            <w:rFonts w:ascii="仿宋" w:eastAsia="仿宋" w:hAnsi="仿宋" w:cs="仿宋" w:hint="eastAsia"/>
            <w:lang w:eastAsia="zh-CN"/>
          </w:rPr>
          <w:t>(七)、机械设备安全保障措施</w:t>
        </w:r>
        <w:r>
          <w:tab/>
        </w:r>
        <w:r>
          <w:fldChar w:fldCharType="begin"/>
        </w:r>
        <w:r>
          <w:instrText xml:space="preserve"> PAGEREF _Toc11529 \h </w:instrText>
        </w:r>
        <w:r>
          <w:fldChar w:fldCharType="separate"/>
        </w:r>
        <w:r>
          <w:t>55</w:t>
        </w:r>
        <w:r>
          <w:fldChar w:fldCharType="end"/>
        </w:r>
      </w:hyperlink>
    </w:p>
    <w:p>
      <w:pPr>
        <w:pStyle w:val="TOC1"/>
        <w:tabs>
          <w:tab w:val="right" w:leader="dot" w:pos="8306"/>
        </w:tabs>
      </w:pPr>
      <w:hyperlink w:anchor="_Toc19297" w:history="1">
        <w:r>
          <w:rPr>
            <w:rFonts w:ascii="仿宋" w:eastAsia="仿宋" w:hAnsi="仿宋" w:cs="仿宋" w:hint="eastAsia"/>
            <w:lang w:eastAsia="zh-CN"/>
          </w:rPr>
          <w:t>十三、农用化学品项目治理与监督</w:t>
        </w:r>
        <w:r>
          <w:tab/>
        </w:r>
        <w:r>
          <w:fldChar w:fldCharType="begin"/>
        </w:r>
        <w:r>
          <w:instrText xml:space="preserve"> PAGEREF _Toc19297 \h </w:instrText>
        </w:r>
        <w:r>
          <w:fldChar w:fldCharType="separate"/>
        </w:r>
        <w:r>
          <w:t>57</w:t>
        </w:r>
        <w:r>
          <w:fldChar w:fldCharType="end"/>
        </w:r>
      </w:hyperlink>
    </w:p>
    <w:p>
      <w:pPr>
        <w:pStyle w:val="TOC2"/>
        <w:tabs>
          <w:tab w:val="right" w:leader="dot" w:pos="8306"/>
        </w:tabs>
      </w:pPr>
      <w:hyperlink w:anchor="_Toc11569" w:history="1">
        <w:r>
          <w:rPr>
            <w:rFonts w:ascii="仿宋" w:eastAsia="仿宋" w:hAnsi="仿宋" w:cs="仿宋" w:hint="eastAsia"/>
            <w:lang w:eastAsia="zh-CN"/>
          </w:rPr>
          <w:t>(一)、农用化学品项目治理结构</w:t>
        </w:r>
        <w:r>
          <w:tab/>
        </w:r>
        <w:r>
          <w:fldChar w:fldCharType="begin"/>
        </w:r>
        <w:r>
          <w:instrText xml:space="preserve"> PAGEREF _Toc11569 \h </w:instrText>
        </w:r>
        <w:r>
          <w:fldChar w:fldCharType="separate"/>
        </w:r>
        <w:r>
          <w:t>57</w:t>
        </w:r>
        <w:r>
          <w:fldChar w:fldCharType="end"/>
        </w:r>
      </w:hyperlink>
    </w:p>
    <w:p>
      <w:pPr>
        <w:pStyle w:val="TOC2"/>
        <w:tabs>
          <w:tab w:val="right" w:leader="dot" w:pos="8306"/>
        </w:tabs>
      </w:pPr>
      <w:hyperlink w:anchor="_Toc7270" w:history="1">
        <w:r>
          <w:rPr>
            <w:rFonts w:ascii="仿宋" w:eastAsia="仿宋" w:hAnsi="仿宋" w:cs="仿宋" w:hint="eastAsia"/>
            <w:lang w:eastAsia="zh-CN"/>
          </w:rPr>
          <w:t>(二)、监督与审计</w:t>
        </w:r>
        <w:r>
          <w:tab/>
        </w:r>
        <w:r>
          <w:fldChar w:fldCharType="begin"/>
        </w:r>
        <w:r>
          <w:instrText xml:space="preserve"> PAGEREF _Toc7270 \h </w:instrText>
        </w:r>
        <w:r>
          <w:fldChar w:fldCharType="separate"/>
        </w:r>
        <w:r>
          <w:t>58</w:t>
        </w:r>
        <w:r>
          <w:fldChar w:fldCharType="end"/>
        </w:r>
      </w:hyperlink>
    </w:p>
    <w:p>
      <w:pPr>
        <w:pStyle w:val="TOC1"/>
        <w:tabs>
          <w:tab w:val="right" w:leader="dot" w:pos="8306"/>
        </w:tabs>
      </w:pPr>
      <w:hyperlink w:anchor="_Toc28487" w:history="1">
        <w:r>
          <w:rPr>
            <w:rFonts w:ascii="仿宋" w:eastAsia="仿宋" w:hAnsi="仿宋" w:cs="仿宋" w:hint="eastAsia"/>
            <w:lang w:eastAsia="zh-CN"/>
          </w:rPr>
          <w:t>十四、供应链管理</w:t>
        </w:r>
        <w:r>
          <w:tab/>
        </w:r>
        <w:r>
          <w:fldChar w:fldCharType="begin"/>
        </w:r>
        <w:r>
          <w:instrText xml:space="preserve"> PAGEREF _Toc28487 \h </w:instrText>
        </w:r>
        <w:r>
          <w:fldChar w:fldCharType="separate"/>
        </w:r>
        <w:r>
          <w:t>60</w:t>
        </w:r>
        <w:r>
          <w:fldChar w:fldCharType="end"/>
        </w:r>
      </w:hyperlink>
    </w:p>
    <w:p>
      <w:pPr>
        <w:pStyle w:val="TOC2"/>
        <w:tabs>
          <w:tab w:val="right" w:leader="dot" w:pos="8306"/>
        </w:tabs>
      </w:pPr>
      <w:hyperlink w:anchor="_Toc14800" w:history="1">
        <w:r>
          <w:rPr>
            <w:rFonts w:ascii="仿宋" w:eastAsia="仿宋" w:hAnsi="仿宋" w:cs="仿宋" w:hint="eastAsia"/>
            <w:lang w:eastAsia="zh-CN"/>
          </w:rPr>
          <w:t>(一)、供应链战略规划</w:t>
        </w:r>
        <w:r>
          <w:tab/>
        </w:r>
        <w:r>
          <w:fldChar w:fldCharType="begin"/>
        </w:r>
        <w:r>
          <w:instrText xml:space="preserve"> PAGEREF _Toc14800 \h </w:instrText>
        </w:r>
        <w:r>
          <w:fldChar w:fldCharType="separate"/>
        </w:r>
        <w:r>
          <w:t>60</w:t>
        </w:r>
        <w:r>
          <w:fldChar w:fldCharType="end"/>
        </w:r>
      </w:hyperlink>
    </w:p>
    <w:p>
      <w:pPr>
        <w:pStyle w:val="TOC2"/>
        <w:tabs>
          <w:tab w:val="right" w:leader="dot" w:pos="8306"/>
        </w:tabs>
      </w:pPr>
      <w:hyperlink w:anchor="_Toc25251" w:history="1">
        <w:r>
          <w:rPr>
            <w:rFonts w:ascii="仿宋" w:eastAsia="仿宋" w:hAnsi="仿宋" w:cs="仿宋" w:hint="eastAsia"/>
            <w:lang w:eastAsia="zh-CN"/>
          </w:rPr>
          <w:t>(二)、供应商选择与合作</w:t>
        </w:r>
        <w:r>
          <w:tab/>
        </w:r>
        <w:r>
          <w:fldChar w:fldCharType="begin"/>
        </w:r>
        <w:r>
          <w:instrText xml:space="preserve"> PAGEREF _Toc25251 \h </w:instrText>
        </w:r>
        <w:r>
          <w:fldChar w:fldCharType="separate"/>
        </w:r>
        <w:r>
          <w:t>61</w:t>
        </w:r>
        <w:r>
          <w:fldChar w:fldCharType="end"/>
        </w:r>
      </w:hyperlink>
    </w:p>
    <w:p>
      <w:pPr>
        <w:pStyle w:val="TOC2"/>
        <w:tabs>
          <w:tab w:val="right" w:leader="dot" w:pos="8306"/>
        </w:tabs>
      </w:pPr>
      <w:hyperlink w:anchor="_Toc6421" w:history="1">
        <w:r>
          <w:rPr>
            <w:rFonts w:ascii="仿宋" w:eastAsia="仿宋" w:hAnsi="仿宋" w:cs="仿宋" w:hint="eastAsia"/>
            <w:lang w:eastAsia="zh-CN"/>
          </w:rPr>
          <w:t>(三)、物流与库存管理</w:t>
        </w:r>
        <w:r>
          <w:tab/>
        </w:r>
        <w:r>
          <w:fldChar w:fldCharType="begin"/>
        </w:r>
        <w:r>
          <w:instrText xml:space="preserve"> PAGEREF _Toc6421 \h </w:instrText>
        </w:r>
        <w:r>
          <w:fldChar w:fldCharType="separate"/>
        </w:r>
        <w:r>
          <w:t>62</w:t>
        </w:r>
        <w:r>
          <w:fldChar w:fldCharType="end"/>
        </w:r>
      </w:hyperlink>
    </w:p>
    <w:p>
      <w:pPr>
        <w:pStyle w:val="TOC1"/>
        <w:tabs>
          <w:tab w:val="right" w:leader="dot" w:pos="8306"/>
        </w:tabs>
      </w:pPr>
      <w:hyperlink w:anchor="_Toc17522" w:history="1">
        <w:r>
          <w:rPr>
            <w:rFonts w:ascii="仿宋" w:eastAsia="仿宋" w:hAnsi="仿宋" w:cs="仿宋" w:hint="eastAsia"/>
            <w:lang w:eastAsia="zh-CN"/>
          </w:rPr>
          <w:t>十五、农用化学品项目实施时间节点</w:t>
        </w:r>
        <w:r>
          <w:tab/>
        </w:r>
        <w:r>
          <w:fldChar w:fldCharType="begin"/>
        </w:r>
        <w:r>
          <w:instrText xml:space="preserve"> PAGEREF _Toc17522 \h </w:instrText>
        </w:r>
        <w:r>
          <w:fldChar w:fldCharType="separate"/>
        </w:r>
        <w:r>
          <w:t>64</w:t>
        </w:r>
        <w:r>
          <w:fldChar w:fldCharType="end"/>
        </w:r>
      </w:hyperlink>
    </w:p>
    <w:p>
      <w:pPr>
        <w:pStyle w:val="TOC2"/>
        <w:tabs>
          <w:tab w:val="right" w:leader="dot" w:pos="8306"/>
        </w:tabs>
      </w:pPr>
      <w:hyperlink w:anchor="_Toc29168" w:history="1">
        <w:r>
          <w:rPr>
            <w:rFonts w:ascii="仿宋" w:eastAsia="仿宋" w:hAnsi="仿宋" w:cs="仿宋" w:hint="eastAsia"/>
            <w:lang w:eastAsia="zh-CN"/>
          </w:rPr>
          <w:t>(一)、农用化学品项目启动阶段时间节点</w:t>
        </w:r>
        <w:r>
          <w:tab/>
        </w:r>
        <w:r>
          <w:fldChar w:fldCharType="begin"/>
        </w:r>
        <w:r>
          <w:instrText xml:space="preserve"> PAGEREF _Toc29168 \h </w:instrText>
        </w:r>
        <w:r>
          <w:fldChar w:fldCharType="separate"/>
        </w:r>
        <w:r>
          <w:t>64</w:t>
        </w:r>
        <w:r>
          <w:fldChar w:fldCharType="end"/>
        </w:r>
      </w:hyperlink>
    </w:p>
    <w:p>
      <w:pPr>
        <w:pStyle w:val="TOC2"/>
        <w:tabs>
          <w:tab w:val="right" w:leader="dot" w:pos="8306"/>
        </w:tabs>
      </w:pPr>
      <w:hyperlink w:anchor="_Toc18339" w:history="1">
        <w:r>
          <w:rPr>
            <w:rFonts w:ascii="仿宋" w:eastAsia="仿宋" w:hAnsi="仿宋" w:cs="仿宋" w:hint="eastAsia"/>
            <w:lang w:eastAsia="zh-CN"/>
          </w:rPr>
          <w:t>(二)、农用化学品项目执行阶段时间节点</w:t>
        </w:r>
        <w:r>
          <w:tab/>
        </w:r>
        <w:r>
          <w:fldChar w:fldCharType="begin"/>
        </w:r>
        <w:r>
          <w:instrText xml:space="preserve"> PAGEREF _Toc18339 \h </w:instrText>
        </w:r>
        <w:r>
          <w:fldChar w:fldCharType="separate"/>
        </w:r>
        <w:r>
          <w:t>65</w:t>
        </w:r>
        <w:r>
          <w:fldChar w:fldCharType="end"/>
        </w:r>
      </w:hyperlink>
    </w:p>
    <w:p>
      <w:pPr>
        <w:pStyle w:val="TOC2"/>
        <w:tabs>
          <w:tab w:val="right" w:leader="dot" w:pos="8306"/>
        </w:tabs>
      </w:pPr>
      <w:hyperlink w:anchor="_Toc9523" w:history="1">
        <w:r>
          <w:rPr>
            <w:rFonts w:ascii="仿宋" w:eastAsia="仿宋" w:hAnsi="仿宋" w:cs="仿宋" w:hint="eastAsia"/>
            <w:lang w:eastAsia="zh-CN"/>
          </w:rPr>
          <w:t>(三)、农用化学品项目完成阶段时间节点</w:t>
        </w:r>
        <w:r>
          <w:tab/>
        </w:r>
        <w:r>
          <w:fldChar w:fldCharType="begin"/>
        </w:r>
        <w:r>
          <w:instrText xml:space="preserve"> PAGEREF _Toc9523 \h </w:instrText>
        </w:r>
        <w:r>
          <w:fldChar w:fldCharType="separate"/>
        </w:r>
        <w:r>
          <w:t>66</w:t>
        </w:r>
        <w:r>
          <w:fldChar w:fldCharType="end"/>
        </w:r>
      </w:hyperlink>
    </w:p>
    <w:p>
      <w:pPr>
        <w:pStyle w:val="TOC1"/>
        <w:tabs>
          <w:tab w:val="right" w:leader="dot" w:pos="8306"/>
        </w:tabs>
      </w:pPr>
      <w:hyperlink w:anchor="_Toc17653" w:history="1">
        <w:r>
          <w:rPr>
            <w:rFonts w:ascii="仿宋" w:eastAsia="仿宋" w:hAnsi="仿宋" w:cs="仿宋" w:hint="eastAsia"/>
            <w:lang w:eastAsia="zh-CN"/>
          </w:rPr>
          <w:t>十六、利益相关者分析与沟通计划</w:t>
        </w:r>
        <w:r>
          <w:tab/>
        </w:r>
        <w:r>
          <w:fldChar w:fldCharType="begin"/>
        </w:r>
        <w:r>
          <w:instrText xml:space="preserve"> PAGEREF _Toc17653 \h </w:instrText>
        </w:r>
        <w:r>
          <w:fldChar w:fldCharType="separate"/>
        </w:r>
        <w:r>
          <w:t>67</w:t>
        </w:r>
        <w:r>
          <w:fldChar w:fldCharType="end"/>
        </w:r>
      </w:hyperlink>
    </w:p>
    <w:p>
      <w:pPr>
        <w:pStyle w:val="TOC2"/>
        <w:tabs>
          <w:tab w:val="right" w:leader="dot" w:pos="8306"/>
        </w:tabs>
      </w:pPr>
      <w:hyperlink w:anchor="_Toc32525" w:history="1">
        <w:r>
          <w:rPr>
            <w:rFonts w:ascii="仿宋" w:eastAsia="仿宋" w:hAnsi="仿宋" w:cs="仿宋" w:hint="eastAsia"/>
            <w:lang w:eastAsia="zh-CN"/>
          </w:rPr>
          <w:t>(一)、利益相关者分析</w:t>
        </w:r>
        <w:r>
          <w:tab/>
        </w:r>
        <w:r>
          <w:fldChar w:fldCharType="begin"/>
        </w:r>
        <w:r>
          <w:instrText xml:space="preserve"> PAGEREF _Toc32525 \h </w:instrText>
        </w:r>
        <w:r>
          <w:fldChar w:fldCharType="separate"/>
        </w:r>
        <w:r>
          <w:t>67</w:t>
        </w:r>
        <w:r>
          <w:fldChar w:fldCharType="end"/>
        </w:r>
      </w:hyperlink>
    </w:p>
    <w:p>
      <w:pPr>
        <w:pStyle w:val="TOC2"/>
        <w:tabs>
          <w:tab w:val="right" w:leader="dot" w:pos="8306"/>
        </w:tabs>
      </w:pPr>
      <w:hyperlink w:anchor="_Toc31902" w:history="1">
        <w:r>
          <w:rPr>
            <w:rFonts w:ascii="仿宋" w:eastAsia="仿宋" w:hAnsi="仿宋" w:cs="仿宋" w:hint="eastAsia"/>
            <w:lang w:eastAsia="zh-CN"/>
          </w:rPr>
          <w:t>(二)、沟通计划</w:t>
        </w:r>
        <w:r>
          <w:tab/>
        </w:r>
        <w:r>
          <w:fldChar w:fldCharType="begin"/>
        </w:r>
        <w:r>
          <w:instrText xml:space="preserve"> PAGEREF _Toc31902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08"/>
      <w:r>
        <w:rPr>
          <w:rFonts w:ascii="仿宋" w:eastAsia="仿宋" w:hAnsi="仿宋" w:cs="仿宋" w:hint="eastAsia"/>
          <w:sz w:val="28"/>
          <w:lang w:eastAsia="zh-CN"/>
        </w:rPr>
        <w:t>一、农用化学品项目绩效评估</w:t>
      </w:r>
      <w:bookmarkEnd w:id="2"/>
    </w:p>
    <w:p>
      <w:pPr>
        <w:pStyle w:val="Heading2"/>
        <w:rPr>
          <w:rFonts w:ascii="仿宋" w:eastAsia="仿宋" w:hAnsi="仿宋" w:cs="仿宋" w:hint="eastAsia"/>
          <w:lang w:eastAsia="zh-CN"/>
        </w:rPr>
      </w:pPr>
      <w:bookmarkStart w:id="3" w:name="_Toc144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用化学品项目中，我们设计了一套全面的绩效评估指标，以确保农用化学品项目的可控和成功交付。这些指标跨足农用化学品项目目标、成本、进度和质量等多个维度，为我们提供了全面洞察农用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目标达成率是我们关注的首要指标。我们设定了明确的目标，并通过定期监测和评估，迅速发现并应对潜在的目标偏差。这为农用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成本绩效是另一个核心关注点。通过实际成本与预算成本的对比分析，我们深入了解成本差异的原因，及时调整资源分配，保持农用化学品项目在经济效益方面的合理水平。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进度作为关键的绩效指标之一，得到了精心的关注。我们制定了详细的农用化学品项目进度计划，并设立了进度符合度指标，确保实际进度与计划进度保持一致。这使我们能够快速发现和解决潜在的进度问题，保持农用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用化学品项目绩效的不可或缺的一环。我们引入了一系列的质量标准和客户满意度指标，以确保农用化学品项目交付的成果在质量上达到或超越预期水平。通过持续监测这些指标，我们努力提升农用化学品项目整体质量水平，为农用化学品项目的成功交付提供有力保障。通过这些科学且全面的绩效评估，我们能够更好地引导农用化学品项目的持续改进，确保农用化学品项目目标的顺利达成。</w:t>
      </w:r>
    </w:p>
    <w:p>
      <w:pPr>
        <w:pStyle w:val="Heading2"/>
        <w:ind w:firstLine="560" w:firstLineChars="200"/>
        <w:rPr>
          <w:rFonts w:ascii="仿宋" w:eastAsia="仿宋" w:hAnsi="仿宋" w:cs="仿宋" w:hint="eastAsia"/>
          <w:sz w:val="28"/>
          <w:lang w:eastAsia="zh-CN"/>
        </w:rPr>
      </w:pPr>
      <w:bookmarkStart w:id="4" w:name="_Toc100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绩效评估是农用化学品项目中的关键环节，为确保农用化学品项目达到预期目标，我们采用了多层次、多维度的绩效评估方法。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用化学品项目的战略目标对齐，确保每个决策和行动都与农用化学品项目整体目标保持一致。团队会定期召开战略对齐会议，审视当前工作与农用化学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用化学品项目进度、质量、成本和风险等方面。这些指标通过数据收集和分析，为农用化学品项目管理团队提供了客观的评估依据。例如，我们通过农用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绩效评估不仅仅停留在农用化学品项目内部，还考虑了农用化学品项目对外部环境的影响。我们定期进行干系人满意度调查，以了解各利益相关方对农用化学品项目的期望和满意度，并及时做出调整。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这种多层次、多角度的绩效评估方法，使得我们能够全面了解农用化学品项目的运行状态，及时做出调整，确保农用化学品项目在不断变化的环境中保持稳健前行。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56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为了确保农用化学品项目的有效管理和不断优化，我们采用了精心设计的绩效评估周期。这个周期旨在实现灵活、实时和全面的评估，以适应农用化学品项目执行中的各种挑战。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用化学品项目的不同需求，分为短期、中期和长期。短期评估关注每个迭代或工作周期，以及时发现和解决当前任务中的问题。中期评估涵盖几个迭代，深入了解整体农用化学品项目的趋势和性能。长期评估则着眼于整个农用化学品项目阶段，确保农用化学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用化学品项目管理工具和协作平台，团队成员能够随时更新和分享农用化学品项目数据。这种实时性的反馈机制使我们能够及时察觉潜在问题，快速调整，保持农用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用化学品项目的决策制定密不可分。每个周期的农用化学品项目回顾会议成为集体总结经验、识别问题深层次原因并找到创新解决方案的平台。这种定期的反思与调整机制使农用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132"/>
      <w:r>
        <w:rPr>
          <w:rFonts w:ascii="仿宋" w:eastAsia="仿宋" w:hAnsi="仿宋" w:cs="仿宋" w:hint="eastAsia"/>
          <w:sz w:val="28"/>
          <w:lang w:eastAsia="zh-CN"/>
        </w:rPr>
        <w:t>二、农用化学品项目建设背景及必要性分析</w:t>
      </w:r>
      <w:bookmarkEnd w:id="6"/>
    </w:p>
    <w:p>
      <w:pPr>
        <w:pStyle w:val="Heading2"/>
        <w:rPr>
          <w:rFonts w:ascii="仿宋" w:eastAsia="仿宋" w:hAnsi="仿宋" w:cs="仿宋" w:hint="eastAsia"/>
          <w:lang w:eastAsia="zh-CN"/>
        </w:rPr>
      </w:pPr>
      <w:bookmarkStart w:id="7" w:name="_Toc11251"/>
      <w:r>
        <w:rPr>
          <w:rFonts w:ascii="仿宋" w:eastAsia="仿宋" w:hAnsi="仿宋" w:cs="仿宋" w:hint="eastAsia"/>
          <w:lang w:eastAsia="zh-CN"/>
        </w:rPr>
        <w:t>(一)、农用化学品项目背景分析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用化学品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用化学品项目在这个潮流中的定位。同时，我们将关注行业内涌现的新兴机遇，以便农用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用化学品项目提供了强大的发展动力。我们将聚焦于行业内最新的技术发展趋势，包括但不限于人工智能、大数据分析、物联网等领域。通过深度的技术研究，我们将确保农用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用化学品项目发展的源泉。我们将投入更多的精力对市场需求进行深入剖析，超越表面的需求，深入挖掘潜在的市场痛点和机遇。通过对市场需求的细致了解，农用化学品项目将更有针对性地设计解决方案，满足市场的多样化需求，从而更好地促进农用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用化学品项目战略至关重要。我们将对竞争态势进行更为深入的分析，包括但不限于市场份额、产品特点、客户满意度等多个维度。通过深度的竞争分析，农用化学品项目将能够更准确地把握市场脉搏，制定具有竞争力的农用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用化学品项目的发展具有直接的影响。我们将进行更为全面的法规和政策分析，了解行业发展中的潜在法律风险和合规挑战。通过充分了解和遵守相关法规，农用化学品项目将确保在法律框架内合法合规运营，为农用化学品项目的稳健发展提供有力支持。</w:t>
      </w:r>
    </w:p>
    <w:p>
      <w:pPr>
        <w:pStyle w:val="Heading2"/>
        <w:ind w:firstLine="560" w:firstLineChars="200"/>
        <w:rPr>
          <w:rFonts w:ascii="仿宋" w:eastAsia="仿宋" w:hAnsi="仿宋" w:cs="仿宋" w:hint="eastAsia"/>
          <w:sz w:val="28"/>
          <w:lang w:eastAsia="zh-CN"/>
        </w:rPr>
      </w:pPr>
      <w:bookmarkStart w:id="8" w:name="_Toc15312"/>
      <w:r>
        <w:rPr>
          <w:rFonts w:ascii="仿宋" w:eastAsia="仿宋" w:hAnsi="仿宋" w:cs="仿宋" w:hint="eastAsia"/>
          <w:sz w:val="28"/>
          <w:lang w:eastAsia="zh-CN"/>
        </w:rPr>
        <w:t>(二)、农用化学品项目建设必要性分析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建设的迫切性源于对行业发展趋势的深刻洞察。我们正处于一个行业变革的时代，科技创新、数字化转型成为企业发展的关键动力。农用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建设不仅仅是为了跟上潮流，更是为了通过技术创新推动企业的持续发展。通过引入先进的技术和解决方案，农用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用化学品项目的建设成为必然选择，通过提高产品质量、拓展服务领域，从而在竞争中获得更多的机会。农用化学品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用化学品项目建设的必要性体现在对客户需求更精准的满足。通过农用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建设的背后是对企业持续创新的追求。只有通过不断创新，企业才能在竞争中立于不败之地。农用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544"/>
      <w:r>
        <w:rPr>
          <w:rFonts w:ascii="仿宋" w:eastAsia="仿宋" w:hAnsi="仿宋" w:cs="仿宋" w:hint="eastAsia"/>
          <w:sz w:val="28"/>
          <w:lang w:eastAsia="zh-CN"/>
        </w:rPr>
        <w:t>三、农用化学品项目概论</w:t>
      </w:r>
      <w:bookmarkEnd w:id="9"/>
    </w:p>
    <w:p>
      <w:pPr>
        <w:pStyle w:val="Heading2"/>
        <w:rPr>
          <w:rFonts w:ascii="仿宋" w:eastAsia="仿宋" w:hAnsi="仿宋" w:cs="仿宋" w:hint="eastAsia"/>
          <w:lang w:eastAsia="zh-CN"/>
        </w:rPr>
      </w:pPr>
      <w:bookmarkStart w:id="10" w:name="_Toc21044"/>
      <w:r>
        <w:rPr>
          <w:rFonts w:ascii="仿宋" w:eastAsia="仿宋" w:hAnsi="仿宋" w:cs="仿宋" w:hint="eastAsia"/>
          <w:lang w:eastAsia="zh-CN"/>
        </w:rPr>
        <w:t>(一)、农用化学品项目概况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起源追溯至对市场的深入洞察。市场的不断演变与变革为农用化学品项目提供了难得的机遇。当前市场存在的需求缺口和变革的大环境共同构成了农用化学品项目的背景。这个农用化学品项目旨在充分利用市场机遇，填补行业中尚未满足的需求，为客户提供全新的解决方案。市场的变革和需求的增长使得这个农用化学品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农用化学品项目名称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正式命名为农用化学品。这个名称不仅仅是一个标识，更代表了农用化学品项目的核心理念和愿景。它蕴含着农用化学品项目所要解决问题的关键字，具有强烈的表达和辨识度，为农用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农用化学品项目目标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核心目标是提供一种全新、高效的解决方案，满足客户日益增长的需求。农用化学品项目追求的不仅仅是满足市场需求，更是在市场中获得卓越的竞争优势。通过不断提升产品或服务的质量和创新水平，农用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农用化学品项目范围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全面涵盖了产品研发、制造、市场推广和售后服务，确保从产品设计到最终用户体验的全方位关注。这一全面的农用化学品项目范围是为了确保农用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农用化学品项目时间表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农用化学品项目计划在未来18个月内完成，包括研发、测试、市场试点和正式推出等不同阶段。这个时间表的合理设计是为了确保农用化学品项目各个阶段的顺利推进，以便按时交付高质量的成果。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农用化学品项目预算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农用化学品项目总预算估算为XX百万美元，主要分配在研发、市场推广、人员培训和运营等方面。这一充足的预算为农用化学品项目提供了充足的资源，确保农用化学品项目在各个方面都能取得优异的表现。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农用化学品项目风险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可能面临的风险包括市场接受度低、技术难题、竞争激烈等。农用化学品项目团队已经制定了相应的风险应对计划，通过前瞻性的风险管理，确保农用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农用化学品项目团队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农用化学品项目汇聚了一支经验丰富、多领域专业素养的核心团队，确保农用化学品项目在各个方面都能拥有高水平的执行力。团队的协同作战是农用化学品项目成功的关键因素之一。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农用化学品项目背景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农用化学品项目的背景根植于市场对更高效、创新产品的渴望，同时也受到科技发展对行业格局的深刻改变的影响。这为农用化学品项目提供了广阔的发展空间和市场需求。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农用化学品项目现状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截至目前，农用化学品项目已完成市场调研和技术验证，取得了初步的成功。这为农用化学品项目在未来的发展奠定了坚实的基础，为更远大的目标打下了坚实的基石。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93"/>
      <w:r>
        <w:rPr>
          <w:rFonts w:ascii="仿宋" w:eastAsia="仿宋" w:hAnsi="仿宋" w:cs="仿宋" w:hint="eastAsia"/>
          <w:sz w:val="28"/>
          <w:lang w:eastAsia="zh-CN"/>
        </w:rPr>
        <w:t>(二)、农用化学品项目目标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keyword》农用化学品项目首要业务目标是在市场中占据有利地位，实现产品/服务的成功推广和销售。通过不断提升产品质量、创新性，农用化学品项目追求成为行业中的领导者，赢得更多客户的青睐。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在科技迅速发展的时代，农用化学品项目着眼于技术创新。通过持续的研发和技术升级，农用化学品项目旨在推出更具创新性的产品或服务，以满足市场对新鲜、先进解决方案的需求。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为了建立可持续的客户关系，农用化学品项目设定了客户满意度目标。通过提供卓越的产品质量和优质的客户服务，农用化学品项目追求赢得客户的信任和忠诚度，确保他们的满意度达到行业领先水平。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农用化学品项目注重社会责任和可持续发展。通过实施环保、社会责任农用化学品项目，农用化学品项目致力于在经济发展的同时保护环境，促进社会公平，实现可持续经营。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农用化学品项目的团队是实现目标的核心驱动力。因此，农用化学品项目设定了团队发展目标，包括提升团队成员的专业技能、培养领导力，以及搭建协同高效的团队工作氛围。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277"/>
      <w:r>
        <w:rPr>
          <w:rFonts w:ascii="仿宋" w:eastAsia="仿宋" w:hAnsi="仿宋" w:cs="仿宋" w:hint="eastAsia"/>
          <w:sz w:val="28"/>
          <w:lang w:eastAsia="zh-CN"/>
        </w:rPr>
        <w:t>(三)、农用化学品项目提出的理由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农用化学品项目提出的理由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农用化学品项目的提出源于对市场机遇的深刻洞察。当前市场中存在的需求缺口和行业发展趋势表明，有巨大的商业机会等待被开发。通过准确捕捉市场机遇，农用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理念基于对技术创新的信仰。通过持续的研发和技术投入，农用化学品项目有望推出更具创新性的产品或服务。在科技飞速发展的当下，农用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提出是为了增强企业的行业竞争力。通过提升产品或服务的质量和独特性，农用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响应了消费者需求的变化。随着社会和科技的不断发展，消费者对产品和服务的需求也在发生变化。通过深入了解并及时回应消费者的新需求，农用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农用化学品项目的提出是企业战略发展规划的一部分。在面对日益激烈的市场竞争和不断变化的商业环境中，农用化学品项目作为企业战略的一环，旨在为企业开辟新的增长领域，巩固企业在行业中的地位。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提出不仅仅是基于商业考量，还注重社会责任。通过推出环保、社会责任等方面的农用化学品项目，农用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农用化学品项目的提出反映了对利益相关者期望的关注。包括客户、员工、投资者等利益相关者在企业发展中都有着各自的期望，农用化学品项目力求在满足这些期望的同时，取得更大的共赢。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346"/>
      <w:r>
        <w:rPr>
          <w:rFonts w:ascii="仿宋" w:eastAsia="仿宋" w:hAnsi="仿宋" w:cs="仿宋" w:hint="eastAsia"/>
          <w:sz w:val="28"/>
          <w:lang w:eastAsia="zh-CN"/>
        </w:rPr>
        <w:t>(四)、农用化学品项目意义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在实施农用化学品项目的过程中，我们不仅仅是在追逐商业成功，更是为企业和社会的多个层面创造了深远的意义。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首要意义在于提升企业的市场竞争力。通过持续的创新和对产品质量的高标准要求，农用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用化学品项目的推进将促使行业技术水平的提升。通过引入先进技术和创新性解决方案，农用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用化学品项目不仅创造了大量就业机会，提高了就业水平，还注重社会责任和环保。通过参与社会公益事业和推动环保农用化学品项目，农用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综合而言，农用化学品项目意义重大，不仅推动了企业的发展，也为行业和社会的进步贡献了积极力量。这是一个全面而深刻的影响，将在未来产生可持续的正面效应。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045"/>
      <w:r>
        <w:rPr>
          <w:rFonts w:ascii="仿宋" w:eastAsia="仿宋" w:hAnsi="仿宋" w:cs="仿宋" w:hint="eastAsia"/>
          <w:sz w:val="28"/>
          <w:lang w:eastAsia="zh-CN"/>
        </w:rPr>
        <w:t>(五)、农用化学品项目背景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在当今迅猛发展的商业环境中，农用化学品项目的动因根植于对多方面因素的审慎考量。这个农用化学品项目的提出并非孤立的决策，而是对企业所处背景深入思考的产物。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用化学品项目背后的首要原因。科技的迅速发展和全球市场的快速变化使得企业必须灵活应对。农用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竞争的激烈程度也是农用化学品项目背景中不可忽视的一环。企业需要在激烈竞争中脱颖而出，为此，农用化学品项目致力于打破常规，提供独特的价值主张，以吸引客户并确保市场份额的增长。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技术的迅速发展为企业带来了机遇与挑战。作为农用化学品项目启动的背景之一，对新兴技术的应用将有助于提升企业的技术水平，使其在不断演进的商业环境中保持竞争优势。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此外，社会对企业责任的期望也在逐渐升高。农用化学品项目充分融入了社会责任的理念，通过可持续经营和社会公益农用化学品项目，企图为社会贡献一份力量，在商业成功的同时关注社会价值。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45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62"/>
      <w:r>
        <w:rPr>
          <w:rFonts w:ascii="仿宋" w:eastAsia="仿宋" w:hAnsi="仿宋" w:cs="仿宋" w:hint="eastAsia"/>
          <w:lang w:eastAsia="zh-CN"/>
        </w:rPr>
        <w:t>(一)、农用化学品行业分析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行业一直以来都是市场的关注焦点。行业内的发展趋势、竞争态势以及潜在机会都对农用化学品项目的推进产生深远的影响。通过深入研究行业的整体概貌，我们将更好地理解行业的核心特征，为农用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化学品行业，技术一直是推动创新和发展的关键因素。我们将对当前技术趋势进行详尽分析，包括但不限于人工智能、大数据应用、先进制造技术等。这有助于农用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用化学品项目成功的基础。我们将对主要竞争对手进行深入研究，包括其市场份额、产品特点、市场定位等。通过全面了解竞争对手的优势和劣势，农用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431"/>
      <w:r>
        <w:rPr>
          <w:rFonts w:ascii="仿宋" w:eastAsia="仿宋" w:hAnsi="仿宋" w:cs="仿宋" w:hint="eastAsia"/>
          <w:sz w:val="28"/>
          <w:lang w:eastAsia="zh-CN"/>
        </w:rPr>
        <w:t>(二)、农用化学品市场分析预测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https://d.book118.com/485113342340011041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D74E8"/>
    <w:rsid w:val="522D74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133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2024-01-11T08:11:00Z</dcterms:created>
  <dcterms:modified xsi:type="dcterms:W3CDTF">2024-01-11T08:11:15Z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818B87E63B9448A492470D2B583853FC_11</vt:lpwstr>
  </property>
  <property fmtid="{D5CDD505-2E9C-101B-9397-08002B2CF9AE}" pid="3" name="KSOProductBuildVer">
    <vt:lpwstr>2052-12.1.0.16120</vt:lpwstr>
  </property>
</Properties>
</file>