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原水处理设备：电渗析设备项目计划设计方案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5" w:history="1">
        <w:r>
          <w:rPr>
            <w:rFonts w:ascii="仿宋" w:eastAsia="仿宋" w:hAnsi="仿宋" w:cs="仿宋" w:hint="eastAsia"/>
            <w:lang w:eastAsia="zh-CN"/>
          </w:rPr>
          <w:t>一、原水处理设备：电渗析设备项目概论</w:t>
        </w:r>
        <w:r>
          <w:tab/>
        </w:r>
        <w:r>
          <w:fldChar w:fldCharType="begin"/>
        </w:r>
        <w:r>
          <w:instrText xml:space="preserve"> PAGEREF _Toc22875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(一)、原水处理设备：电渗析设备项目概况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(二)、原水处理设备：电渗析设备项目目标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9" w:history="1">
        <w:r>
          <w:rPr>
            <w:rFonts w:ascii="仿宋" w:eastAsia="仿宋" w:hAnsi="仿宋" w:cs="仿宋" w:hint="eastAsia"/>
            <w:lang w:eastAsia="zh-CN"/>
          </w:rPr>
          <w:t>(三)、原水处理设备：电渗析设备项目提出的理由</w:t>
        </w:r>
        <w:r>
          <w:tab/>
        </w:r>
        <w:r>
          <w:fldChar w:fldCharType="begin"/>
        </w:r>
        <w:r>
          <w:instrText xml:space="preserve"> PAGEREF _Toc23799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6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(四)、原水处理设备：电渗析设备项目意义</w:t>
        </w:r>
        <w:r>
          <w:tab/>
        </w:r>
        <w:r>
          <w:fldChar w:fldCharType="begin"/>
        </w:r>
        <w:r>
          <w:instrText xml:space="preserve"> PAGEREF _Toc28666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(五)、原水处理设备：电渗析设备项目背景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0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_Toc5870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(一)、原水处理设备：电渗析设备行业分析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1" w:history="1">
        <w:r>
          <w:rPr>
            <w:rFonts w:ascii="仿宋" w:eastAsia="仿宋" w:hAnsi="仿宋" w:cs="仿宋" w:hint="eastAsia"/>
            <w:lang w:eastAsia="zh-CN"/>
          </w:rPr>
          <w:t>(二)、原水处理设备：电渗析设备市场分析预测</w:t>
        </w:r>
        <w:r>
          <w:tab/>
        </w:r>
        <w:r>
          <w:fldChar w:fldCharType="begin"/>
        </w:r>
        <w:r>
          <w:instrText xml:space="preserve"> PAGEREF _Toc23711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三、原水处理设备：电渗析设备项目可持续发展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四、原水处理设备：电渗析设备项目绩效评估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5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_Toc29405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eastAsia="zh-CN"/>
          </w:rPr>
          <w:t>五、原水处理设备：电渗析设备项目文档管理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_Toc28928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六、原水处理设备：电渗析设备项目危机管理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_Toc19199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_Toc11152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3" w:history="1">
        <w:r>
          <w:rPr>
            <w:rFonts w:ascii="仿宋" w:eastAsia="仿宋" w:hAnsi="仿宋" w:cs="仿宋" w:hint="eastAsia"/>
            <w:lang w:eastAsia="zh-CN"/>
          </w:rPr>
          <w:t>八、原水处理设备：电渗析设备项目环境影响分析</w:t>
        </w:r>
        <w:r>
          <w:tab/>
        </w:r>
        <w:r>
          <w:fldChar w:fldCharType="begin"/>
        </w:r>
        <w:r>
          <w:instrText xml:space="preserve"> PAGEREF _Toc4593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_Toc28783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_Toc27203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8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(四)、原水处理设备：电渗析设备项目建设对区域经济的影响</w:t>
        </w:r>
        <w:r>
          <w:tab/>
        </w:r>
        <w:r>
          <w:fldChar w:fldCharType="begin"/>
        </w:r>
        <w:r>
          <w:instrText xml:space="preserve"> PAGEREF _Toc27278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_Toc30064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九、原水处理设备：电渗析设备项目社会影响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_Toc30425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十、原水处理设备：电渗析设备项目风险管理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十一、原水处理设备：电渗析设备项目技术管理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_Toc11863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十二、原水处理设备：电渗析设备项目人力资源管理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_Toc13674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_Toc31910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4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_Toc11734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_Toc6355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3" w:history="1">
        <w:r>
          <w:rPr>
            <w:rFonts w:ascii="仿宋" w:eastAsia="仿宋" w:hAnsi="仿宋" w:cs="仿宋" w:hint="eastAsia"/>
            <w:lang w:eastAsia="zh-CN"/>
          </w:rPr>
          <w:t>十五、原水处理设备：电渗析设备项目实施保障措施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(一)、原水处理设备：电渗析设备项目实施保障机制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eastAsia="zh-CN"/>
          </w:rPr>
          <w:t>(二)、原水处理设备：电渗析设备项目法律合规要求</w:t>
        </w:r>
        <w:r>
          <w:tab/>
        </w:r>
        <w:r>
          <w:fldChar w:fldCharType="begin"/>
        </w:r>
        <w:r>
          <w:instrText xml:space="preserve"> PAGEREF _Toc31238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8" w:history="1">
        <w:r>
          <w:rPr>
            <w:rFonts w:ascii="仿宋" w:eastAsia="仿宋" w:hAnsi="仿宋" w:cs="仿宋" w:hint="eastAsia"/>
            <w:lang w:eastAsia="zh-CN"/>
          </w:rPr>
          <w:t>(三)、原水处理设备：电渗析设备项目合同管理与法律事务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(四)、原水处理设备：电渗析设备项目知识产权保护策略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9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_Toc4159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0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_Toc9430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75"/>
      <w:r>
        <w:rPr>
          <w:rFonts w:ascii="仿宋" w:eastAsia="仿宋" w:hAnsi="仿宋" w:cs="仿宋" w:hint="eastAsia"/>
          <w:sz w:val="28"/>
          <w:lang w:eastAsia="zh-CN"/>
        </w:rPr>
        <w:t>一、原水处理设备：电渗析设备项目概论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18"/>
      <w:r>
        <w:rPr>
          <w:rFonts w:ascii="仿宋" w:eastAsia="仿宋" w:hAnsi="仿宋" w:cs="仿宋" w:hint="eastAsia"/>
          <w:lang w:eastAsia="zh-CN"/>
        </w:rPr>
        <w:t>(一)、原水处理设备：电渗析设备项目概况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起源追溯至对市场的深入洞察。市场的不断演变与变革为原水处理设备：电渗析设备项目提供了难得的机遇。当前市场存在的需求缺口和变革的大环境共同构成了原水处理设备：电渗析设备项目的背景。这个原水处理设备：电渗析设备项目旨在充分利用市场机遇，填补行业中尚未满足的需求，为客户提供全新的解决方案。市场的变革和需求的增长使得这个原水处理设备：电渗析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原水处理设备：电渗析设备项目名称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正式命名为原水处理设备：电渗析设备。这个名称不仅仅是一个标识，更代表了原水处理设备：电渗析设备项目的核心理念和愿景。它蕴含着原水处理设备：电渗析设备项目所要解决问题的关键字，具有强烈的表达和辨识度，为原水处理设备：电渗析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原水处理设备：电渗析设备项目目标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核心目标是提供一种全新、高效的解决方案，满足客户日益增长的需求。原水处理设备：电渗析设备项目追求的不仅仅是满足市场需求，更是在市场中获得卓越的竞争优势。通过不断提升产品或服务的质量和创新水平，原水处理设备：电渗析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原水处理设备：电渗析设备项目范围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全面涵盖了产品研发、制造、市场推广和售后服务，确保从产品设计到最终用户体验的全方位关注。这一全面的原水处理设备：电渗析设备项目范围是为了确保原水处理设备：电渗析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原水处理设备：电渗析设备项目时间表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计划在未来18个月内完成，包括研发、测试、市场试点和正式推出等不同阶段。这个时间表的合理设计是为了确保原水处理设备：电渗析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原水处理设备：电渗析设备项目预算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总预算估算为XX百万美元，主要分配在研发、市场推广、人员培训和运营等方面。这一充足的预算为原水处理设备：电渗析设备项目提供了充足的资源，确保原水处理设备：电渗析设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原水处理设备：电渗析设备项目风险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可能面临的风险包括市场接受度低、技术难题、竞争激烈等。原水处理设备：电渗析设备项目团队已经制定了相应的风险应对计划，通过前瞻性的风险管理，确保原水处理设备：电渗析设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原水处理设备：电渗析设备项目团队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汇聚了一支经验丰富、多领域专业素养的核心团队，确保原水处理设备：电渗析设备项目在各个方面都能拥有高水平的执行力。团队的协同作战是原水处理设备：电渗析设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原水处理设备：电渗析设备项目背景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原水处理设备：电渗析设备项目的背景根植于市场对更高效、创新产品的渴望，同时也受到科技发展对行业格局的深刻改变的影响。这为原水处理设备：电渗析设备项目提供了广阔的发展空间和市场需求。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原水处理设备：电渗析设备项目现状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截至目前，原水处理设备：电渗析设备项目已完成市场调研和技术验证，取得了初步的成功。这为原水处理设备：电渗析设备项目在未来的发展奠定了坚实的基础，为更远大的目标打下了坚实的基石。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30"/>
      <w:r>
        <w:rPr>
          <w:rFonts w:ascii="仿宋" w:eastAsia="仿宋" w:hAnsi="仿宋" w:cs="仿宋" w:hint="eastAsia"/>
          <w:sz w:val="28"/>
          <w:lang w:eastAsia="zh-CN"/>
        </w:rPr>
        <w:t>(二)、原水处理设备：电渗析设备项目目标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原水处理设备：电渗析设备项目首要业务目标是在市场中占据有利地位，实现产品/服务的成功推广和销售。通过不断提升产品质量、创新性，原水处理设备：电渗析设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原水处理设备：电渗析设备项目着眼于技术创新。通过持续的研发和技术升级，原水处理设备：电渗析设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原水处理设备：电渗析设备项目设定了客户满意度目标。通过提供卓越的产品质量和优质的客户服务，原水处理设备：电渗析设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注重社会责任和可持续发展。通过实施环保、社会责任原水处理设备：电渗析设备项目，原水处理设备：电渗析设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原水处理设备：电渗析设备项目的团队是实现目标的核心驱动力。因此，原水处理设备：电渗析设备项目设定了团队发展目标，包括提升团队成员的专业技能、培养领导力，以及搭建协同高效的团队工作氛围。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799"/>
      <w:r>
        <w:rPr>
          <w:rFonts w:ascii="仿宋" w:eastAsia="仿宋" w:hAnsi="仿宋" w:cs="仿宋" w:hint="eastAsia"/>
          <w:sz w:val="28"/>
          <w:lang w:eastAsia="zh-CN"/>
        </w:rPr>
        <w:t>(三)、原水处理设备：电渗析设备项目提出的理由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原水处理设备：电渗析设备项目提出的理由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提出源于对市场机遇的深刻洞察。当前市场中存在的需求缺口和行业发展趋势表明，有巨大的商业机会等待被开发。通过准确捕捉市场机遇，原水处理设备：电渗析设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理念基于对技术创新的信仰。通过持续的研发和技术投入，原水处理设备：电渗析设备项目有望推出更具创新性的产品或服务。在科技飞速发展的当下，原水处理设备：电渗析设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提出是为了增强企业的行业竞争力。通过提升产品或服务的质量和独特性，原水处理设备：电渗析设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响应了消费者需求的变化。随着社会和科技的不断发展，消费者对产品和服务的需求也在发生变化。通过深入了解并及时回应消费者的新需求，原水处理设备：电渗析设备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提出是企业战略发展规划的一部分。在面对日益激烈的市场竞争和不断变化的商业环境中，原水处理设备：电渗析设备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提出不仅仅是基于商业考量，还注重社会责任。通过推出环保、社会责任等方面的原水处理设备：电渗析设备项目，原水处理设备：电渗析设备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提出反映了对利益相关者期望的关注。包括客户、员工、投资者等利益相关者在企业发展中都有着各自的期望，原水处理设备：电渗析设备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666"/>
      <w:r>
        <w:rPr>
          <w:rFonts w:ascii="仿宋" w:eastAsia="仿宋" w:hAnsi="仿宋" w:cs="仿宋" w:hint="eastAsia"/>
          <w:sz w:val="28"/>
          <w:lang w:eastAsia="zh-CN"/>
        </w:rPr>
        <w:t>(四)、原水处理设备：电渗析设备项目意义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在实施原水处理设备：电渗析设备项目的过程中，我们不仅仅是在追逐商业成功，更是为企业和社会的多个层面创造了深远的意义。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的首要意义在于提升企业的市场竞争力。通过持续的创新和对产品质量的高标准要求，原水处理设备：电渗析设备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原水处理设备：电渗析设备项目的推进将促使行业技术水平的提升。通过引入先进技术和创新性解决方案，原水处理设备：电渗析设备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原水处理设备：电渗析设备项目不仅创造了大量就业机会，提高了就业水平，还注重社会责任和环保。通过参与社会公益事业和推动环保原水处理设备：电渗析设备项目，原水处理设备：电渗析设备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综合而言，原水处理设备：电渗析设备项目意义重大，不仅推动了企业的发展，也为行业和社会的进步贡献了积极力量。这是一个全面而深刻的影响，将在未来产生可持续的正面效应。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907"/>
      <w:r>
        <w:rPr>
          <w:rFonts w:ascii="仿宋" w:eastAsia="仿宋" w:hAnsi="仿宋" w:cs="仿宋" w:hint="eastAsia"/>
          <w:sz w:val="28"/>
          <w:lang w:eastAsia="zh-CN"/>
        </w:rPr>
        <w:t>(五)、原水处理设备：电渗析设备项目背景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在当今迅猛发展的商业环境中，原水处理设备：电渗析设备项目的动因根植于对多方面因素的审慎考量。这个原水处理设备：电渗析设备项目的提出并非孤立的决策，而是对企业所处背景深入思考的产物。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原水处理设备：电渗析设备项目背后的首要原因。科技的迅速发展和全球市场的快速变化使得企业必须灵活应对。原水处理设备：电渗析设备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原水处理设备：电渗析设备项目背景中不可忽视的一环。企业需要在激烈竞争中脱颖而出，为此，原水处理设备：电渗析设备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技术的迅速发展为企业带来了机遇与挑战。作为原水处理设备：电渗析设备项目启动的背景之一，对新兴技术的应用将有助于提升企业的技术水平，使其在不断演进的商业环境中保持竞争优势。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原水处理设备：电渗析设备项目充分融入了社会责任的理念，通过可持续经营和社会公益原水处理设备：电渗析设备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870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375"/>
      <w:r>
        <w:rPr>
          <w:rFonts w:ascii="仿宋" w:eastAsia="仿宋" w:hAnsi="仿宋" w:cs="仿宋" w:hint="eastAsia"/>
          <w:lang w:eastAsia="zh-CN"/>
        </w:rPr>
        <w:t>(一)、原水处理设备：电渗析设备行业分析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行业一直以来都是市场的关注焦点。行业内的发展趋势、竞争态势以及潜在机会都对原水处理设备：电渗析设备项目的推进产生深远的影响。通过深入研究行业的整体概貌，我们将更好地理解行业的核心特征，为原水处理设备：电渗析设备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原水处理设备：电渗析设备行业，技术一直是推动创新和发展的关键因素。我们将对当前技术趋势进行详尽分析，包括但不限于人工智能、大数据应用、先进制造技术等。这有助于原水处理设备：电渗析设备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原水处理设备：电渗析设备项目成功的基础。我们将对主要竞争对手进行深入研究，包括其市场份额、产品特点、市场定位等。通过全面了解竞争对手的优势和劣势，原水处理设备：电渗析设备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711"/>
      <w:r>
        <w:rPr>
          <w:rFonts w:ascii="仿宋" w:eastAsia="仿宋" w:hAnsi="仿宋" w:cs="仿宋" w:hint="eastAsia"/>
          <w:sz w:val="28"/>
          <w:lang w:eastAsia="zh-CN"/>
        </w:rPr>
        <w:t>(二)、原水处理设备：电渗析设备市场分析预测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原水处理设备：电渗析设备市场未来的增长趋势。这包括市场的整体规模、各细分领域的发展趋势等。原水处理设备：电渗析设备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原水处理设备：电渗析设备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原水处理设备：电渗析设备项目实施过程中需要充分考虑的因素。我们将对市场风险进行全面评估，包括但不限于政策法规风险、市场竞争风险、技术变革风险等。通过对潜在风险的深入分析，原水处理设备：电渗析设备项目可以制定相应的风险缓解策略，降低不确定性对原水处理设备：电渗析设备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437"/>
      <w:r>
        <w:rPr>
          <w:rFonts w:ascii="仿宋" w:eastAsia="仿宋" w:hAnsi="仿宋" w:cs="仿宋" w:hint="eastAsia"/>
          <w:sz w:val="28"/>
          <w:lang w:eastAsia="zh-CN"/>
        </w:rPr>
        <w:t>三、原水处理设备：电渗析设备项目可持续发展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1329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原水处理设备：电渗析设备项目中，原水处理设备：电渗析设备项目团队着眼于未来，明确了可持续发展的战略方向。制定的具体可持续发展目标包括降低资源使用、采用环保技术、最大化社会效益等。这一步骤不仅有助于原水处理设备：电渗析设备项目在环保和社会责任方面达到最高标准，也为未来提供了明确的指引，确保原水处理设备：电渗析设备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可持续实践的融入原水处理设备：电渗析设备项目管理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原水处理设备：电渗析设备项目管理周期。从原水处理设备：电渗析设备项目规划开始，原水处理设备：电渗析设备项目团队就考虑了环境和社会的因素。在执行阶段，原水处理设备：电渗析设备项目团队积极推动绿色技术的应用，优化资源利用。此外，关注员工的社会责任，通过培训和沟通活动提高员工对可持续发展的认知，使他们能够在日常工作中践行可持续实践。这些举措不仅为原水处理设备：电渗析设备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686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原水处理设备：电渗析设备项目的可持续发展理念，我们深信环保与社会责任是原水处理设备：电渗析设备项目成功的关键支柱。在原水处理设备：电渗析设备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团队通过引入先进的环保技术、建立高效的废物处理系统以及推动能源节约措施，积极履行环保责任。定期的环保监测和评估确保原水处理设备：电渗析设备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不仅致力于自身可持续发展，还注重对社会的回馈。通过支持社区原水处理设备：电渗析设备项目、参与慈善事业、提供培训机会等方式，原水处理设备：电渗析设备项目积极履行社会责任。与当地社区建立积极互动，关注员工的工作与生活平衡，以及员工的身心健康，是原水处理设备：电渗析设备项目在社会责任层面的关键举措。这样的实践不仅增强了原水处理设备：电渗析设备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2813"/>
      <w:r>
        <w:rPr>
          <w:rFonts w:ascii="仿宋" w:eastAsia="仿宋" w:hAnsi="仿宋" w:cs="仿宋" w:hint="eastAsia"/>
          <w:sz w:val="28"/>
          <w:lang w:eastAsia="zh-CN"/>
        </w:rPr>
        <w:t>四、原水处理设备：电渗析设备项目绩效评估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2623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原水处理设备：电渗析设备项目中，我们设计了一套全面的绩效评估指标，以确保原水处理设备：电渗析设备项目的可控和成功交付。这些指标跨足原水处理设备：电渗析设备项目目标、成本、进度和质量等多个维度，为我们提供了全面洞察原水处理设备：电渗析设备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目标达成率是我们关注的首要指标。我们设定了明确的目标，并通过定期监测和评估，迅速发现并应对潜在的目标偏差。这为原水处理设备：电渗析设备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成本绩效是另一个核心关注点。通过实际成本与预算成本的对比分析，我们深入了解成本差异的原因，及时调整资源分配，保持原水处理设备：电渗析设备项目在经济效益方面的合理水平。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水处理设备：电渗析设备项目进度作为关键的绩效指标之一，得到了精心的关注。我们制定了详细的原水处理设备：电渗析设备项目进度计划，并设立了进度符合度指标，确保实际进度与计划进度保持一致。这使我们能够快速发现和解决潜在的进度问题，保持原水处理设备：电渗析设备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原水处理设备：电渗析设备项目绩效的不可或缺的一环。我们引入了一系列的质量标准和客户满意度指标，以确保原水处理设备：电渗析设备项目交付的成果在质量上达到或超越预期水平。通过持续监测这些指标，我们努力提升原水处理设备：电渗析设备项目整体质量水平，为原水处理设备：电渗析设备项目的成功交付提供有力保障。通过这些科学且全面的绩效评估，我们能够更好地引导原水处理设备：电渗析设备项目的持续改进，确保原水处理设备：电渗析设备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29405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绩效评估是原水处理设备：电渗析设备项目中的关键环节，为确保原水处理设备：电渗析设备项目达到预期目标，我们采用了多层次、多维度的绩效评估方法。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原水处理设备：电渗析设备项目的战略目标对齐，确保每个决策和行动都与原水处理设备：电渗析设备项目整体目标保持一致。团队会定期召开战略对齐会议，审视当前工作与原水处理设备：电渗析设备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原水处理设备：电渗析设备项目进度、质量、成本和风险等方面。这些指标通过数据收集和分析，为原水处理设备：电渗析设备项目管理团队提供了客观的评估依据。例如，我们通过原水处理设备：电渗析设备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原水处理设备：电渗析设备项目内部，还考虑了原水处理设备：电渗析设备项目对外部环境的影响。我们定期进行干系人满意度调查，以了解各利益相关方对原水处理设备：电渗析设备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这种多层次、多角度的绩效评估方法，使得我们能够全面了解原水处理设备：电渗析设备项目的运行状态，及时做出调整，确保原水处理设备：电渗析设备项目在不断变化的环境中保持稳健前行。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6414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https://d.book118.com/485121200012011043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原水处理设备：电渗析设备项目计划设计方案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377456"/>
    <w:rsid w:val="103774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485121200012011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2024-01-16T04:38:00Z</dcterms:created>
  <dcterms:modified xsi:type="dcterms:W3CDTF">2024-01-16T04:38:44Z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3A29AED0F09E47B0BC0818AAB4913E8C_11</vt:lpwstr>
  </property>
  <property fmtid="{D5CDD505-2E9C-101B-9397-08002B2CF9AE}" pid="3" name="KSOProductBuildVer">
    <vt:lpwstr>2052-12.1.0.16120</vt:lpwstr>
  </property>
</Properties>
</file>