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原料药机械及设备项目规划设计蓝图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 w:history="1">
        <w:r>
          <w:rPr>
            <w:rFonts w:ascii="仿宋" w:eastAsia="仿宋" w:hAnsi="仿宋" w:cs="仿宋" w:hint="eastAsia"/>
            <w:lang w:eastAsia="zh-CN"/>
          </w:rPr>
          <w:t>概论</w:t>
        </w:r>
        <w:r>
          <w:tab/>
        </w:r>
        <w:r>
          <w:fldChar w:fldCharType="begin"/>
        </w:r>
        <w:r>
          <w:instrText xml:space="preserve"> PAGEREF _Toc1127 \h </w:instrText>
        </w:r>
        <w:r>
          <w:fldChar w:fldCharType="separate"/>
        </w:r>
        <w:r>
          <w:t>3</w:t>
        </w:r>
        <w:r>
          <w:fldChar w:fldCharType="end"/>
        </w:r>
      </w:hyperlink>
    </w:p>
    <w:p>
      <w:pPr>
        <w:pStyle w:val="TOC1"/>
        <w:tabs>
          <w:tab w:val="right" w:leader="dot" w:pos="8306"/>
        </w:tabs>
      </w:pPr>
      <w:hyperlink w:anchor="_Toc7589" w:history="1">
        <w:r>
          <w:rPr>
            <w:rFonts w:ascii="仿宋" w:eastAsia="仿宋" w:hAnsi="仿宋" w:cs="仿宋" w:hint="eastAsia"/>
            <w:lang w:eastAsia="zh-CN"/>
          </w:rPr>
          <w:t>一、原料药机械及设备项目建设单位说明</w:t>
        </w:r>
        <w:r>
          <w:tab/>
        </w:r>
        <w:r>
          <w:fldChar w:fldCharType="begin"/>
        </w:r>
        <w:r>
          <w:instrText xml:space="preserve"> PAGEREF _Toc7589 \h </w:instrText>
        </w:r>
        <w:r>
          <w:fldChar w:fldCharType="separate"/>
        </w:r>
        <w:r>
          <w:t>3</w:t>
        </w:r>
        <w:r>
          <w:fldChar w:fldCharType="end"/>
        </w:r>
      </w:hyperlink>
    </w:p>
    <w:p>
      <w:pPr>
        <w:pStyle w:val="TOC2"/>
        <w:tabs>
          <w:tab w:val="right" w:leader="dot" w:pos="8306"/>
        </w:tabs>
      </w:pPr>
      <w:hyperlink w:anchor="_Toc10903" w:history="1">
        <w:r>
          <w:rPr>
            <w:rFonts w:ascii="仿宋" w:eastAsia="仿宋" w:hAnsi="仿宋" w:cs="仿宋" w:hint="eastAsia"/>
            <w:lang w:eastAsia="zh-CN"/>
          </w:rPr>
          <w:t>(一)、原料药机械及设备项目承办单位基本情况</w:t>
        </w:r>
        <w:r>
          <w:tab/>
        </w:r>
        <w:r>
          <w:fldChar w:fldCharType="begin"/>
        </w:r>
        <w:r>
          <w:instrText xml:space="preserve"> PAGEREF _Toc10903 \h </w:instrText>
        </w:r>
        <w:r>
          <w:fldChar w:fldCharType="separate"/>
        </w:r>
        <w:r>
          <w:t>3</w:t>
        </w:r>
        <w:r>
          <w:fldChar w:fldCharType="end"/>
        </w:r>
      </w:hyperlink>
    </w:p>
    <w:p>
      <w:pPr>
        <w:pStyle w:val="TOC2"/>
        <w:tabs>
          <w:tab w:val="right" w:leader="dot" w:pos="8306"/>
        </w:tabs>
      </w:pPr>
      <w:hyperlink w:anchor="_Toc4012" w:history="1">
        <w:r>
          <w:rPr>
            <w:rFonts w:ascii="仿宋" w:eastAsia="仿宋" w:hAnsi="仿宋" w:cs="仿宋" w:hint="eastAsia"/>
            <w:lang w:eastAsia="zh-CN"/>
          </w:rPr>
          <w:t>(二)、公司经济效益分析</w:t>
        </w:r>
        <w:r>
          <w:tab/>
        </w:r>
        <w:r>
          <w:fldChar w:fldCharType="begin"/>
        </w:r>
        <w:r>
          <w:instrText xml:space="preserve"> PAGEREF _Toc4012 \h </w:instrText>
        </w:r>
        <w:r>
          <w:fldChar w:fldCharType="separate"/>
        </w:r>
        <w:r>
          <w:t>4</w:t>
        </w:r>
        <w:r>
          <w:fldChar w:fldCharType="end"/>
        </w:r>
      </w:hyperlink>
    </w:p>
    <w:p>
      <w:pPr>
        <w:pStyle w:val="TOC1"/>
        <w:tabs>
          <w:tab w:val="right" w:leader="dot" w:pos="8306"/>
        </w:tabs>
      </w:pPr>
      <w:hyperlink w:anchor="_Toc15071" w:history="1">
        <w:r>
          <w:rPr>
            <w:rFonts w:ascii="仿宋" w:eastAsia="仿宋" w:hAnsi="仿宋" w:cs="仿宋" w:hint="eastAsia"/>
            <w:lang w:eastAsia="zh-CN"/>
          </w:rPr>
          <w:t>二、原料药机械及设备项目概论</w:t>
        </w:r>
        <w:r>
          <w:tab/>
        </w:r>
        <w:r>
          <w:fldChar w:fldCharType="begin"/>
        </w:r>
        <w:r>
          <w:instrText xml:space="preserve"> PAGEREF _Toc15071 \h </w:instrText>
        </w:r>
        <w:r>
          <w:fldChar w:fldCharType="separate"/>
        </w:r>
        <w:r>
          <w:t>5</w:t>
        </w:r>
        <w:r>
          <w:fldChar w:fldCharType="end"/>
        </w:r>
      </w:hyperlink>
    </w:p>
    <w:p>
      <w:pPr>
        <w:pStyle w:val="TOC2"/>
        <w:tabs>
          <w:tab w:val="right" w:leader="dot" w:pos="8306"/>
        </w:tabs>
      </w:pPr>
      <w:hyperlink w:anchor="_Toc28512" w:history="1">
        <w:r>
          <w:rPr>
            <w:rFonts w:ascii="仿宋" w:eastAsia="仿宋" w:hAnsi="仿宋" w:cs="仿宋" w:hint="eastAsia"/>
            <w:lang w:eastAsia="zh-CN"/>
          </w:rPr>
          <w:t>(一)、原料药机械及设备项目概况</w:t>
        </w:r>
        <w:r>
          <w:tab/>
        </w:r>
        <w:r>
          <w:fldChar w:fldCharType="begin"/>
        </w:r>
        <w:r>
          <w:instrText xml:space="preserve"> PAGEREF _Toc28512 \h </w:instrText>
        </w:r>
        <w:r>
          <w:fldChar w:fldCharType="separate"/>
        </w:r>
        <w:r>
          <w:t>5</w:t>
        </w:r>
        <w:r>
          <w:fldChar w:fldCharType="end"/>
        </w:r>
      </w:hyperlink>
    </w:p>
    <w:p>
      <w:pPr>
        <w:pStyle w:val="TOC2"/>
        <w:tabs>
          <w:tab w:val="right" w:leader="dot" w:pos="8306"/>
        </w:tabs>
      </w:pPr>
      <w:hyperlink w:anchor="_Toc8005" w:history="1">
        <w:r>
          <w:rPr>
            <w:rFonts w:ascii="仿宋" w:eastAsia="仿宋" w:hAnsi="仿宋" w:cs="仿宋" w:hint="eastAsia"/>
            <w:lang w:eastAsia="zh-CN"/>
          </w:rPr>
          <w:t>(二)、原料药机械及设备项目目标</w:t>
        </w:r>
        <w:r>
          <w:tab/>
        </w:r>
        <w:r>
          <w:fldChar w:fldCharType="begin"/>
        </w:r>
        <w:r>
          <w:instrText xml:space="preserve"> PAGEREF _Toc8005 \h </w:instrText>
        </w:r>
        <w:r>
          <w:fldChar w:fldCharType="separate"/>
        </w:r>
        <w:r>
          <w:t>7</w:t>
        </w:r>
        <w:r>
          <w:fldChar w:fldCharType="end"/>
        </w:r>
      </w:hyperlink>
    </w:p>
    <w:p>
      <w:pPr>
        <w:pStyle w:val="TOC2"/>
        <w:tabs>
          <w:tab w:val="right" w:leader="dot" w:pos="8306"/>
        </w:tabs>
      </w:pPr>
      <w:hyperlink w:anchor="_Toc6223" w:history="1">
        <w:r>
          <w:rPr>
            <w:rFonts w:ascii="仿宋" w:eastAsia="仿宋" w:hAnsi="仿宋" w:cs="仿宋" w:hint="eastAsia"/>
            <w:lang w:eastAsia="zh-CN"/>
          </w:rPr>
          <w:t>(三)、原料药机械及设备项目提出的理由</w:t>
        </w:r>
        <w:r>
          <w:tab/>
        </w:r>
        <w:r>
          <w:fldChar w:fldCharType="begin"/>
        </w:r>
        <w:r>
          <w:instrText xml:space="preserve"> PAGEREF _Toc6223 \h </w:instrText>
        </w:r>
        <w:r>
          <w:fldChar w:fldCharType="separate"/>
        </w:r>
        <w:r>
          <w:t>8</w:t>
        </w:r>
        <w:r>
          <w:fldChar w:fldCharType="end"/>
        </w:r>
      </w:hyperlink>
    </w:p>
    <w:p>
      <w:pPr>
        <w:pStyle w:val="TOC2"/>
        <w:tabs>
          <w:tab w:val="right" w:leader="dot" w:pos="8306"/>
        </w:tabs>
      </w:pPr>
      <w:hyperlink w:anchor="_Toc50" w:history="1">
        <w:r>
          <w:rPr>
            <w:rFonts w:ascii="仿宋" w:eastAsia="仿宋" w:hAnsi="仿宋" w:cs="仿宋" w:hint="eastAsia"/>
            <w:lang w:eastAsia="zh-CN"/>
          </w:rPr>
          <w:t>(四)、原料药机械及设备项目意义</w:t>
        </w:r>
        <w:r>
          <w:tab/>
        </w:r>
        <w:r>
          <w:fldChar w:fldCharType="begin"/>
        </w:r>
        <w:r>
          <w:instrText xml:space="preserve"> PAGEREF _Toc50 \h </w:instrText>
        </w:r>
        <w:r>
          <w:fldChar w:fldCharType="separate"/>
        </w:r>
        <w:r>
          <w:t>10</w:t>
        </w:r>
        <w:r>
          <w:fldChar w:fldCharType="end"/>
        </w:r>
      </w:hyperlink>
    </w:p>
    <w:p>
      <w:pPr>
        <w:pStyle w:val="TOC2"/>
        <w:tabs>
          <w:tab w:val="right" w:leader="dot" w:pos="8306"/>
        </w:tabs>
      </w:pPr>
      <w:hyperlink w:anchor="_Toc18415" w:history="1">
        <w:r>
          <w:rPr>
            <w:rFonts w:ascii="仿宋" w:eastAsia="仿宋" w:hAnsi="仿宋" w:cs="仿宋" w:hint="eastAsia"/>
            <w:lang w:eastAsia="zh-CN"/>
          </w:rPr>
          <w:t>(五)、原料药机械及设备项目背景</w:t>
        </w:r>
        <w:r>
          <w:tab/>
        </w:r>
        <w:r>
          <w:fldChar w:fldCharType="begin"/>
        </w:r>
        <w:r>
          <w:instrText xml:space="preserve"> PAGEREF _Toc18415 \h </w:instrText>
        </w:r>
        <w:r>
          <w:fldChar w:fldCharType="separate"/>
        </w:r>
        <w:r>
          <w:t>11</w:t>
        </w:r>
        <w:r>
          <w:fldChar w:fldCharType="end"/>
        </w:r>
      </w:hyperlink>
    </w:p>
    <w:p>
      <w:pPr>
        <w:pStyle w:val="TOC1"/>
        <w:tabs>
          <w:tab w:val="right" w:leader="dot" w:pos="8306"/>
        </w:tabs>
      </w:pPr>
      <w:hyperlink w:anchor="_Toc18742" w:history="1">
        <w:r>
          <w:rPr>
            <w:rFonts w:ascii="仿宋" w:eastAsia="仿宋" w:hAnsi="仿宋" w:cs="仿宋" w:hint="eastAsia"/>
            <w:lang w:eastAsia="zh-CN"/>
          </w:rPr>
          <w:t>三、原料药机械及设备项目建设背景及必要性分析</w:t>
        </w:r>
        <w:r>
          <w:tab/>
        </w:r>
        <w:r>
          <w:fldChar w:fldCharType="begin"/>
        </w:r>
        <w:r>
          <w:instrText xml:space="preserve"> PAGEREF _Toc18742 \h </w:instrText>
        </w:r>
        <w:r>
          <w:fldChar w:fldCharType="separate"/>
        </w:r>
        <w:r>
          <w:t>12</w:t>
        </w:r>
        <w:r>
          <w:fldChar w:fldCharType="end"/>
        </w:r>
      </w:hyperlink>
    </w:p>
    <w:p>
      <w:pPr>
        <w:pStyle w:val="TOC2"/>
        <w:tabs>
          <w:tab w:val="right" w:leader="dot" w:pos="8306"/>
        </w:tabs>
      </w:pPr>
      <w:hyperlink w:anchor="_Toc30679" w:history="1">
        <w:r>
          <w:rPr>
            <w:rFonts w:ascii="仿宋" w:eastAsia="仿宋" w:hAnsi="仿宋" w:cs="仿宋" w:hint="eastAsia"/>
            <w:lang w:eastAsia="zh-CN"/>
          </w:rPr>
          <w:t>(一)、原料药机械及设备项目背景分析</w:t>
        </w:r>
        <w:r>
          <w:tab/>
        </w:r>
        <w:r>
          <w:fldChar w:fldCharType="begin"/>
        </w:r>
        <w:r>
          <w:instrText xml:space="preserve"> PAGEREF _Toc30679 \h </w:instrText>
        </w:r>
        <w:r>
          <w:fldChar w:fldCharType="separate"/>
        </w:r>
        <w:r>
          <w:t>12</w:t>
        </w:r>
        <w:r>
          <w:fldChar w:fldCharType="end"/>
        </w:r>
      </w:hyperlink>
    </w:p>
    <w:p>
      <w:pPr>
        <w:pStyle w:val="TOC2"/>
        <w:tabs>
          <w:tab w:val="right" w:leader="dot" w:pos="8306"/>
        </w:tabs>
      </w:pPr>
      <w:hyperlink w:anchor="_Toc24771" w:history="1">
        <w:r>
          <w:rPr>
            <w:rFonts w:ascii="仿宋" w:eastAsia="仿宋" w:hAnsi="仿宋" w:cs="仿宋" w:hint="eastAsia"/>
            <w:lang w:eastAsia="zh-CN"/>
          </w:rPr>
          <w:t>(二)、原料药机械及设备项目建设必要性分析</w:t>
        </w:r>
        <w:r>
          <w:tab/>
        </w:r>
        <w:r>
          <w:fldChar w:fldCharType="begin"/>
        </w:r>
        <w:r>
          <w:instrText xml:space="preserve"> PAGEREF _Toc24771 \h </w:instrText>
        </w:r>
        <w:r>
          <w:fldChar w:fldCharType="separate"/>
        </w:r>
        <w:r>
          <w:t>13</w:t>
        </w:r>
        <w:r>
          <w:fldChar w:fldCharType="end"/>
        </w:r>
      </w:hyperlink>
    </w:p>
    <w:p>
      <w:pPr>
        <w:pStyle w:val="TOC1"/>
        <w:tabs>
          <w:tab w:val="right" w:leader="dot" w:pos="8306"/>
        </w:tabs>
      </w:pPr>
      <w:hyperlink w:anchor="_Toc25343" w:history="1">
        <w:r>
          <w:rPr>
            <w:rFonts w:ascii="仿宋" w:eastAsia="仿宋" w:hAnsi="仿宋" w:cs="仿宋" w:hint="eastAsia"/>
            <w:lang w:eastAsia="zh-CN"/>
          </w:rPr>
          <w:t>四、原料药机械及设备项目文档管理</w:t>
        </w:r>
        <w:r>
          <w:tab/>
        </w:r>
        <w:r>
          <w:fldChar w:fldCharType="begin"/>
        </w:r>
        <w:r>
          <w:instrText xml:space="preserve"> PAGEREF _Toc25343 \h </w:instrText>
        </w:r>
        <w:r>
          <w:fldChar w:fldCharType="separate"/>
        </w:r>
        <w:r>
          <w:t>15</w:t>
        </w:r>
        <w:r>
          <w:fldChar w:fldCharType="end"/>
        </w:r>
      </w:hyperlink>
    </w:p>
    <w:p>
      <w:pPr>
        <w:pStyle w:val="TOC2"/>
        <w:tabs>
          <w:tab w:val="right" w:leader="dot" w:pos="8306"/>
        </w:tabs>
      </w:pPr>
      <w:hyperlink w:anchor="_Toc4861" w:history="1">
        <w:r>
          <w:rPr>
            <w:rFonts w:ascii="仿宋" w:eastAsia="仿宋" w:hAnsi="仿宋" w:cs="仿宋" w:hint="eastAsia"/>
            <w:lang w:eastAsia="zh-CN"/>
          </w:rPr>
          <w:t>(一)、文档编制与审查</w:t>
        </w:r>
        <w:r>
          <w:tab/>
        </w:r>
        <w:r>
          <w:fldChar w:fldCharType="begin"/>
        </w:r>
        <w:r>
          <w:instrText xml:space="preserve"> PAGEREF _Toc4861 \h </w:instrText>
        </w:r>
        <w:r>
          <w:fldChar w:fldCharType="separate"/>
        </w:r>
        <w:r>
          <w:t>15</w:t>
        </w:r>
        <w:r>
          <w:fldChar w:fldCharType="end"/>
        </w:r>
      </w:hyperlink>
    </w:p>
    <w:p>
      <w:pPr>
        <w:pStyle w:val="TOC2"/>
        <w:tabs>
          <w:tab w:val="right" w:leader="dot" w:pos="8306"/>
        </w:tabs>
      </w:pPr>
      <w:hyperlink w:anchor="_Toc21984" w:history="1">
        <w:r>
          <w:rPr>
            <w:rFonts w:ascii="仿宋" w:eastAsia="仿宋" w:hAnsi="仿宋" w:cs="仿宋" w:hint="eastAsia"/>
            <w:lang w:eastAsia="zh-CN"/>
          </w:rPr>
          <w:t>(二)、文档发布与分发</w:t>
        </w:r>
        <w:r>
          <w:tab/>
        </w:r>
        <w:r>
          <w:fldChar w:fldCharType="begin"/>
        </w:r>
        <w:r>
          <w:instrText xml:space="preserve"> PAGEREF _Toc21984 \h </w:instrText>
        </w:r>
        <w:r>
          <w:fldChar w:fldCharType="separate"/>
        </w:r>
        <w:r>
          <w:t>16</w:t>
        </w:r>
        <w:r>
          <w:fldChar w:fldCharType="end"/>
        </w:r>
      </w:hyperlink>
    </w:p>
    <w:p>
      <w:pPr>
        <w:pStyle w:val="TOC2"/>
        <w:tabs>
          <w:tab w:val="right" w:leader="dot" w:pos="8306"/>
        </w:tabs>
      </w:pPr>
      <w:hyperlink w:anchor="_Toc28625" w:history="1">
        <w:r>
          <w:rPr>
            <w:rFonts w:ascii="仿宋" w:eastAsia="仿宋" w:hAnsi="仿宋" w:cs="仿宋" w:hint="eastAsia"/>
            <w:lang w:eastAsia="zh-CN"/>
          </w:rPr>
          <w:t>(三)、文档存档与归档</w:t>
        </w:r>
        <w:r>
          <w:tab/>
        </w:r>
        <w:r>
          <w:fldChar w:fldCharType="begin"/>
        </w:r>
        <w:r>
          <w:instrText xml:space="preserve"> PAGEREF _Toc28625 \h </w:instrText>
        </w:r>
        <w:r>
          <w:fldChar w:fldCharType="separate"/>
        </w:r>
        <w:r>
          <w:t>17</w:t>
        </w:r>
        <w:r>
          <w:fldChar w:fldCharType="end"/>
        </w:r>
      </w:hyperlink>
    </w:p>
    <w:p>
      <w:pPr>
        <w:pStyle w:val="TOC1"/>
        <w:tabs>
          <w:tab w:val="right" w:leader="dot" w:pos="8306"/>
        </w:tabs>
      </w:pPr>
      <w:hyperlink w:anchor="_Toc10404" w:history="1">
        <w:r>
          <w:rPr>
            <w:rFonts w:ascii="仿宋" w:eastAsia="仿宋" w:hAnsi="仿宋" w:cs="仿宋" w:hint="eastAsia"/>
            <w:lang w:eastAsia="zh-CN"/>
          </w:rPr>
          <w:t>五、原料药机械及设备项目绩效评估</w:t>
        </w:r>
        <w:r>
          <w:tab/>
        </w:r>
        <w:r>
          <w:fldChar w:fldCharType="begin"/>
        </w:r>
        <w:r>
          <w:instrText xml:space="preserve"> PAGEREF _Toc10404 \h </w:instrText>
        </w:r>
        <w:r>
          <w:fldChar w:fldCharType="separate"/>
        </w:r>
        <w:r>
          <w:t>18</w:t>
        </w:r>
        <w:r>
          <w:fldChar w:fldCharType="end"/>
        </w:r>
      </w:hyperlink>
    </w:p>
    <w:p>
      <w:pPr>
        <w:pStyle w:val="TOC2"/>
        <w:tabs>
          <w:tab w:val="right" w:leader="dot" w:pos="8306"/>
        </w:tabs>
      </w:pPr>
      <w:hyperlink w:anchor="_Toc7914" w:history="1">
        <w:r>
          <w:rPr>
            <w:rFonts w:ascii="仿宋" w:eastAsia="仿宋" w:hAnsi="仿宋" w:cs="仿宋" w:hint="eastAsia"/>
            <w:lang w:eastAsia="zh-CN"/>
          </w:rPr>
          <w:t>(一)、绩效评估指标</w:t>
        </w:r>
        <w:r>
          <w:tab/>
        </w:r>
        <w:r>
          <w:fldChar w:fldCharType="begin"/>
        </w:r>
        <w:r>
          <w:instrText xml:space="preserve"> PAGEREF _Toc7914 \h </w:instrText>
        </w:r>
        <w:r>
          <w:fldChar w:fldCharType="separate"/>
        </w:r>
        <w:r>
          <w:t>18</w:t>
        </w:r>
        <w:r>
          <w:fldChar w:fldCharType="end"/>
        </w:r>
      </w:hyperlink>
    </w:p>
    <w:p>
      <w:pPr>
        <w:pStyle w:val="TOC2"/>
        <w:tabs>
          <w:tab w:val="right" w:leader="dot" w:pos="8306"/>
        </w:tabs>
      </w:pPr>
      <w:hyperlink w:anchor="_Toc31689" w:history="1">
        <w:r>
          <w:rPr>
            <w:rFonts w:ascii="仿宋" w:eastAsia="仿宋" w:hAnsi="仿宋" w:cs="仿宋" w:hint="eastAsia"/>
            <w:lang w:eastAsia="zh-CN"/>
          </w:rPr>
          <w:t>(二)、绩效评估方法</w:t>
        </w:r>
        <w:r>
          <w:tab/>
        </w:r>
        <w:r>
          <w:fldChar w:fldCharType="begin"/>
        </w:r>
        <w:r>
          <w:instrText xml:space="preserve"> PAGEREF _Toc31689 \h </w:instrText>
        </w:r>
        <w:r>
          <w:fldChar w:fldCharType="separate"/>
        </w:r>
        <w:r>
          <w:t>19</w:t>
        </w:r>
        <w:r>
          <w:fldChar w:fldCharType="end"/>
        </w:r>
      </w:hyperlink>
    </w:p>
    <w:p>
      <w:pPr>
        <w:pStyle w:val="TOC2"/>
        <w:tabs>
          <w:tab w:val="right" w:leader="dot" w:pos="8306"/>
        </w:tabs>
      </w:pPr>
      <w:hyperlink w:anchor="_Toc72" w:history="1">
        <w:r>
          <w:rPr>
            <w:rFonts w:ascii="仿宋" w:eastAsia="仿宋" w:hAnsi="仿宋" w:cs="仿宋" w:hint="eastAsia"/>
            <w:lang w:eastAsia="zh-CN"/>
          </w:rPr>
          <w:t>(三)、绩效评估周期</w:t>
        </w:r>
        <w:r>
          <w:tab/>
        </w:r>
        <w:r>
          <w:fldChar w:fldCharType="begin"/>
        </w:r>
        <w:r>
          <w:instrText xml:space="preserve"> PAGEREF _Toc72 \h </w:instrText>
        </w:r>
        <w:r>
          <w:fldChar w:fldCharType="separate"/>
        </w:r>
        <w:r>
          <w:t>20</w:t>
        </w:r>
        <w:r>
          <w:fldChar w:fldCharType="end"/>
        </w:r>
      </w:hyperlink>
    </w:p>
    <w:p>
      <w:pPr>
        <w:pStyle w:val="TOC1"/>
        <w:tabs>
          <w:tab w:val="right" w:leader="dot" w:pos="8306"/>
        </w:tabs>
      </w:pPr>
      <w:hyperlink w:anchor="_Toc21219" w:history="1">
        <w:r>
          <w:rPr>
            <w:rFonts w:ascii="仿宋" w:eastAsia="仿宋" w:hAnsi="仿宋" w:cs="仿宋" w:hint="eastAsia"/>
            <w:lang w:eastAsia="zh-CN"/>
          </w:rPr>
          <w:t>六、原料药机械及设备项目土建工程</w:t>
        </w:r>
        <w:r>
          <w:tab/>
        </w:r>
        <w:r>
          <w:fldChar w:fldCharType="begin"/>
        </w:r>
        <w:r>
          <w:instrText xml:space="preserve"> PAGEREF _Toc21219 \h </w:instrText>
        </w:r>
        <w:r>
          <w:fldChar w:fldCharType="separate"/>
        </w:r>
        <w:r>
          <w:t>22</w:t>
        </w:r>
        <w:r>
          <w:fldChar w:fldCharType="end"/>
        </w:r>
      </w:hyperlink>
    </w:p>
    <w:p>
      <w:pPr>
        <w:pStyle w:val="TOC2"/>
        <w:tabs>
          <w:tab w:val="right" w:leader="dot" w:pos="8306"/>
        </w:tabs>
      </w:pPr>
      <w:hyperlink w:anchor="_Toc26238" w:history="1">
        <w:r>
          <w:rPr>
            <w:rFonts w:ascii="仿宋" w:eastAsia="仿宋" w:hAnsi="仿宋" w:cs="仿宋" w:hint="eastAsia"/>
            <w:lang w:eastAsia="zh-CN"/>
          </w:rPr>
          <w:t>(一)、建筑工程设计原则</w:t>
        </w:r>
        <w:r>
          <w:tab/>
        </w:r>
        <w:r>
          <w:fldChar w:fldCharType="begin"/>
        </w:r>
        <w:r>
          <w:instrText xml:space="preserve"> PAGEREF _Toc26238 \h </w:instrText>
        </w:r>
        <w:r>
          <w:fldChar w:fldCharType="separate"/>
        </w:r>
        <w:r>
          <w:t>22</w:t>
        </w:r>
        <w:r>
          <w:fldChar w:fldCharType="end"/>
        </w:r>
      </w:hyperlink>
    </w:p>
    <w:p>
      <w:pPr>
        <w:pStyle w:val="TOC2"/>
        <w:tabs>
          <w:tab w:val="right" w:leader="dot" w:pos="8306"/>
        </w:tabs>
      </w:pPr>
      <w:hyperlink w:anchor="_Toc18013" w:history="1">
        <w:r>
          <w:rPr>
            <w:rFonts w:ascii="仿宋" w:eastAsia="仿宋" w:hAnsi="仿宋" w:cs="仿宋" w:hint="eastAsia"/>
            <w:lang w:eastAsia="zh-CN"/>
          </w:rPr>
          <w:t>(二)、土建工程设计年限及安全等级</w:t>
        </w:r>
        <w:r>
          <w:tab/>
        </w:r>
        <w:r>
          <w:fldChar w:fldCharType="begin"/>
        </w:r>
        <w:r>
          <w:instrText xml:space="preserve"> PAGEREF _Toc18013 \h </w:instrText>
        </w:r>
        <w:r>
          <w:fldChar w:fldCharType="separate"/>
        </w:r>
        <w:r>
          <w:t>23</w:t>
        </w:r>
        <w:r>
          <w:fldChar w:fldCharType="end"/>
        </w:r>
      </w:hyperlink>
    </w:p>
    <w:p>
      <w:pPr>
        <w:pStyle w:val="TOC2"/>
        <w:tabs>
          <w:tab w:val="right" w:leader="dot" w:pos="8306"/>
        </w:tabs>
      </w:pPr>
      <w:hyperlink w:anchor="_Toc24541" w:history="1">
        <w:r>
          <w:rPr>
            <w:rFonts w:ascii="仿宋" w:eastAsia="仿宋" w:hAnsi="仿宋" w:cs="仿宋" w:hint="eastAsia"/>
            <w:lang w:eastAsia="zh-CN"/>
          </w:rPr>
          <w:t>(三)、建筑工程设计总体要求</w:t>
        </w:r>
        <w:r>
          <w:tab/>
        </w:r>
        <w:r>
          <w:fldChar w:fldCharType="begin"/>
        </w:r>
        <w:r>
          <w:instrText xml:space="preserve"> PAGEREF _Toc24541 \h </w:instrText>
        </w:r>
        <w:r>
          <w:fldChar w:fldCharType="separate"/>
        </w:r>
        <w:r>
          <w:t>24</w:t>
        </w:r>
        <w:r>
          <w:fldChar w:fldCharType="end"/>
        </w:r>
      </w:hyperlink>
    </w:p>
    <w:p>
      <w:pPr>
        <w:pStyle w:val="TOC2"/>
        <w:tabs>
          <w:tab w:val="right" w:leader="dot" w:pos="8306"/>
        </w:tabs>
      </w:pPr>
      <w:hyperlink w:anchor="_Toc3187" w:history="1">
        <w:r>
          <w:rPr>
            <w:rFonts w:ascii="仿宋" w:eastAsia="仿宋" w:hAnsi="仿宋" w:cs="仿宋" w:hint="eastAsia"/>
            <w:lang w:eastAsia="zh-CN"/>
          </w:rPr>
          <w:t>(四)、土建工程建设指标</w:t>
        </w:r>
        <w:r>
          <w:tab/>
        </w:r>
        <w:r>
          <w:fldChar w:fldCharType="begin"/>
        </w:r>
        <w:r>
          <w:instrText xml:space="preserve"> PAGEREF _Toc3187 \h </w:instrText>
        </w:r>
        <w:r>
          <w:fldChar w:fldCharType="separate"/>
        </w:r>
        <w:r>
          <w:t>25</w:t>
        </w:r>
        <w:r>
          <w:fldChar w:fldCharType="end"/>
        </w:r>
      </w:hyperlink>
    </w:p>
    <w:p>
      <w:pPr>
        <w:pStyle w:val="TOC1"/>
        <w:tabs>
          <w:tab w:val="right" w:leader="dot" w:pos="8306"/>
        </w:tabs>
      </w:pPr>
      <w:hyperlink w:anchor="_Toc28193" w:history="1">
        <w:r>
          <w:rPr>
            <w:rFonts w:ascii="仿宋" w:eastAsia="仿宋" w:hAnsi="仿宋" w:cs="仿宋" w:hint="eastAsia"/>
            <w:lang w:eastAsia="zh-CN"/>
          </w:rPr>
          <w:t>七、原料药机械及设备项目风险管理</w:t>
        </w:r>
        <w:r>
          <w:tab/>
        </w:r>
        <w:r>
          <w:fldChar w:fldCharType="begin"/>
        </w:r>
        <w:r>
          <w:instrText xml:space="preserve"> PAGEREF _Toc28193 \h </w:instrText>
        </w:r>
        <w:r>
          <w:fldChar w:fldCharType="separate"/>
        </w:r>
        <w:r>
          <w:t>25</w:t>
        </w:r>
        <w:r>
          <w:fldChar w:fldCharType="end"/>
        </w:r>
      </w:hyperlink>
    </w:p>
    <w:p>
      <w:pPr>
        <w:pStyle w:val="TOC2"/>
        <w:tabs>
          <w:tab w:val="right" w:leader="dot" w:pos="8306"/>
        </w:tabs>
      </w:pPr>
      <w:hyperlink w:anchor="_Toc23219" w:history="1">
        <w:r>
          <w:rPr>
            <w:rFonts w:ascii="仿宋" w:eastAsia="仿宋" w:hAnsi="仿宋" w:cs="仿宋" w:hint="eastAsia"/>
            <w:lang w:eastAsia="zh-CN"/>
          </w:rPr>
          <w:t>(一)、风险识别与评估</w:t>
        </w:r>
        <w:r>
          <w:tab/>
        </w:r>
        <w:r>
          <w:fldChar w:fldCharType="begin"/>
        </w:r>
        <w:r>
          <w:instrText xml:space="preserve"> PAGEREF _Toc23219 \h </w:instrText>
        </w:r>
        <w:r>
          <w:fldChar w:fldCharType="separate"/>
        </w:r>
        <w:r>
          <w:t>25</w:t>
        </w:r>
        <w:r>
          <w:fldChar w:fldCharType="end"/>
        </w:r>
      </w:hyperlink>
    </w:p>
    <w:p>
      <w:pPr>
        <w:pStyle w:val="TOC2"/>
        <w:tabs>
          <w:tab w:val="right" w:leader="dot" w:pos="8306"/>
        </w:tabs>
      </w:pPr>
      <w:hyperlink w:anchor="_Toc18521" w:history="1">
        <w:r>
          <w:rPr>
            <w:rFonts w:ascii="仿宋" w:eastAsia="仿宋" w:hAnsi="仿宋" w:cs="仿宋" w:hint="eastAsia"/>
            <w:lang w:eastAsia="zh-CN"/>
          </w:rPr>
          <w:t>(二)、风险应对策略</w:t>
        </w:r>
        <w:r>
          <w:tab/>
        </w:r>
        <w:r>
          <w:fldChar w:fldCharType="begin"/>
        </w:r>
        <w:r>
          <w:instrText xml:space="preserve"> PAGEREF _Toc18521 \h </w:instrText>
        </w:r>
        <w:r>
          <w:fldChar w:fldCharType="separate"/>
        </w:r>
        <w:r>
          <w:t>26</w:t>
        </w:r>
        <w:r>
          <w:fldChar w:fldCharType="end"/>
        </w:r>
      </w:hyperlink>
    </w:p>
    <w:p>
      <w:pPr>
        <w:pStyle w:val="TOC2"/>
        <w:tabs>
          <w:tab w:val="right" w:leader="dot" w:pos="8306"/>
        </w:tabs>
      </w:pPr>
      <w:hyperlink w:anchor="_Toc27844" w:history="1">
        <w:r>
          <w:rPr>
            <w:rFonts w:ascii="仿宋" w:eastAsia="仿宋" w:hAnsi="仿宋" w:cs="仿宋" w:hint="eastAsia"/>
            <w:lang w:eastAsia="zh-CN"/>
          </w:rPr>
          <w:t>(三)、风险监控与控制</w:t>
        </w:r>
        <w:r>
          <w:tab/>
        </w:r>
        <w:r>
          <w:fldChar w:fldCharType="begin"/>
        </w:r>
        <w:r>
          <w:instrText xml:space="preserve"> PAGEREF _Toc27844 \h </w:instrText>
        </w:r>
        <w:r>
          <w:fldChar w:fldCharType="separate"/>
        </w:r>
        <w:r>
          <w:t>28</w:t>
        </w:r>
        <w:r>
          <w:fldChar w:fldCharType="end"/>
        </w:r>
      </w:hyperlink>
    </w:p>
    <w:p>
      <w:pPr>
        <w:pStyle w:val="TOC1"/>
        <w:tabs>
          <w:tab w:val="right" w:leader="dot" w:pos="8306"/>
        </w:tabs>
      </w:pPr>
      <w:hyperlink w:anchor="_Toc24855" w:history="1">
        <w:r>
          <w:rPr>
            <w:rFonts w:ascii="仿宋" w:eastAsia="仿宋" w:hAnsi="仿宋" w:cs="仿宋" w:hint="eastAsia"/>
            <w:lang w:eastAsia="zh-CN"/>
          </w:rPr>
          <w:t>八、原料药机械及设备项目经营效益</w:t>
        </w:r>
        <w:r>
          <w:tab/>
        </w:r>
        <w:r>
          <w:fldChar w:fldCharType="begin"/>
        </w:r>
        <w:r>
          <w:instrText xml:space="preserve"> PAGEREF _Toc24855 \h </w:instrText>
        </w:r>
        <w:r>
          <w:fldChar w:fldCharType="separate"/>
        </w:r>
        <w:r>
          <w:t>29</w:t>
        </w:r>
        <w:r>
          <w:fldChar w:fldCharType="end"/>
        </w:r>
      </w:hyperlink>
    </w:p>
    <w:p>
      <w:pPr>
        <w:pStyle w:val="TOC2"/>
        <w:tabs>
          <w:tab w:val="right" w:leader="dot" w:pos="8306"/>
        </w:tabs>
      </w:pPr>
      <w:hyperlink w:anchor="_Toc8786" w:history="1">
        <w:r>
          <w:rPr>
            <w:rFonts w:ascii="仿宋" w:eastAsia="仿宋" w:hAnsi="仿宋" w:cs="仿宋" w:hint="eastAsia"/>
            <w:lang w:eastAsia="zh-CN"/>
          </w:rPr>
          <w:t>(一)、经济评价财务测算</w:t>
        </w:r>
        <w:r>
          <w:tab/>
        </w:r>
        <w:r>
          <w:fldChar w:fldCharType="begin"/>
        </w:r>
        <w:r>
          <w:instrText xml:space="preserve"> PAGEREF _Toc8786 \h </w:instrText>
        </w:r>
        <w:r>
          <w:fldChar w:fldCharType="separate"/>
        </w:r>
        <w:r>
          <w:t>29</w:t>
        </w:r>
        <w:r>
          <w:fldChar w:fldCharType="end"/>
        </w:r>
      </w:hyperlink>
    </w:p>
    <w:p>
      <w:pPr>
        <w:pStyle w:val="TOC2"/>
        <w:tabs>
          <w:tab w:val="right" w:leader="dot" w:pos="8306"/>
        </w:tabs>
      </w:pPr>
      <w:hyperlink w:anchor="_Toc31541" w:history="1">
        <w:r>
          <w:rPr>
            <w:rFonts w:ascii="仿宋" w:eastAsia="仿宋" w:hAnsi="仿宋" w:cs="仿宋" w:hint="eastAsia"/>
            <w:lang w:eastAsia="zh-CN"/>
          </w:rPr>
          <w:t>(二)、原料药机械及设备项目盈利能力分析</w:t>
        </w:r>
        <w:r>
          <w:tab/>
        </w:r>
        <w:r>
          <w:fldChar w:fldCharType="begin"/>
        </w:r>
        <w:r>
          <w:instrText xml:space="preserve"> PAGEREF _Toc31541 \h </w:instrText>
        </w:r>
        <w:r>
          <w:fldChar w:fldCharType="separate"/>
        </w:r>
        <w:r>
          <w:t>30</w:t>
        </w:r>
        <w:r>
          <w:fldChar w:fldCharType="end"/>
        </w:r>
      </w:hyperlink>
    </w:p>
    <w:p>
      <w:pPr>
        <w:pStyle w:val="TOC1"/>
        <w:tabs>
          <w:tab w:val="right" w:leader="dot" w:pos="8306"/>
        </w:tabs>
      </w:pPr>
      <w:hyperlink w:anchor="_Toc30017" w:history="1">
        <w:r>
          <w:rPr>
            <w:rFonts w:ascii="仿宋" w:eastAsia="仿宋" w:hAnsi="仿宋" w:cs="仿宋" w:hint="eastAsia"/>
            <w:lang w:eastAsia="zh-CN"/>
          </w:rPr>
          <w:t>九、原料药机械及设备项目计划安排</w:t>
        </w:r>
        <w:r>
          <w:tab/>
        </w:r>
        <w:r>
          <w:fldChar w:fldCharType="begin"/>
        </w:r>
        <w:r>
          <w:instrText xml:space="preserve"> PAGEREF _Toc30017 \h </w:instrText>
        </w:r>
        <w:r>
          <w:fldChar w:fldCharType="separate"/>
        </w:r>
        <w:r>
          <w:t>31</w:t>
        </w:r>
        <w:r>
          <w:fldChar w:fldCharType="end"/>
        </w:r>
      </w:hyperlink>
    </w:p>
    <w:p>
      <w:pPr>
        <w:pStyle w:val="TOC2"/>
        <w:tabs>
          <w:tab w:val="right" w:leader="dot" w:pos="8306"/>
        </w:tabs>
      </w:pPr>
      <w:hyperlink w:anchor="_Toc10673" w:history="1">
        <w:r>
          <w:rPr>
            <w:rFonts w:ascii="仿宋" w:eastAsia="仿宋" w:hAnsi="仿宋" w:cs="仿宋" w:hint="eastAsia"/>
            <w:lang w:eastAsia="zh-CN"/>
          </w:rPr>
          <w:t>(一)、建设周期</w:t>
        </w:r>
        <w:r>
          <w:tab/>
        </w:r>
        <w:r>
          <w:fldChar w:fldCharType="begin"/>
        </w:r>
        <w:r>
          <w:instrText xml:space="preserve"> PAGEREF _Toc10673 \h </w:instrText>
        </w:r>
        <w:r>
          <w:fldChar w:fldCharType="separate"/>
        </w:r>
        <w:r>
          <w:t>31</w:t>
        </w:r>
        <w:r>
          <w:fldChar w:fldCharType="end"/>
        </w:r>
      </w:hyperlink>
    </w:p>
    <w:p>
      <w:pPr>
        <w:pStyle w:val="TOC2"/>
        <w:tabs>
          <w:tab w:val="right" w:leader="dot" w:pos="8306"/>
        </w:tabs>
      </w:pPr>
      <w:hyperlink w:anchor="_Toc21145" w:history="1">
        <w:r>
          <w:rPr>
            <w:rFonts w:ascii="仿宋" w:eastAsia="仿宋" w:hAnsi="仿宋" w:cs="仿宋" w:hint="eastAsia"/>
            <w:lang w:eastAsia="zh-CN"/>
          </w:rPr>
          <w:t>(二)、建设进度</w:t>
        </w:r>
        <w:r>
          <w:tab/>
        </w:r>
        <w:r>
          <w:fldChar w:fldCharType="begin"/>
        </w:r>
        <w:r>
          <w:instrText xml:space="preserve"> PAGEREF _Toc21145 \h </w:instrText>
        </w:r>
        <w:r>
          <w:fldChar w:fldCharType="separate"/>
        </w:r>
        <w:r>
          <w:t>32</w:t>
        </w:r>
        <w:r>
          <w:fldChar w:fldCharType="end"/>
        </w:r>
      </w:hyperlink>
    </w:p>
    <w:p>
      <w:pPr>
        <w:pStyle w:val="TOC2"/>
        <w:tabs>
          <w:tab w:val="right" w:leader="dot" w:pos="8306"/>
        </w:tabs>
      </w:pPr>
      <w:hyperlink w:anchor="_Toc15208" w:history="1">
        <w:r>
          <w:rPr>
            <w:rFonts w:ascii="仿宋" w:eastAsia="仿宋" w:hAnsi="仿宋" w:cs="仿宋" w:hint="eastAsia"/>
            <w:lang w:eastAsia="zh-CN"/>
          </w:rPr>
          <w:t>(三)、进度安排注意事项</w:t>
        </w:r>
        <w:r>
          <w:tab/>
        </w:r>
        <w:r>
          <w:fldChar w:fldCharType="begin"/>
        </w:r>
        <w:r>
          <w:instrText xml:space="preserve"> PAGEREF _Toc15208 \h </w:instrText>
        </w:r>
        <w:r>
          <w:fldChar w:fldCharType="separate"/>
        </w:r>
        <w:r>
          <w:t>33</w:t>
        </w:r>
        <w:r>
          <w:fldChar w:fldCharType="end"/>
        </w:r>
      </w:hyperlink>
    </w:p>
    <w:p>
      <w:pPr>
        <w:pStyle w:val="TOC2"/>
        <w:tabs>
          <w:tab w:val="right" w:leader="dot" w:pos="8306"/>
        </w:tabs>
      </w:pPr>
      <w:hyperlink w:anchor="_Toc29651" w:history="1">
        <w:r>
          <w:rPr>
            <w:rFonts w:ascii="仿宋" w:eastAsia="仿宋" w:hAnsi="仿宋" w:cs="仿宋" w:hint="eastAsia"/>
            <w:lang w:eastAsia="zh-CN"/>
          </w:rPr>
          <w:t>(四)、人力资源配置</w:t>
        </w:r>
        <w:r>
          <w:tab/>
        </w:r>
        <w:r>
          <w:fldChar w:fldCharType="begin"/>
        </w:r>
        <w:r>
          <w:instrText xml:space="preserve"> PAGEREF _Toc29651 \h </w:instrText>
        </w:r>
        <w:r>
          <w:fldChar w:fldCharType="separate"/>
        </w:r>
        <w:r>
          <w:t>35</w:t>
        </w:r>
        <w:r>
          <w:fldChar w:fldCharType="end"/>
        </w:r>
      </w:hyperlink>
    </w:p>
    <w:p>
      <w:pPr>
        <w:pStyle w:val="TOC1"/>
        <w:tabs>
          <w:tab w:val="right" w:leader="dot" w:pos="8306"/>
        </w:tabs>
      </w:pPr>
      <w:hyperlink w:anchor="_Toc22976" w:history="1">
        <w:r>
          <w:rPr>
            <w:rFonts w:ascii="仿宋" w:eastAsia="仿宋" w:hAnsi="仿宋" w:cs="仿宋" w:hint="eastAsia"/>
            <w:lang w:eastAsia="zh-CN"/>
          </w:rPr>
          <w:t>十、原料药机械及设备项目技术管理</w:t>
        </w:r>
        <w:r>
          <w:tab/>
        </w:r>
        <w:r>
          <w:fldChar w:fldCharType="begin"/>
        </w:r>
        <w:r>
          <w:instrText xml:space="preserve"> PAGEREF _Toc22976 \h </w:instrText>
        </w:r>
        <w:r>
          <w:fldChar w:fldCharType="separate"/>
        </w:r>
        <w:r>
          <w:t>35</w:t>
        </w:r>
        <w:r>
          <w:fldChar w:fldCharType="end"/>
        </w:r>
      </w:hyperlink>
    </w:p>
    <w:p>
      <w:pPr>
        <w:pStyle w:val="TOC2"/>
        <w:tabs>
          <w:tab w:val="right" w:leader="dot" w:pos="8306"/>
        </w:tabs>
      </w:pPr>
      <w:hyperlink w:anchor="_Toc863" w:history="1">
        <w:r>
          <w:rPr>
            <w:rFonts w:ascii="仿宋" w:eastAsia="仿宋" w:hAnsi="仿宋" w:cs="仿宋" w:hint="eastAsia"/>
            <w:lang w:eastAsia="zh-CN"/>
          </w:rPr>
          <w:t>(一)、技术方案选用方向</w:t>
        </w:r>
        <w:r>
          <w:tab/>
        </w:r>
        <w:r>
          <w:fldChar w:fldCharType="begin"/>
        </w:r>
        <w:r>
          <w:instrText xml:space="preserve"> PAGEREF _Toc863 \h </w:instrText>
        </w:r>
        <w:r>
          <w:fldChar w:fldCharType="separate"/>
        </w:r>
        <w:r>
          <w:t>35</w:t>
        </w:r>
        <w:r>
          <w:fldChar w:fldCharType="end"/>
        </w:r>
      </w:hyperlink>
    </w:p>
    <w:p>
      <w:pPr>
        <w:pStyle w:val="TOC2"/>
        <w:tabs>
          <w:tab w:val="right" w:leader="dot" w:pos="8306"/>
        </w:tabs>
      </w:pPr>
      <w:hyperlink w:anchor="_Toc6525" w:history="1">
        <w:r>
          <w:rPr>
            <w:rFonts w:ascii="仿宋" w:eastAsia="仿宋" w:hAnsi="仿宋" w:cs="仿宋" w:hint="eastAsia"/>
            <w:lang w:eastAsia="zh-CN"/>
          </w:rPr>
          <w:t>(二)、工艺技术方案选用原则</w:t>
        </w:r>
        <w:r>
          <w:tab/>
        </w:r>
        <w:r>
          <w:fldChar w:fldCharType="begin"/>
        </w:r>
        <w:r>
          <w:instrText xml:space="preserve"> PAGEREF _Toc6525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6" w:history="1">
        <w:r>
          <w:rPr>
            <w:rFonts w:ascii="仿宋" w:eastAsia="仿宋" w:hAnsi="仿宋" w:cs="仿宋" w:hint="eastAsia"/>
            <w:lang w:eastAsia="zh-CN"/>
          </w:rPr>
          <w:t>(三)、工艺技术方案要求</w:t>
        </w:r>
        <w:r>
          <w:tab/>
        </w:r>
        <w:r>
          <w:fldChar w:fldCharType="begin"/>
        </w:r>
        <w:r>
          <w:instrText xml:space="preserve"> PAGEREF _Toc28326 \h </w:instrText>
        </w:r>
        <w:r>
          <w:fldChar w:fldCharType="separate"/>
        </w:r>
        <w:r>
          <w:t>39</w:t>
        </w:r>
        <w:r>
          <w:fldChar w:fldCharType="end"/>
        </w:r>
      </w:hyperlink>
    </w:p>
    <w:p>
      <w:pPr>
        <w:pStyle w:val="TOC1"/>
        <w:tabs>
          <w:tab w:val="right" w:leader="dot" w:pos="8306"/>
        </w:tabs>
      </w:pPr>
      <w:hyperlink w:anchor="_Toc30543" w:history="1">
        <w:r>
          <w:rPr>
            <w:rFonts w:ascii="仿宋" w:eastAsia="仿宋" w:hAnsi="仿宋" w:cs="仿宋" w:hint="eastAsia"/>
            <w:lang w:eastAsia="zh-CN"/>
          </w:rPr>
          <w:t>十一、原料药机械及设备项目社会影响</w:t>
        </w:r>
        <w:r>
          <w:tab/>
        </w:r>
        <w:r>
          <w:fldChar w:fldCharType="begin"/>
        </w:r>
        <w:r>
          <w:instrText xml:space="preserve"> PAGEREF _Toc30543 \h </w:instrText>
        </w:r>
        <w:r>
          <w:fldChar w:fldCharType="separate"/>
        </w:r>
        <w:r>
          <w:t>42</w:t>
        </w:r>
        <w:r>
          <w:fldChar w:fldCharType="end"/>
        </w:r>
      </w:hyperlink>
    </w:p>
    <w:p>
      <w:pPr>
        <w:pStyle w:val="TOC2"/>
        <w:tabs>
          <w:tab w:val="right" w:leader="dot" w:pos="8306"/>
        </w:tabs>
      </w:pPr>
      <w:hyperlink w:anchor="_Toc6358" w:history="1">
        <w:r>
          <w:rPr>
            <w:rFonts w:ascii="仿宋" w:eastAsia="仿宋" w:hAnsi="仿宋" w:cs="仿宋" w:hint="eastAsia"/>
            <w:lang w:eastAsia="zh-CN"/>
          </w:rPr>
          <w:t>(一)、社会责任与义务</w:t>
        </w:r>
        <w:r>
          <w:tab/>
        </w:r>
        <w:r>
          <w:fldChar w:fldCharType="begin"/>
        </w:r>
        <w:r>
          <w:instrText xml:space="preserve"> PAGEREF _Toc6358 \h </w:instrText>
        </w:r>
        <w:r>
          <w:fldChar w:fldCharType="separate"/>
        </w:r>
        <w:r>
          <w:t>42</w:t>
        </w:r>
        <w:r>
          <w:fldChar w:fldCharType="end"/>
        </w:r>
      </w:hyperlink>
    </w:p>
    <w:p>
      <w:pPr>
        <w:pStyle w:val="TOC2"/>
        <w:tabs>
          <w:tab w:val="right" w:leader="dot" w:pos="8306"/>
        </w:tabs>
      </w:pPr>
      <w:hyperlink w:anchor="_Toc17896" w:history="1">
        <w:r>
          <w:rPr>
            <w:rFonts w:ascii="仿宋" w:eastAsia="仿宋" w:hAnsi="仿宋" w:cs="仿宋" w:hint="eastAsia"/>
            <w:lang w:eastAsia="zh-CN"/>
          </w:rPr>
          <w:t>(二)、社会参与与沟通</w:t>
        </w:r>
        <w:r>
          <w:tab/>
        </w:r>
        <w:r>
          <w:fldChar w:fldCharType="begin"/>
        </w:r>
        <w:r>
          <w:instrText xml:space="preserve"> PAGEREF _Toc17896 \h </w:instrText>
        </w:r>
        <w:r>
          <w:fldChar w:fldCharType="separate"/>
        </w:r>
        <w:r>
          <w:t>42</w:t>
        </w:r>
        <w:r>
          <w:fldChar w:fldCharType="end"/>
        </w:r>
      </w:hyperlink>
    </w:p>
    <w:p>
      <w:pPr>
        <w:pStyle w:val="TOC1"/>
        <w:tabs>
          <w:tab w:val="right" w:leader="dot" w:pos="8306"/>
        </w:tabs>
      </w:pPr>
      <w:hyperlink w:anchor="_Toc32047" w:history="1">
        <w:r>
          <w:rPr>
            <w:rFonts w:ascii="仿宋" w:eastAsia="仿宋" w:hAnsi="仿宋" w:cs="仿宋" w:hint="eastAsia"/>
            <w:lang w:eastAsia="zh-CN"/>
          </w:rPr>
          <w:t>十二、原料药机械及设备项目财务管理</w:t>
        </w:r>
        <w:r>
          <w:tab/>
        </w:r>
        <w:r>
          <w:fldChar w:fldCharType="begin"/>
        </w:r>
        <w:r>
          <w:instrText xml:space="preserve"> PAGEREF _Toc32047 \h </w:instrText>
        </w:r>
        <w:r>
          <w:fldChar w:fldCharType="separate"/>
        </w:r>
        <w:r>
          <w:t>43</w:t>
        </w:r>
        <w:r>
          <w:fldChar w:fldCharType="end"/>
        </w:r>
      </w:hyperlink>
    </w:p>
    <w:p>
      <w:pPr>
        <w:pStyle w:val="TOC2"/>
        <w:tabs>
          <w:tab w:val="right" w:leader="dot" w:pos="8306"/>
        </w:tabs>
      </w:pPr>
      <w:hyperlink w:anchor="_Toc402" w:history="1">
        <w:r>
          <w:rPr>
            <w:rFonts w:ascii="仿宋" w:eastAsia="仿宋" w:hAnsi="仿宋" w:cs="仿宋" w:hint="eastAsia"/>
            <w:lang w:eastAsia="zh-CN"/>
          </w:rPr>
          <w:t>(一)、资金需求大</w:t>
        </w:r>
        <w:r>
          <w:tab/>
        </w:r>
        <w:r>
          <w:fldChar w:fldCharType="begin"/>
        </w:r>
        <w:r>
          <w:instrText xml:space="preserve"> PAGEREF _Toc402 \h </w:instrText>
        </w:r>
        <w:r>
          <w:fldChar w:fldCharType="separate"/>
        </w:r>
        <w:r>
          <w:t>43</w:t>
        </w:r>
        <w:r>
          <w:fldChar w:fldCharType="end"/>
        </w:r>
      </w:hyperlink>
    </w:p>
    <w:p>
      <w:pPr>
        <w:pStyle w:val="TOC2"/>
        <w:tabs>
          <w:tab w:val="right" w:leader="dot" w:pos="8306"/>
        </w:tabs>
      </w:pPr>
      <w:hyperlink w:anchor="_Toc1205" w:history="1">
        <w:r>
          <w:rPr>
            <w:rFonts w:ascii="仿宋" w:eastAsia="仿宋" w:hAnsi="仿宋" w:cs="仿宋" w:hint="eastAsia"/>
            <w:lang w:eastAsia="zh-CN"/>
          </w:rPr>
          <w:t>(二)、研发周期长</w:t>
        </w:r>
        <w:r>
          <w:tab/>
        </w:r>
        <w:r>
          <w:fldChar w:fldCharType="begin"/>
        </w:r>
        <w:r>
          <w:instrText xml:space="preserve"> PAGEREF _Toc1205 \h </w:instrText>
        </w:r>
        <w:r>
          <w:fldChar w:fldCharType="separate"/>
        </w:r>
        <w:r>
          <w:t>44</w:t>
        </w:r>
        <w:r>
          <w:fldChar w:fldCharType="end"/>
        </w:r>
      </w:hyperlink>
    </w:p>
    <w:p>
      <w:pPr>
        <w:pStyle w:val="TOC2"/>
        <w:tabs>
          <w:tab w:val="right" w:leader="dot" w:pos="8306"/>
        </w:tabs>
      </w:pPr>
      <w:hyperlink w:anchor="_Toc23962" w:history="1">
        <w:r>
          <w:rPr>
            <w:rFonts w:ascii="仿宋" w:eastAsia="仿宋" w:hAnsi="仿宋" w:cs="仿宋" w:hint="eastAsia"/>
            <w:lang w:eastAsia="zh-CN"/>
          </w:rPr>
          <w:t>(三)、市场风险大</w:t>
        </w:r>
        <w:r>
          <w:tab/>
        </w:r>
        <w:r>
          <w:fldChar w:fldCharType="begin"/>
        </w:r>
        <w:r>
          <w:instrText xml:space="preserve"> PAGEREF _Toc23962 \h </w:instrText>
        </w:r>
        <w:r>
          <w:fldChar w:fldCharType="separate"/>
        </w:r>
        <w:r>
          <w:t>46</w:t>
        </w:r>
        <w:r>
          <w:fldChar w:fldCharType="end"/>
        </w:r>
      </w:hyperlink>
    </w:p>
    <w:p>
      <w:pPr>
        <w:pStyle w:val="TOC2"/>
        <w:tabs>
          <w:tab w:val="right" w:leader="dot" w:pos="8306"/>
        </w:tabs>
      </w:pPr>
      <w:hyperlink w:anchor="_Toc12910" w:history="1">
        <w:r>
          <w:rPr>
            <w:rFonts w:ascii="仿宋" w:eastAsia="仿宋" w:hAnsi="仿宋" w:cs="仿宋" w:hint="eastAsia"/>
            <w:lang w:eastAsia="zh-CN"/>
          </w:rPr>
          <w:t>(四)、利润率高</w:t>
        </w:r>
        <w:r>
          <w:tab/>
        </w:r>
        <w:r>
          <w:fldChar w:fldCharType="begin"/>
        </w:r>
        <w:r>
          <w:instrText xml:space="preserve"> PAGEREF _Toc12910 \h </w:instrText>
        </w:r>
        <w:r>
          <w:fldChar w:fldCharType="separate"/>
        </w:r>
        <w:r>
          <w:t>48</w:t>
        </w:r>
        <w:r>
          <w:fldChar w:fldCharType="end"/>
        </w:r>
      </w:hyperlink>
    </w:p>
    <w:p>
      <w:pPr>
        <w:pStyle w:val="TOC1"/>
        <w:tabs>
          <w:tab w:val="right" w:leader="dot" w:pos="8306"/>
        </w:tabs>
      </w:pPr>
      <w:hyperlink w:anchor="_Toc16921" w:history="1">
        <w:r>
          <w:rPr>
            <w:rFonts w:ascii="仿宋" w:eastAsia="仿宋" w:hAnsi="仿宋" w:cs="仿宋" w:hint="eastAsia"/>
            <w:lang w:eastAsia="zh-CN"/>
          </w:rPr>
          <w:t>十三、风险识别与分类</w:t>
        </w:r>
        <w:r>
          <w:tab/>
        </w:r>
        <w:r>
          <w:fldChar w:fldCharType="begin"/>
        </w:r>
        <w:r>
          <w:instrText xml:space="preserve"> PAGEREF _Toc16921 \h </w:instrText>
        </w:r>
        <w:r>
          <w:fldChar w:fldCharType="separate"/>
        </w:r>
        <w:r>
          <w:t>51</w:t>
        </w:r>
        <w:r>
          <w:fldChar w:fldCharType="end"/>
        </w:r>
      </w:hyperlink>
    </w:p>
    <w:p>
      <w:pPr>
        <w:pStyle w:val="TOC2"/>
        <w:tabs>
          <w:tab w:val="right" w:leader="dot" w:pos="8306"/>
        </w:tabs>
      </w:pPr>
      <w:hyperlink w:anchor="_Toc8854" w:history="1">
        <w:r>
          <w:rPr>
            <w:rFonts w:ascii="仿宋" w:eastAsia="仿宋" w:hAnsi="仿宋" w:cs="仿宋" w:hint="eastAsia"/>
            <w:lang w:eastAsia="zh-CN"/>
          </w:rPr>
          <w:t>(一)、风险识别</w:t>
        </w:r>
        <w:r>
          <w:tab/>
        </w:r>
        <w:r>
          <w:fldChar w:fldCharType="begin"/>
        </w:r>
        <w:r>
          <w:instrText xml:space="preserve"> PAGEREF _Toc8854 \h </w:instrText>
        </w:r>
        <w:r>
          <w:fldChar w:fldCharType="separate"/>
        </w:r>
        <w:r>
          <w:t>51</w:t>
        </w:r>
        <w:r>
          <w:fldChar w:fldCharType="end"/>
        </w:r>
      </w:hyperlink>
    </w:p>
    <w:p>
      <w:pPr>
        <w:pStyle w:val="TOC2"/>
        <w:tabs>
          <w:tab w:val="right" w:leader="dot" w:pos="8306"/>
        </w:tabs>
      </w:pPr>
      <w:hyperlink w:anchor="_Toc25811" w:history="1">
        <w:r>
          <w:rPr>
            <w:rFonts w:ascii="仿宋" w:eastAsia="仿宋" w:hAnsi="仿宋" w:cs="仿宋" w:hint="eastAsia"/>
            <w:lang w:eastAsia="zh-CN"/>
          </w:rPr>
          <w:t>(二)、风险分类</w:t>
        </w:r>
        <w:r>
          <w:tab/>
        </w:r>
        <w:r>
          <w:fldChar w:fldCharType="begin"/>
        </w:r>
        <w:r>
          <w:instrText xml:space="preserve"> PAGEREF _Toc25811 \h </w:instrText>
        </w:r>
        <w:r>
          <w:fldChar w:fldCharType="separate"/>
        </w:r>
        <w:r>
          <w:t>52</w:t>
        </w:r>
        <w:r>
          <w:fldChar w:fldCharType="end"/>
        </w:r>
      </w:hyperlink>
    </w:p>
    <w:p>
      <w:pPr>
        <w:pStyle w:val="TOC1"/>
        <w:tabs>
          <w:tab w:val="right" w:leader="dot" w:pos="8306"/>
        </w:tabs>
      </w:pPr>
      <w:hyperlink w:anchor="_Toc31856" w:history="1">
        <w:r>
          <w:rPr>
            <w:rFonts w:ascii="仿宋" w:eastAsia="仿宋" w:hAnsi="仿宋" w:cs="仿宋" w:hint="eastAsia"/>
            <w:lang w:eastAsia="zh-CN"/>
          </w:rPr>
          <w:t>十四、原料药机械及设备项目治理与监督</w:t>
        </w:r>
        <w:r>
          <w:tab/>
        </w:r>
        <w:r>
          <w:fldChar w:fldCharType="begin"/>
        </w:r>
        <w:r>
          <w:instrText xml:space="preserve"> PAGEREF _Toc31856 \h </w:instrText>
        </w:r>
        <w:r>
          <w:fldChar w:fldCharType="separate"/>
        </w:r>
        <w:r>
          <w:t>54</w:t>
        </w:r>
        <w:r>
          <w:fldChar w:fldCharType="end"/>
        </w:r>
      </w:hyperlink>
    </w:p>
    <w:p>
      <w:pPr>
        <w:pStyle w:val="TOC2"/>
        <w:tabs>
          <w:tab w:val="right" w:leader="dot" w:pos="8306"/>
        </w:tabs>
      </w:pPr>
      <w:hyperlink w:anchor="_Toc15945" w:history="1">
        <w:r>
          <w:rPr>
            <w:rFonts w:ascii="仿宋" w:eastAsia="仿宋" w:hAnsi="仿宋" w:cs="仿宋" w:hint="eastAsia"/>
            <w:lang w:eastAsia="zh-CN"/>
          </w:rPr>
          <w:t>(一)、原料药机械及设备项目治理结构</w:t>
        </w:r>
        <w:r>
          <w:tab/>
        </w:r>
        <w:r>
          <w:fldChar w:fldCharType="begin"/>
        </w:r>
        <w:r>
          <w:instrText xml:space="preserve"> PAGEREF _Toc15945 \h </w:instrText>
        </w:r>
        <w:r>
          <w:fldChar w:fldCharType="separate"/>
        </w:r>
        <w:r>
          <w:t>54</w:t>
        </w:r>
        <w:r>
          <w:fldChar w:fldCharType="end"/>
        </w:r>
      </w:hyperlink>
    </w:p>
    <w:p>
      <w:pPr>
        <w:pStyle w:val="TOC2"/>
        <w:tabs>
          <w:tab w:val="right" w:leader="dot" w:pos="8306"/>
        </w:tabs>
      </w:pPr>
      <w:hyperlink w:anchor="_Toc13212" w:history="1">
        <w:r>
          <w:rPr>
            <w:rFonts w:ascii="仿宋" w:eastAsia="仿宋" w:hAnsi="仿宋" w:cs="仿宋" w:hint="eastAsia"/>
            <w:lang w:eastAsia="zh-CN"/>
          </w:rPr>
          <w:t>(二)、监督与审计</w:t>
        </w:r>
        <w:r>
          <w:tab/>
        </w:r>
        <w:r>
          <w:fldChar w:fldCharType="begin"/>
        </w:r>
        <w:r>
          <w:instrText xml:space="preserve"> PAGEREF _Toc13212 \h </w:instrText>
        </w:r>
        <w:r>
          <w:fldChar w:fldCharType="separate"/>
        </w:r>
        <w:r>
          <w:t>56</w:t>
        </w:r>
        <w:r>
          <w:fldChar w:fldCharType="end"/>
        </w:r>
      </w:hyperlink>
    </w:p>
    <w:p>
      <w:pPr>
        <w:pStyle w:val="TOC1"/>
        <w:tabs>
          <w:tab w:val="right" w:leader="dot" w:pos="8306"/>
        </w:tabs>
      </w:pPr>
      <w:hyperlink w:anchor="_Toc25656" w:history="1">
        <w:r>
          <w:rPr>
            <w:rFonts w:ascii="仿宋" w:eastAsia="仿宋" w:hAnsi="仿宋" w:cs="仿宋" w:hint="eastAsia"/>
            <w:lang w:eastAsia="zh-CN"/>
          </w:rPr>
          <w:t>十五、利益相关者分析与沟通计划</w:t>
        </w:r>
        <w:r>
          <w:tab/>
        </w:r>
        <w:r>
          <w:fldChar w:fldCharType="begin"/>
        </w:r>
        <w:r>
          <w:instrText xml:space="preserve"> PAGEREF _Toc25656 \h </w:instrText>
        </w:r>
        <w:r>
          <w:fldChar w:fldCharType="separate"/>
        </w:r>
        <w:r>
          <w:t>57</w:t>
        </w:r>
        <w:r>
          <w:fldChar w:fldCharType="end"/>
        </w:r>
      </w:hyperlink>
    </w:p>
    <w:p>
      <w:pPr>
        <w:pStyle w:val="TOC2"/>
        <w:tabs>
          <w:tab w:val="right" w:leader="dot" w:pos="8306"/>
        </w:tabs>
      </w:pPr>
      <w:hyperlink w:anchor="_Toc7449" w:history="1">
        <w:r>
          <w:rPr>
            <w:rFonts w:ascii="仿宋" w:eastAsia="仿宋" w:hAnsi="仿宋" w:cs="仿宋" w:hint="eastAsia"/>
            <w:lang w:eastAsia="zh-CN"/>
          </w:rPr>
          <w:t>(一)、利益相关者分析</w:t>
        </w:r>
        <w:r>
          <w:tab/>
        </w:r>
        <w:r>
          <w:fldChar w:fldCharType="begin"/>
        </w:r>
        <w:r>
          <w:instrText xml:space="preserve"> PAGEREF _Toc7449 \h </w:instrText>
        </w:r>
        <w:r>
          <w:fldChar w:fldCharType="separate"/>
        </w:r>
        <w:r>
          <w:t>57</w:t>
        </w:r>
        <w:r>
          <w:fldChar w:fldCharType="end"/>
        </w:r>
      </w:hyperlink>
    </w:p>
    <w:p>
      <w:pPr>
        <w:pStyle w:val="TOC2"/>
        <w:tabs>
          <w:tab w:val="right" w:leader="dot" w:pos="8306"/>
        </w:tabs>
      </w:pPr>
      <w:hyperlink w:anchor="_Toc23821" w:history="1">
        <w:r>
          <w:rPr>
            <w:rFonts w:ascii="仿宋" w:eastAsia="仿宋" w:hAnsi="仿宋" w:cs="仿宋" w:hint="eastAsia"/>
            <w:lang w:eastAsia="zh-CN"/>
          </w:rPr>
          <w:t>(二)、沟通计划</w:t>
        </w:r>
        <w:r>
          <w:tab/>
        </w:r>
        <w:r>
          <w:fldChar w:fldCharType="begin"/>
        </w:r>
        <w:r>
          <w:instrText xml:space="preserve"> PAGEREF _Toc23821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89"/>
      <w:r>
        <w:rPr>
          <w:rFonts w:ascii="仿宋" w:eastAsia="仿宋" w:hAnsi="仿宋" w:cs="仿宋" w:hint="eastAsia"/>
          <w:sz w:val="28"/>
          <w:lang w:eastAsia="zh-CN"/>
        </w:rPr>
        <w:t>一、原料药机械及设备项目建设单位说明</w:t>
      </w:r>
      <w:bookmarkEnd w:id="2"/>
    </w:p>
    <w:p>
      <w:pPr>
        <w:pStyle w:val="Heading2"/>
        <w:rPr>
          <w:rFonts w:ascii="仿宋" w:eastAsia="仿宋" w:hAnsi="仿宋" w:cs="仿宋" w:hint="eastAsia"/>
          <w:lang w:eastAsia="zh-CN"/>
        </w:rPr>
      </w:pPr>
      <w:bookmarkStart w:id="3" w:name="_Toc10903"/>
      <w:r>
        <w:rPr>
          <w:rFonts w:ascii="仿宋" w:eastAsia="仿宋" w:hAnsi="仿宋" w:cs="仿宋" w:hint="eastAsia"/>
          <w:lang w:eastAsia="zh-CN"/>
        </w:rPr>
        <w:t>(一)、原料药机械及设备项目承办单位基本情况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料药机械及设备项目承办单位的XXXX，我们着眼于实现可持续的经济效益。通过技术创新和解决方案的提供，公司预计在原料药机械及设备项目执行期间将获得可观的收入增长。这一收入来源主要包括原料药机械及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同时，我们注重成本控制和效率提升，以确保原料药机械及设备项目的可持续盈利。透过精细的管理和资源优化，公司期望实现原料药机械及设备项目利润最大化。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料药机械及设备项目实施进行全面的投资评估，包括原料药机械及设备项目启动阶段的资金投入和后续运营成本。通过对原料药机械及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原料药机械及设备项目实施过程中具备足够的资金流动性，公司将进行详尽的现金流分析。这包括资金需求的合理预测、原料药机械及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71"/>
      <w:r>
        <w:rPr>
          <w:rFonts w:ascii="仿宋" w:eastAsia="仿宋" w:hAnsi="仿宋" w:cs="仿宋" w:hint="eastAsia"/>
          <w:sz w:val="28"/>
          <w:lang w:eastAsia="zh-CN"/>
        </w:rPr>
        <w:t>二、原料药机械及设备项目概论</w:t>
      </w:r>
      <w:bookmarkEnd w:id="5"/>
    </w:p>
    <w:p>
      <w:pPr>
        <w:pStyle w:val="Heading2"/>
        <w:rPr>
          <w:rFonts w:ascii="仿宋" w:eastAsia="仿宋" w:hAnsi="仿宋" w:cs="仿宋" w:hint="eastAsia"/>
          <w:lang w:eastAsia="zh-CN"/>
        </w:rPr>
      </w:pPr>
      <w:bookmarkStart w:id="6" w:name="_Toc28512"/>
      <w:r>
        <w:rPr>
          <w:rFonts w:ascii="仿宋" w:eastAsia="仿宋" w:hAnsi="仿宋" w:cs="仿宋" w:hint="eastAsia"/>
          <w:lang w:eastAsia="zh-CN"/>
        </w:rPr>
        <w:t>(一)、原料药机械及设备项目概况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起源追溯至对市场的深入洞察。市场的不断演变与变革为原料药机械及设备项目提供了难得的机遇。当前市场存在的需求缺口和变革的大环境共同构成了原料药机械及设备项目的背景。这个原料药机械及设备项目旨在充分利用市场机遇，填补行业中尚未满足的需求，为客户提供全新的解决方案。市场的变革和需求的增长使得这个原料药机械及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原料药机械及设备项目名称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正式命名为原料药机械及设备。这个名称不仅仅是一个标识，更代表了原料药机械及设备项目的核心理念和愿景。它蕴含着原料药机械及设备项目所要解决问题的关键字，具有强烈的表达和辨识度，为原料药机械及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原料药机械及设备项目目标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核心目标是提供一种全新、高效的解决方案，满足客户日益增长的需求。原料药机械及设备项目追求的不仅仅是满足市场需求，更是在市场中获得卓越的竞争优势。通过不断提升产品或服务的质量和创新水平，原料药机械及设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原料药机械及设备项目范围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全面涵盖了产品研发、制造、市场推广和售后服务，确保从产品设计到最终用户体验的全方位关注。这一全面的原料药机械及设备项目范围是为了确保原料药机械及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原料药机械及设备项目时间表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原料药机械及设备项目计划在未来18个月内完成，包括研发、测试、市场试点和正式推出等不同阶段。这个时间表的合理设计是为了确保原料药机械及设备项目各个阶段的顺利推进，以便按时交付高质量的成果。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原料药机械及设备项目预算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总预算估算为XX百万美元，主要分配在研发、市场推广、人员培训和运营等方面。这一充足的预算为原料药机械及设备项目提供了充足的资源，确保原料药机械及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原料药机械及设备项目风险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可能面临的风险包括市场接受度低、技术难题、竞争激烈等。原料药机械及设备项目团队已经制定了相应的风险应对计划，通过前瞻性的风险管理，确保原料药机械及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原料药机械及设备项目团队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原料药机械及设备项目汇聚了一支经验丰富、多领域专业素养的核心团队，确保原料药机械及设备项目在各个方面都能拥有高水平的执行力。团队的协同作战是原料药机械及设备项目成功的关键因素之一。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原料药机械及设备项目背景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原料药机械及设备项目的背景根植于市场对更高效、创新产品的渴望，同时也受到科技发展对行业格局的深刻改变的影响。这为原料药机械及设备项目提供了广阔的发展空间和市场需求。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原料药机械及设备项目现状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截至目前，原料药机械及设备项目已完成市场调研和技术验证，取得了初步的成功。这为原料药机械及设备项目在未来的发展奠定了坚实的基础，为更远大的目标打下了坚实的基石。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05"/>
      <w:r>
        <w:rPr>
          <w:rFonts w:ascii="仿宋" w:eastAsia="仿宋" w:hAnsi="仿宋" w:cs="仿宋" w:hint="eastAsia"/>
          <w:sz w:val="28"/>
          <w:lang w:eastAsia="zh-CN"/>
        </w:rPr>
        <w:t>(二)、原料药机械及设备项目目标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原料药机械及设备项目首要业务目标是在市场中占据有利地位，实现产品/服务的成功推广和销售。通过不断提升产品质量、创新性，原料药机械及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在科技迅速发展的时代，原料药机械及设备项目着眼于技术创新。通过持续的研发和技术升级，原料药机械及设备项目旨在推出更具创新性的产品或服务，以满足市场对新鲜、先进解决方案的需求。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原料药机械及设备项目设定了客户满意度目标。通过提供卓越的产品质量和优质的客户服务，原料药机械及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原料药机械及设备项目注重社会责任和可持续发展。通过实施环保、社会责任原料药机械及设备项目，原料药机械及设备项目致力于在经济发展的同时保护环境，促进社会公平，实现可持续经营。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原料药机械及设备项目的团队是实现目标的核心驱动力。因此，原料药机械及设备项目设定了团队发展目标，包括提升团队成员的专业技能、培养领导力，以及搭建协同高效的团队工作氛围。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223"/>
      <w:r>
        <w:rPr>
          <w:rFonts w:ascii="仿宋" w:eastAsia="仿宋" w:hAnsi="仿宋" w:cs="仿宋" w:hint="eastAsia"/>
          <w:sz w:val="28"/>
          <w:lang w:eastAsia="zh-CN"/>
        </w:rPr>
        <w:t>(三)、原料药机械及设备项目提出的理由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原料药机械及设备项目提出的理由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提出源于对市场机遇的深刻洞察。当前市场中存在的需求缺口和行业发展趋势表明，有巨大的商业机会等待被开发。通过准确捕捉市场机遇，原料药机械及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理念基于对技术创新的信仰。通过持续的研发和技术投入，原料药机械及设备项目有望推出更具创新性的产品或服务。在科技飞速发展的当下，原料药机械及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提出是为了增强企业的行业竞争力。通过提升产品或服务的质量和独特性，原料药机械及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响应了消费者需求的变化。随着社会和科技的不断发展，消费者对产品和服务的需求也在发生变化。通过深入了解并及时回应消费者的新需求，原料药机械及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提出是企业战略发展规划的一部分。在面对日益激烈的市场竞争和不断变化的商业环境中，原料药机械及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提出不仅仅是基于商业考量，还注重社会责任。通过推出环保、社会责任等方面的原料药机械及设备项目，原料药机械及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原料药机械及设备项目的提出反映了对利益相关者期望的关注。包括客户、员工、投资者等利益相关者在企业发展中都有着各自的期望，原料药机械及设备项目力求在满足这些期望的同时，取得更大的共赢。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0"/>
      <w:r>
        <w:rPr>
          <w:rFonts w:ascii="仿宋" w:eastAsia="仿宋" w:hAnsi="仿宋" w:cs="仿宋" w:hint="eastAsia"/>
          <w:sz w:val="28"/>
          <w:lang w:eastAsia="zh-CN"/>
        </w:rPr>
        <w:t>(四)、原料药机械及设备项目意义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在实施原料药机械及设备项目的过程中，我们不仅仅是在追逐商业成功，更是为企业和社会的多个层面创造了深远的意义。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的首要意义在于提升企业的市场竞争力。通过持续的创新和对产品质量的高标准要求，原料药机械及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原料药机械及设备项目的推进将促使行业技术水平的提升。通过引入先进技术和创新性解决方案，原料药机械及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原料药机械及设备项目不仅创造了大量就业机会，提高了就业水平，还注重社会责任和环保。通过参与社会公益事业和推动环保原料药机械及设备项目，原料药机械及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综合而言，原料药机械及设备项目意义重大，不仅推动了企业的发展，也为行业和社会的进步贡献了积极力量。这是一个全面而深刻的影响，将在未来产生可持续的正面效应。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415"/>
      <w:r>
        <w:rPr>
          <w:rFonts w:ascii="仿宋" w:eastAsia="仿宋" w:hAnsi="仿宋" w:cs="仿宋" w:hint="eastAsia"/>
          <w:sz w:val="28"/>
          <w:lang w:eastAsia="zh-CN"/>
        </w:rPr>
        <w:t>(五)、原料药机械及设备项目背景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在当今迅猛发展的商业环境中，原料药机械及设备项目的动因根植于对多方面因素的审慎考量。这个原料药机械及设备项目的提出并非孤立的决策，而是对企业所处背景深入思考的产物。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原料药机械及设备项目背后的首要原因。科技的迅速发展和全球市场的快速变化使得企业必须灵活应对。原料药机械及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竞争的激烈程度也是原料药机械及设备项目背景中不可忽视的一环。企业需要在激烈竞争中脱颖而出，为此，原料药机械及设备项目致力于打破常规，提供独特的价值主张，以吸引客户并确保市场份额的增长。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技术的迅速发展为企业带来了机遇与挑战。作为原料药机械及设备项目启动的背景之一，对新兴技术的应用将有助于提升企业的技术水平，使其在不断演进的商业环境中保持竞争优势。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此外，社会对企业责任的期望也在逐渐升高。原料药机械及设备项目充分融入了社会责任的理念，通过可持续经营和社会公益原料药机械及设备项目，企图为社会贡献一份力量，在商业成功的同时关注社会价值。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742"/>
      <w:r>
        <w:rPr>
          <w:rFonts w:ascii="仿宋" w:eastAsia="仿宋" w:hAnsi="仿宋" w:cs="仿宋" w:hint="eastAsia"/>
          <w:sz w:val="28"/>
          <w:lang w:eastAsia="zh-CN"/>
        </w:rPr>
        <w:t>三、原料药机械及设备项目建设背景及必要性分析</w:t>
      </w:r>
      <w:bookmarkEnd w:id="11"/>
    </w:p>
    <w:p>
      <w:pPr>
        <w:pStyle w:val="Heading2"/>
        <w:rPr>
          <w:rFonts w:ascii="仿宋" w:eastAsia="仿宋" w:hAnsi="仿宋" w:cs="仿宋" w:hint="eastAsia"/>
          <w:lang w:eastAsia="zh-CN"/>
        </w:rPr>
      </w:pPr>
      <w:bookmarkStart w:id="12" w:name="_Toc30679"/>
      <w:r>
        <w:rPr>
          <w:rFonts w:ascii="仿宋" w:eastAsia="仿宋" w:hAnsi="仿宋" w:cs="仿宋" w:hint="eastAsia"/>
          <w:lang w:eastAsia="zh-CN"/>
        </w:rPr>
        <w:t>(一)、原料药机械及设备项目背景分析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料药机械及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料药机械及设备项目在这个潮流中的定位。同时，我们将关注行业内涌现的新兴机遇，以便原料药机械及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料药机械及设备项目提供了强大的发展动力。我们将聚焦于行业内最新的技术发展趋势，包括但不限于人工智能、大数据分析、物联网等领域。通过深度的技术研究，我们将确保原料药机械及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料药机械及设备项目发展的源泉。我们将投入更多的精力对市场需求进行深入剖析，超越表面的需求，深入挖掘潜在的市场痛点和机遇。通过对市场需求的细致了解，原料药机械及设备项目将更有针对性地设计解决方案，满足市场的多样化需求，从而更好地促进原料药机械及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料药机械及设备项目战略至关重要。我们将对竞争态势进行更为深入的分析，包括但不限于市场份额、产品特点、客户满意度等多个维度。通过深度的竞争分析，原料药机械及设备项目将能够更准确地把握市场脉搏，制定具有竞争力的原料药机械及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原料药机械及设备项目的发展具有直接的影响。我们将进行更为全面的法规和政策分析，了解行业发展中的潜在法律风险和合规挑战。通过充分了解和遵守相关法规，原料药机械及设备项目将确保在法律框架内合法合规运营，为原料药机械及设备项目的稳健发展提供有力支持。</w:t>
      </w:r>
    </w:p>
    <w:p>
      <w:pPr>
        <w:pStyle w:val="Heading2"/>
        <w:ind w:firstLine="560" w:firstLineChars="200"/>
        <w:rPr>
          <w:rFonts w:ascii="仿宋" w:eastAsia="仿宋" w:hAnsi="仿宋" w:cs="仿宋" w:hint="eastAsia"/>
          <w:sz w:val="28"/>
          <w:lang w:eastAsia="zh-CN"/>
        </w:rPr>
      </w:pPr>
      <w:bookmarkStart w:id="13" w:name="_Toc24771"/>
      <w:r>
        <w:rPr>
          <w:rFonts w:ascii="仿宋" w:eastAsia="仿宋" w:hAnsi="仿宋" w:cs="仿宋" w:hint="eastAsia"/>
          <w:sz w:val="28"/>
          <w:lang w:eastAsia="zh-CN"/>
        </w:rPr>
        <w:t>(二)、原料药机械及设备项目建设必要性分析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建设的迫切性源于对行业发展趋势的深刻洞察。我们正处于一个行业变革的时代，科技创新、数字化转型成为企业发展的关键动力。原料药机械及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建设不仅仅是为了跟上潮流，更是为了通过技术创新推动企业的持续发展。通过引入先进的技术和解决方案，原料药机械及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料药机械及设备项目的建设成为必然选择，通过提高产品质量、拓展服务领域，从而在竞争中获得更多的机会。原料药机械及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料药机械及设备项目建设的必要性体现在对客户需求更精准的满足。通过原料药机械及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建设的背后是对企业持续创新的追求。只有通过不断创新，企业才能在竞争中立于不败之地。原料药机械及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343"/>
      <w:r>
        <w:rPr>
          <w:rFonts w:ascii="仿宋" w:eastAsia="仿宋" w:hAnsi="仿宋" w:cs="仿宋" w:hint="eastAsia"/>
          <w:sz w:val="28"/>
          <w:lang w:eastAsia="zh-CN"/>
        </w:rPr>
        <w:t>四、原料药机械及设备项目文档管理</w:t>
      </w:r>
      <w:bookmarkEnd w:id="14"/>
    </w:p>
    <w:p>
      <w:pPr>
        <w:pStyle w:val="Heading2"/>
        <w:rPr>
          <w:rFonts w:ascii="仿宋" w:eastAsia="仿宋" w:hAnsi="仿宋" w:cs="仿宋" w:hint="eastAsia"/>
          <w:lang w:eastAsia="zh-CN"/>
        </w:rPr>
      </w:pPr>
      <w:bookmarkStart w:id="15" w:name="_Toc486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原料药机械及设备项目高度重视文档的质量和准确性，以支持原料药机械及设备项目的各项活动和决策。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文档的编制始于原料药机械及设备项目计划的初期，我们制定了详细的文档编制计划，明确了每个文档的内容、格式和编写责任人。在原料药机械及设备项目启动阶段，我们首先编制了原料药机械及设备项目章程，明确定义了原料药机械及设备项目的目标、范围、风险等关键要素。随后，原料药机械及设备项目团队根据计划陆续编制了需求文档、设计文档、测试文档等各类文档，确保原料药机械及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原料药机械及设备项目管理中的重要环节，旨在确保原料药机械及设备项目文档符合质量标准和原料药机械及设备项目需求。在原料药机械及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原料药机械及设备项目相关利益方和专业领域的专家对文档进行独立审查。这有助于获取更全面、客观的反馈，确保原料药机械及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机械及设备项目在文档编制与审查方面建立了严格的管理机制，通过规范的流程和多维度的审查，确保原料药机械及设备项目文档的质量、准确性和可靠性，为原料药机械及设备项目的顺利推进提供了有力支持。</w:t>
      </w:r>
    </w:p>
    <w:p>
      <w:pPr>
        <w:pStyle w:val="Heading2"/>
        <w:ind w:firstLine="560" w:firstLineChars="200"/>
        <w:rPr>
          <w:rFonts w:ascii="仿宋" w:eastAsia="仿宋" w:hAnsi="仿宋" w:cs="仿宋" w:hint="eastAsia"/>
          <w:sz w:val="28"/>
          <w:lang w:eastAsia="zh-CN"/>
        </w:rPr>
      </w:pPr>
      <w:bookmarkStart w:id="16" w:name="_Toc219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在原料药机械及设备项目中，我们致力于优化文档发布与分发过程，以确保信息的高效传递和团队间协作的顺畅进行。以下是我们采取的关键优化策略：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https://d.book118.com/485124133344011100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原料药机械及设备项目规划设计蓝图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B5564"/>
    <w:rsid w:val="797B55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24133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2024-01-27T11:03:00Z</dcterms:created>
  <dcterms:modified xsi:type="dcterms:W3CDTF">2024-01-27T11:03:46Z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53952E4F61A54BEC92BAC00CAC35B002_11</vt:lpwstr>
  </property>
  <property fmtid="{D5CDD505-2E9C-101B-9397-08002B2CF9AE}" pid="3" name="KSOProductBuildVer">
    <vt:lpwstr>2052-12.1.0.16120</vt:lpwstr>
  </property>
</Properties>
</file>