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车辆专用照明、信号及其装置相关行业公司员工职业生涯规划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1" w:history="1">
        <w:r>
          <w:rPr>
            <w:rFonts w:ascii="仿宋" w:eastAsia="仿宋" w:hAnsi="仿宋" w:cs="仿宋" w:hint="eastAsia"/>
            <w:lang w:eastAsia="zh-CN"/>
          </w:rPr>
          <w:t>序言</w:t>
        </w:r>
        <w:r>
          <w:tab/>
        </w:r>
        <w:r>
          <w:fldChar w:fldCharType="begin"/>
        </w:r>
        <w:r>
          <w:instrText xml:space="preserve"> PAGEREF _Toc7541 \h </w:instrText>
        </w:r>
        <w:r>
          <w:fldChar w:fldCharType="separate"/>
        </w:r>
        <w:r>
          <w:t>3</w:t>
        </w:r>
        <w:r>
          <w:fldChar w:fldCharType="end"/>
        </w:r>
      </w:hyperlink>
    </w:p>
    <w:p>
      <w:pPr>
        <w:pStyle w:val="TOC1"/>
        <w:tabs>
          <w:tab w:val="right" w:leader="dot" w:pos="8306"/>
        </w:tabs>
      </w:pPr>
      <w:hyperlink w:anchor="_Toc10686" w:history="1">
        <w:r>
          <w:rPr>
            <w:rFonts w:ascii="仿宋" w:eastAsia="仿宋" w:hAnsi="仿宋" w:cs="仿宋" w:hint="eastAsia"/>
            <w:lang w:eastAsia="zh-CN"/>
          </w:rPr>
          <w:t>一、员工沟通技巧培训与人际关系管理</w:t>
        </w:r>
        <w:r>
          <w:tab/>
        </w:r>
        <w:r>
          <w:fldChar w:fldCharType="begin"/>
        </w:r>
        <w:r>
          <w:instrText xml:space="preserve"> PAGEREF _Toc10686 \h </w:instrText>
        </w:r>
        <w:r>
          <w:fldChar w:fldCharType="separate"/>
        </w:r>
        <w:r>
          <w:t>3</w:t>
        </w:r>
        <w:r>
          <w:fldChar w:fldCharType="end"/>
        </w:r>
      </w:hyperlink>
    </w:p>
    <w:p>
      <w:pPr>
        <w:pStyle w:val="TOC2"/>
        <w:tabs>
          <w:tab w:val="right" w:leader="dot" w:pos="8306"/>
        </w:tabs>
      </w:pPr>
      <w:hyperlink w:anchor="_Toc24275" w:history="1">
        <w:r>
          <w:rPr>
            <w:rFonts w:ascii="仿宋" w:eastAsia="仿宋" w:hAnsi="仿宋" w:cs="仿宋" w:hint="eastAsia"/>
            <w:lang w:eastAsia="zh-CN"/>
          </w:rPr>
          <w:t>(一)、沟通技巧的重要性及培训计划</w:t>
        </w:r>
        <w:r>
          <w:tab/>
        </w:r>
        <w:r>
          <w:fldChar w:fldCharType="begin"/>
        </w:r>
        <w:r>
          <w:instrText xml:space="preserve"> PAGEREF _Toc24275 \h </w:instrText>
        </w:r>
        <w:r>
          <w:fldChar w:fldCharType="separate"/>
        </w:r>
        <w:r>
          <w:t>3</w:t>
        </w:r>
        <w:r>
          <w:fldChar w:fldCharType="end"/>
        </w:r>
      </w:hyperlink>
    </w:p>
    <w:p>
      <w:pPr>
        <w:pStyle w:val="TOC2"/>
        <w:tabs>
          <w:tab w:val="right" w:leader="dot" w:pos="8306"/>
        </w:tabs>
      </w:pPr>
      <w:hyperlink w:anchor="_Toc3703" w:history="1">
        <w:r>
          <w:rPr>
            <w:rFonts w:ascii="仿宋" w:eastAsia="仿宋" w:hAnsi="仿宋" w:cs="仿宋" w:hint="eastAsia"/>
            <w:lang w:eastAsia="zh-CN"/>
          </w:rPr>
          <w:t>(二)、人际关系管理的原则与方法</w:t>
        </w:r>
        <w:r>
          <w:tab/>
        </w:r>
        <w:r>
          <w:fldChar w:fldCharType="begin"/>
        </w:r>
        <w:r>
          <w:instrText xml:space="preserve"> PAGEREF _Toc3703 \h </w:instrText>
        </w:r>
        <w:r>
          <w:fldChar w:fldCharType="separate"/>
        </w:r>
        <w:r>
          <w:t>4</w:t>
        </w:r>
        <w:r>
          <w:fldChar w:fldCharType="end"/>
        </w:r>
      </w:hyperlink>
    </w:p>
    <w:p>
      <w:pPr>
        <w:pStyle w:val="TOC2"/>
        <w:tabs>
          <w:tab w:val="right" w:leader="dot" w:pos="8306"/>
        </w:tabs>
      </w:pPr>
      <w:hyperlink w:anchor="_Toc15573" w:history="1">
        <w:r>
          <w:rPr>
            <w:rFonts w:ascii="仿宋" w:eastAsia="仿宋" w:hAnsi="仿宋" w:cs="仿宋" w:hint="eastAsia"/>
            <w:lang w:eastAsia="zh-CN"/>
          </w:rPr>
          <w:t>(三)、良好人际关系的建立与维护</w:t>
        </w:r>
        <w:r>
          <w:tab/>
        </w:r>
        <w:r>
          <w:fldChar w:fldCharType="begin"/>
        </w:r>
        <w:r>
          <w:instrText xml:space="preserve"> PAGEREF _Toc15573 \h </w:instrText>
        </w:r>
        <w:r>
          <w:fldChar w:fldCharType="separate"/>
        </w:r>
        <w:r>
          <w:t>4</w:t>
        </w:r>
        <w:r>
          <w:fldChar w:fldCharType="end"/>
        </w:r>
      </w:hyperlink>
    </w:p>
    <w:p>
      <w:pPr>
        <w:pStyle w:val="TOC1"/>
        <w:tabs>
          <w:tab w:val="right" w:leader="dot" w:pos="8306"/>
        </w:tabs>
      </w:pPr>
      <w:hyperlink w:anchor="_Toc15371" w:history="1">
        <w:r>
          <w:rPr>
            <w:rFonts w:ascii="仿宋" w:eastAsia="仿宋" w:hAnsi="仿宋" w:cs="仿宋" w:hint="eastAsia"/>
            <w:lang w:eastAsia="zh-CN"/>
          </w:rPr>
          <w:t>二、第七章员工培训与发展</w:t>
        </w:r>
        <w:r>
          <w:tab/>
        </w:r>
        <w:r>
          <w:fldChar w:fldCharType="begin"/>
        </w:r>
        <w:r>
          <w:instrText xml:space="preserve"> PAGEREF _Toc15371 \h </w:instrText>
        </w:r>
        <w:r>
          <w:fldChar w:fldCharType="separate"/>
        </w:r>
        <w:r>
          <w:t>5</w:t>
        </w:r>
        <w:r>
          <w:fldChar w:fldCharType="end"/>
        </w:r>
      </w:hyperlink>
    </w:p>
    <w:p>
      <w:pPr>
        <w:pStyle w:val="TOC2"/>
        <w:tabs>
          <w:tab w:val="right" w:leader="dot" w:pos="8306"/>
        </w:tabs>
      </w:pPr>
      <w:hyperlink w:anchor="_Toc6377" w:history="1">
        <w:r>
          <w:rPr>
            <w:rFonts w:ascii="仿宋" w:eastAsia="仿宋" w:hAnsi="仿宋" w:cs="仿宋" w:hint="eastAsia"/>
            <w:lang w:eastAsia="zh-CN"/>
          </w:rPr>
          <w:t>(一)、培训需求分析</w:t>
        </w:r>
        <w:r>
          <w:tab/>
        </w:r>
        <w:r>
          <w:fldChar w:fldCharType="begin"/>
        </w:r>
        <w:r>
          <w:instrText xml:space="preserve"> PAGEREF _Toc6377 \h </w:instrText>
        </w:r>
        <w:r>
          <w:fldChar w:fldCharType="separate"/>
        </w:r>
        <w:r>
          <w:t>5</w:t>
        </w:r>
        <w:r>
          <w:fldChar w:fldCharType="end"/>
        </w:r>
      </w:hyperlink>
    </w:p>
    <w:p>
      <w:pPr>
        <w:pStyle w:val="TOC2"/>
        <w:tabs>
          <w:tab w:val="right" w:leader="dot" w:pos="8306"/>
        </w:tabs>
      </w:pPr>
      <w:hyperlink w:anchor="_Toc18044" w:history="1">
        <w:r>
          <w:rPr>
            <w:rFonts w:ascii="仿宋" w:eastAsia="仿宋" w:hAnsi="仿宋" w:cs="仿宋" w:hint="eastAsia"/>
            <w:lang w:eastAsia="zh-CN"/>
          </w:rPr>
          <w:t>(二)、培训计划制定</w:t>
        </w:r>
        <w:r>
          <w:tab/>
        </w:r>
        <w:r>
          <w:fldChar w:fldCharType="begin"/>
        </w:r>
        <w:r>
          <w:instrText xml:space="preserve"> PAGEREF _Toc18044 \h </w:instrText>
        </w:r>
        <w:r>
          <w:fldChar w:fldCharType="separate"/>
        </w:r>
        <w:r>
          <w:t>6</w:t>
        </w:r>
        <w:r>
          <w:fldChar w:fldCharType="end"/>
        </w:r>
      </w:hyperlink>
    </w:p>
    <w:p>
      <w:pPr>
        <w:pStyle w:val="TOC2"/>
        <w:tabs>
          <w:tab w:val="right" w:leader="dot" w:pos="8306"/>
        </w:tabs>
      </w:pPr>
      <w:hyperlink w:anchor="_Toc13869" w:history="1">
        <w:r>
          <w:rPr>
            <w:rFonts w:ascii="仿宋" w:eastAsia="仿宋" w:hAnsi="仿宋" w:cs="仿宋" w:hint="eastAsia"/>
            <w:lang w:eastAsia="zh-CN"/>
          </w:rPr>
          <w:t>(三)、培训实施与评估</w:t>
        </w:r>
        <w:r>
          <w:tab/>
        </w:r>
        <w:r>
          <w:fldChar w:fldCharType="begin"/>
        </w:r>
        <w:r>
          <w:instrText xml:space="preserve"> PAGEREF _Toc13869 \h </w:instrText>
        </w:r>
        <w:r>
          <w:fldChar w:fldCharType="separate"/>
        </w:r>
        <w:r>
          <w:t>7</w:t>
        </w:r>
        <w:r>
          <w:fldChar w:fldCharType="end"/>
        </w:r>
      </w:hyperlink>
    </w:p>
    <w:p>
      <w:pPr>
        <w:pStyle w:val="TOC2"/>
        <w:tabs>
          <w:tab w:val="right" w:leader="dot" w:pos="8306"/>
        </w:tabs>
      </w:pPr>
      <w:hyperlink w:anchor="_Toc28426" w:history="1">
        <w:r>
          <w:rPr>
            <w:rFonts w:ascii="仿宋" w:eastAsia="仿宋" w:hAnsi="仿宋" w:cs="仿宋" w:hint="eastAsia"/>
            <w:lang w:eastAsia="zh-CN"/>
          </w:rPr>
          <w:t>(四)、持续学习与专业发展支持</w:t>
        </w:r>
        <w:r>
          <w:tab/>
        </w:r>
        <w:r>
          <w:fldChar w:fldCharType="begin"/>
        </w:r>
        <w:r>
          <w:instrText xml:space="preserve"> PAGEREF _Toc28426 \h </w:instrText>
        </w:r>
        <w:r>
          <w:fldChar w:fldCharType="separate"/>
        </w:r>
        <w:r>
          <w:t>8</w:t>
        </w:r>
        <w:r>
          <w:fldChar w:fldCharType="end"/>
        </w:r>
      </w:hyperlink>
    </w:p>
    <w:p>
      <w:pPr>
        <w:pStyle w:val="TOC1"/>
        <w:tabs>
          <w:tab w:val="right" w:leader="dot" w:pos="8306"/>
        </w:tabs>
      </w:pPr>
      <w:hyperlink w:anchor="_Toc6418" w:history="1">
        <w:r>
          <w:rPr>
            <w:rFonts w:ascii="仿宋" w:eastAsia="仿宋" w:hAnsi="仿宋" w:cs="仿宋" w:hint="eastAsia"/>
            <w:lang w:eastAsia="zh-CN"/>
          </w:rPr>
          <w:t>三、车辆专用照明、信号及其装置行业背景分析</w:t>
        </w:r>
        <w:r>
          <w:tab/>
        </w:r>
        <w:r>
          <w:fldChar w:fldCharType="begin"/>
        </w:r>
        <w:r>
          <w:instrText xml:space="preserve"> PAGEREF _Toc6418 \h </w:instrText>
        </w:r>
        <w:r>
          <w:fldChar w:fldCharType="separate"/>
        </w:r>
        <w:r>
          <w:t>10</w:t>
        </w:r>
        <w:r>
          <w:fldChar w:fldCharType="end"/>
        </w:r>
      </w:hyperlink>
    </w:p>
    <w:p>
      <w:pPr>
        <w:pStyle w:val="TOC2"/>
        <w:tabs>
          <w:tab w:val="right" w:leader="dot" w:pos="8306"/>
        </w:tabs>
      </w:pPr>
      <w:hyperlink w:anchor="_Toc6093" w:history="1">
        <w:r>
          <w:rPr>
            <w:rFonts w:ascii="仿宋" w:eastAsia="仿宋" w:hAnsi="仿宋" w:cs="仿宋" w:hint="eastAsia"/>
            <w:lang w:eastAsia="zh-CN"/>
          </w:rPr>
          <w:t>(一)、车辆专用照明、信号及其装置行业背景分析</w:t>
        </w:r>
        <w:r>
          <w:tab/>
        </w:r>
        <w:r>
          <w:fldChar w:fldCharType="begin"/>
        </w:r>
        <w:r>
          <w:instrText xml:space="preserve"> PAGEREF _Toc6093 \h </w:instrText>
        </w:r>
        <w:r>
          <w:fldChar w:fldCharType="separate"/>
        </w:r>
        <w:r>
          <w:t>10</w:t>
        </w:r>
        <w:r>
          <w:fldChar w:fldCharType="end"/>
        </w:r>
      </w:hyperlink>
    </w:p>
    <w:p>
      <w:pPr>
        <w:pStyle w:val="TOC1"/>
        <w:tabs>
          <w:tab w:val="right" w:leader="dot" w:pos="8306"/>
        </w:tabs>
      </w:pPr>
      <w:hyperlink w:anchor="_Toc29972" w:history="1">
        <w:r>
          <w:rPr>
            <w:rFonts w:ascii="仿宋" w:eastAsia="仿宋" w:hAnsi="仿宋" w:cs="仿宋" w:hint="eastAsia"/>
            <w:lang w:eastAsia="zh-CN"/>
          </w:rPr>
          <w:t>四、员工压力管理及应对措施</w:t>
        </w:r>
        <w:r>
          <w:tab/>
        </w:r>
        <w:r>
          <w:fldChar w:fldCharType="begin"/>
        </w:r>
        <w:r>
          <w:instrText xml:space="preserve"> PAGEREF _Toc29972 \h </w:instrText>
        </w:r>
        <w:r>
          <w:fldChar w:fldCharType="separate"/>
        </w:r>
        <w:r>
          <w:t>12</w:t>
        </w:r>
        <w:r>
          <w:fldChar w:fldCharType="end"/>
        </w:r>
      </w:hyperlink>
    </w:p>
    <w:p>
      <w:pPr>
        <w:pStyle w:val="TOC2"/>
        <w:tabs>
          <w:tab w:val="right" w:leader="dot" w:pos="8306"/>
        </w:tabs>
      </w:pPr>
      <w:hyperlink w:anchor="_Toc8460" w:history="1">
        <w:r>
          <w:rPr>
            <w:rFonts w:ascii="仿宋" w:eastAsia="仿宋" w:hAnsi="仿宋" w:cs="仿宋" w:hint="eastAsia"/>
            <w:lang w:eastAsia="zh-CN"/>
          </w:rPr>
          <w:t>(一)、压力对员工的影响及管理原则</w:t>
        </w:r>
        <w:r>
          <w:tab/>
        </w:r>
        <w:r>
          <w:fldChar w:fldCharType="begin"/>
        </w:r>
        <w:r>
          <w:instrText xml:space="preserve"> PAGEREF _Toc8460 \h </w:instrText>
        </w:r>
        <w:r>
          <w:fldChar w:fldCharType="separate"/>
        </w:r>
        <w:r>
          <w:t>12</w:t>
        </w:r>
        <w:r>
          <w:fldChar w:fldCharType="end"/>
        </w:r>
      </w:hyperlink>
    </w:p>
    <w:p>
      <w:pPr>
        <w:pStyle w:val="TOC2"/>
        <w:tabs>
          <w:tab w:val="right" w:leader="dot" w:pos="8306"/>
        </w:tabs>
      </w:pPr>
      <w:hyperlink w:anchor="_Toc8492" w:history="1">
        <w:r>
          <w:rPr>
            <w:rFonts w:ascii="仿宋" w:eastAsia="仿宋" w:hAnsi="仿宋" w:cs="仿宋" w:hint="eastAsia"/>
            <w:lang w:eastAsia="zh-CN"/>
          </w:rPr>
          <w:t>(二)、压力应对策略及其实施方案</w:t>
        </w:r>
        <w:r>
          <w:tab/>
        </w:r>
        <w:r>
          <w:fldChar w:fldCharType="begin"/>
        </w:r>
        <w:r>
          <w:instrText xml:space="preserve"> PAGEREF _Toc8492 \h </w:instrText>
        </w:r>
        <w:r>
          <w:fldChar w:fldCharType="separate"/>
        </w:r>
        <w:r>
          <w:t>13</w:t>
        </w:r>
        <w:r>
          <w:fldChar w:fldCharType="end"/>
        </w:r>
      </w:hyperlink>
    </w:p>
    <w:p>
      <w:pPr>
        <w:pStyle w:val="TOC2"/>
        <w:tabs>
          <w:tab w:val="right" w:leader="dot" w:pos="8306"/>
        </w:tabs>
      </w:pPr>
      <w:hyperlink w:anchor="_Toc26210" w:history="1">
        <w:r>
          <w:rPr>
            <w:rFonts w:ascii="仿宋" w:eastAsia="仿宋" w:hAnsi="仿宋" w:cs="仿宋" w:hint="eastAsia"/>
            <w:lang w:eastAsia="zh-CN"/>
          </w:rPr>
          <w:t>(三)、压力管理效果的评估及持续改进</w:t>
        </w:r>
        <w:r>
          <w:tab/>
        </w:r>
        <w:r>
          <w:fldChar w:fldCharType="begin"/>
        </w:r>
        <w:r>
          <w:instrText xml:space="preserve"> PAGEREF _Toc26210 \h </w:instrText>
        </w:r>
        <w:r>
          <w:fldChar w:fldCharType="separate"/>
        </w:r>
        <w:r>
          <w:t>14</w:t>
        </w:r>
        <w:r>
          <w:fldChar w:fldCharType="end"/>
        </w:r>
      </w:hyperlink>
    </w:p>
    <w:p>
      <w:pPr>
        <w:pStyle w:val="TOC1"/>
        <w:tabs>
          <w:tab w:val="right" w:leader="dot" w:pos="8306"/>
        </w:tabs>
      </w:pPr>
      <w:hyperlink w:anchor="_Toc4335" w:history="1">
        <w:r>
          <w:rPr>
            <w:rFonts w:ascii="仿宋" w:eastAsia="仿宋" w:hAnsi="仿宋" w:cs="仿宋" w:hint="eastAsia"/>
            <w:lang w:eastAsia="zh-CN"/>
          </w:rPr>
          <w:t>五、项目基本情况</w:t>
        </w:r>
        <w:r>
          <w:tab/>
        </w:r>
        <w:r>
          <w:fldChar w:fldCharType="begin"/>
        </w:r>
        <w:r>
          <w:instrText xml:space="preserve"> PAGEREF _Toc4335 \h </w:instrText>
        </w:r>
        <w:r>
          <w:fldChar w:fldCharType="separate"/>
        </w:r>
        <w:r>
          <w:t>15</w:t>
        </w:r>
        <w:r>
          <w:fldChar w:fldCharType="end"/>
        </w:r>
      </w:hyperlink>
    </w:p>
    <w:p>
      <w:pPr>
        <w:pStyle w:val="TOC2"/>
        <w:tabs>
          <w:tab w:val="right" w:leader="dot" w:pos="8306"/>
        </w:tabs>
      </w:pPr>
      <w:hyperlink w:anchor="_Toc494" w:history="1">
        <w:r>
          <w:rPr>
            <w:rFonts w:ascii="仿宋" w:eastAsia="仿宋" w:hAnsi="仿宋" w:cs="仿宋" w:hint="eastAsia"/>
            <w:lang w:eastAsia="zh-CN"/>
          </w:rPr>
          <w:t>(一)、项目名称及建设性质</w:t>
        </w:r>
        <w:r>
          <w:tab/>
        </w:r>
        <w:r>
          <w:fldChar w:fldCharType="begin"/>
        </w:r>
        <w:r>
          <w:instrText xml:space="preserve"> PAGEREF _Toc494 \h </w:instrText>
        </w:r>
        <w:r>
          <w:fldChar w:fldCharType="separate"/>
        </w:r>
        <w:r>
          <w:t>15</w:t>
        </w:r>
        <w:r>
          <w:fldChar w:fldCharType="end"/>
        </w:r>
      </w:hyperlink>
    </w:p>
    <w:p>
      <w:pPr>
        <w:pStyle w:val="TOC2"/>
        <w:tabs>
          <w:tab w:val="right" w:leader="dot" w:pos="8306"/>
        </w:tabs>
      </w:pPr>
      <w:hyperlink w:anchor="_Toc32622" w:history="1">
        <w:r>
          <w:rPr>
            <w:rFonts w:ascii="仿宋" w:eastAsia="仿宋" w:hAnsi="仿宋" w:cs="仿宋" w:hint="eastAsia"/>
            <w:lang w:eastAsia="zh-CN"/>
          </w:rPr>
          <w:t>(二)、项目承办单位</w:t>
        </w:r>
        <w:r>
          <w:tab/>
        </w:r>
        <w:r>
          <w:fldChar w:fldCharType="begin"/>
        </w:r>
        <w:r>
          <w:instrText xml:space="preserve"> PAGEREF _Toc32622 \h </w:instrText>
        </w:r>
        <w:r>
          <w:fldChar w:fldCharType="separate"/>
        </w:r>
        <w:r>
          <w:t>16</w:t>
        </w:r>
        <w:r>
          <w:fldChar w:fldCharType="end"/>
        </w:r>
      </w:hyperlink>
    </w:p>
    <w:p>
      <w:pPr>
        <w:pStyle w:val="TOC2"/>
        <w:tabs>
          <w:tab w:val="right" w:leader="dot" w:pos="8306"/>
        </w:tabs>
      </w:pPr>
      <w:hyperlink w:anchor="_Toc28194" w:history="1">
        <w:r>
          <w:rPr>
            <w:rFonts w:ascii="仿宋" w:eastAsia="仿宋" w:hAnsi="仿宋" w:cs="仿宋" w:hint="eastAsia"/>
            <w:lang w:eastAsia="zh-CN"/>
          </w:rPr>
          <w:t>(三)、项目实施的可行性</w:t>
        </w:r>
        <w:r>
          <w:tab/>
        </w:r>
        <w:r>
          <w:fldChar w:fldCharType="begin"/>
        </w:r>
        <w:r>
          <w:instrText xml:space="preserve"> PAGEREF _Toc28194 \h </w:instrText>
        </w:r>
        <w:r>
          <w:fldChar w:fldCharType="separate"/>
        </w:r>
        <w:r>
          <w:t>17</w:t>
        </w:r>
        <w:r>
          <w:fldChar w:fldCharType="end"/>
        </w:r>
      </w:hyperlink>
    </w:p>
    <w:p>
      <w:pPr>
        <w:pStyle w:val="TOC2"/>
        <w:tabs>
          <w:tab w:val="right" w:leader="dot" w:pos="8306"/>
        </w:tabs>
      </w:pPr>
      <w:hyperlink w:anchor="_Toc8793" w:history="1">
        <w:r>
          <w:rPr>
            <w:rFonts w:ascii="仿宋" w:eastAsia="仿宋" w:hAnsi="仿宋" w:cs="仿宋" w:hint="eastAsia"/>
            <w:lang w:eastAsia="zh-CN"/>
          </w:rPr>
          <w:t>(四)、项目建设选址</w:t>
        </w:r>
        <w:r>
          <w:tab/>
        </w:r>
        <w:r>
          <w:fldChar w:fldCharType="begin"/>
        </w:r>
        <w:r>
          <w:instrText xml:space="preserve"> PAGEREF _Toc8793 \h </w:instrText>
        </w:r>
        <w:r>
          <w:fldChar w:fldCharType="separate"/>
        </w:r>
        <w:r>
          <w:t>19</w:t>
        </w:r>
        <w:r>
          <w:fldChar w:fldCharType="end"/>
        </w:r>
      </w:hyperlink>
    </w:p>
    <w:p>
      <w:pPr>
        <w:pStyle w:val="TOC2"/>
        <w:tabs>
          <w:tab w:val="right" w:leader="dot" w:pos="8306"/>
        </w:tabs>
      </w:pPr>
      <w:hyperlink w:anchor="_Toc8942" w:history="1">
        <w:r>
          <w:rPr>
            <w:rFonts w:ascii="仿宋" w:eastAsia="仿宋" w:hAnsi="仿宋" w:cs="仿宋" w:hint="eastAsia"/>
            <w:lang w:eastAsia="zh-CN"/>
          </w:rPr>
          <w:t>(五)、建筑物建设规模</w:t>
        </w:r>
        <w:r>
          <w:tab/>
        </w:r>
        <w:r>
          <w:fldChar w:fldCharType="begin"/>
        </w:r>
        <w:r>
          <w:instrText xml:space="preserve"> PAGEREF _Toc8942 \h </w:instrText>
        </w:r>
        <w:r>
          <w:fldChar w:fldCharType="separate"/>
        </w:r>
        <w:r>
          <w:t>20</w:t>
        </w:r>
        <w:r>
          <w:fldChar w:fldCharType="end"/>
        </w:r>
      </w:hyperlink>
    </w:p>
    <w:p>
      <w:pPr>
        <w:pStyle w:val="TOC2"/>
        <w:tabs>
          <w:tab w:val="right" w:leader="dot" w:pos="8306"/>
        </w:tabs>
      </w:pPr>
      <w:hyperlink w:anchor="_Toc12017" w:history="1">
        <w:r>
          <w:rPr>
            <w:rFonts w:ascii="仿宋" w:eastAsia="仿宋" w:hAnsi="仿宋" w:cs="仿宋" w:hint="eastAsia"/>
            <w:lang w:eastAsia="zh-CN"/>
          </w:rPr>
          <w:t>(六)、项目总投资及资金构成</w:t>
        </w:r>
        <w:r>
          <w:tab/>
        </w:r>
        <w:r>
          <w:fldChar w:fldCharType="begin"/>
        </w:r>
        <w:r>
          <w:instrText xml:space="preserve"> PAGEREF _Toc12017 \h </w:instrText>
        </w:r>
        <w:r>
          <w:fldChar w:fldCharType="separate"/>
        </w:r>
        <w:r>
          <w:t>21</w:t>
        </w:r>
        <w:r>
          <w:fldChar w:fldCharType="end"/>
        </w:r>
      </w:hyperlink>
    </w:p>
    <w:p>
      <w:pPr>
        <w:pStyle w:val="TOC2"/>
        <w:tabs>
          <w:tab w:val="right" w:leader="dot" w:pos="8306"/>
        </w:tabs>
      </w:pPr>
      <w:hyperlink w:anchor="_Toc29014" w:history="1">
        <w:r>
          <w:rPr>
            <w:rFonts w:ascii="仿宋" w:eastAsia="仿宋" w:hAnsi="仿宋" w:cs="仿宋" w:hint="eastAsia"/>
            <w:lang w:eastAsia="zh-CN"/>
          </w:rPr>
          <w:t>(七)、资金筹措方案</w:t>
        </w:r>
        <w:r>
          <w:tab/>
        </w:r>
        <w:r>
          <w:fldChar w:fldCharType="begin"/>
        </w:r>
        <w:r>
          <w:instrText xml:space="preserve"> PAGEREF _Toc29014 \h </w:instrText>
        </w:r>
        <w:r>
          <w:fldChar w:fldCharType="separate"/>
        </w:r>
        <w:r>
          <w:t>22</w:t>
        </w:r>
        <w:r>
          <w:fldChar w:fldCharType="end"/>
        </w:r>
      </w:hyperlink>
    </w:p>
    <w:p>
      <w:pPr>
        <w:pStyle w:val="TOC2"/>
        <w:tabs>
          <w:tab w:val="right" w:leader="dot" w:pos="8306"/>
        </w:tabs>
      </w:pPr>
      <w:hyperlink w:anchor="_Toc1993" w:history="1">
        <w:r>
          <w:rPr>
            <w:rFonts w:ascii="仿宋" w:eastAsia="仿宋" w:hAnsi="仿宋" w:cs="仿宋" w:hint="eastAsia"/>
            <w:lang w:eastAsia="zh-CN"/>
          </w:rPr>
          <w:t>(八)、项目预期经济效益规划目标</w:t>
        </w:r>
        <w:r>
          <w:tab/>
        </w:r>
        <w:r>
          <w:fldChar w:fldCharType="begin"/>
        </w:r>
        <w:r>
          <w:instrText xml:space="preserve"> PAGEREF _Toc1993 \h </w:instrText>
        </w:r>
        <w:r>
          <w:fldChar w:fldCharType="separate"/>
        </w:r>
        <w:r>
          <w:t>23</w:t>
        </w:r>
        <w:r>
          <w:fldChar w:fldCharType="end"/>
        </w:r>
      </w:hyperlink>
    </w:p>
    <w:p>
      <w:pPr>
        <w:pStyle w:val="TOC2"/>
        <w:tabs>
          <w:tab w:val="right" w:leader="dot" w:pos="8306"/>
        </w:tabs>
      </w:pPr>
      <w:hyperlink w:anchor="_Toc14524" w:history="1">
        <w:r>
          <w:rPr>
            <w:rFonts w:ascii="仿宋" w:eastAsia="仿宋" w:hAnsi="仿宋" w:cs="仿宋" w:hint="eastAsia"/>
            <w:lang w:eastAsia="zh-CN"/>
          </w:rPr>
          <w:t>(九)、项目建设进度规划</w:t>
        </w:r>
        <w:r>
          <w:tab/>
        </w:r>
        <w:r>
          <w:fldChar w:fldCharType="begin"/>
        </w:r>
        <w:r>
          <w:instrText xml:space="preserve"> PAGEREF _Toc14524 \h </w:instrText>
        </w:r>
        <w:r>
          <w:fldChar w:fldCharType="separate"/>
        </w:r>
        <w:r>
          <w:t>24</w:t>
        </w:r>
        <w:r>
          <w:fldChar w:fldCharType="end"/>
        </w:r>
      </w:hyperlink>
    </w:p>
    <w:p>
      <w:pPr>
        <w:pStyle w:val="TOC1"/>
        <w:tabs>
          <w:tab w:val="right" w:leader="dot" w:pos="8306"/>
        </w:tabs>
      </w:pPr>
      <w:hyperlink w:anchor="_Toc24943" w:history="1">
        <w:r>
          <w:rPr>
            <w:rFonts w:ascii="仿宋" w:eastAsia="仿宋" w:hAnsi="仿宋" w:cs="仿宋" w:hint="eastAsia"/>
            <w:lang w:eastAsia="zh-CN"/>
          </w:rPr>
          <w:t>六、第三十八章员工社交媒体管理</w:t>
        </w:r>
        <w:r>
          <w:tab/>
        </w:r>
        <w:r>
          <w:fldChar w:fldCharType="begin"/>
        </w:r>
        <w:r>
          <w:instrText xml:space="preserve"> PAGEREF _Toc24943 \h </w:instrText>
        </w:r>
        <w:r>
          <w:fldChar w:fldCharType="separate"/>
        </w:r>
        <w:r>
          <w:t>26</w:t>
        </w:r>
        <w:r>
          <w:fldChar w:fldCharType="end"/>
        </w:r>
      </w:hyperlink>
    </w:p>
    <w:p>
      <w:pPr>
        <w:pStyle w:val="TOC2"/>
        <w:tabs>
          <w:tab w:val="right" w:leader="dot" w:pos="8306"/>
        </w:tabs>
      </w:pPr>
      <w:hyperlink w:anchor="_Toc11102" w:history="1">
        <w:r>
          <w:rPr>
            <w:rFonts w:ascii="仿宋" w:eastAsia="仿宋" w:hAnsi="仿宋" w:cs="仿宋" w:hint="eastAsia"/>
            <w:lang w:eastAsia="zh-CN"/>
          </w:rPr>
          <w:t>(一)、员工社交媒体政策</w:t>
        </w:r>
        <w:r>
          <w:tab/>
        </w:r>
        <w:r>
          <w:fldChar w:fldCharType="begin"/>
        </w:r>
        <w:r>
          <w:instrText xml:space="preserve"> PAGEREF _Toc11102 \h </w:instrText>
        </w:r>
        <w:r>
          <w:fldChar w:fldCharType="separate"/>
        </w:r>
        <w:r>
          <w:t>26</w:t>
        </w:r>
        <w:r>
          <w:fldChar w:fldCharType="end"/>
        </w:r>
      </w:hyperlink>
    </w:p>
    <w:p>
      <w:pPr>
        <w:pStyle w:val="TOC2"/>
        <w:tabs>
          <w:tab w:val="right" w:leader="dot" w:pos="8306"/>
        </w:tabs>
      </w:pPr>
      <w:hyperlink w:anchor="_Toc23918" w:history="1">
        <w:r>
          <w:rPr>
            <w:rFonts w:ascii="仿宋" w:eastAsia="仿宋" w:hAnsi="仿宋" w:cs="仿宋" w:hint="eastAsia"/>
            <w:lang w:eastAsia="zh-CN"/>
          </w:rPr>
          <w:t>(二)、个人品牌与公司形象的关联</w:t>
        </w:r>
        <w:r>
          <w:tab/>
        </w:r>
        <w:r>
          <w:fldChar w:fldCharType="begin"/>
        </w:r>
        <w:r>
          <w:instrText xml:space="preserve"> PAGEREF _Toc23918 \h </w:instrText>
        </w:r>
        <w:r>
          <w:fldChar w:fldCharType="separate"/>
        </w:r>
        <w:r>
          <w:t>27</w:t>
        </w:r>
        <w:r>
          <w:fldChar w:fldCharType="end"/>
        </w:r>
      </w:hyperlink>
    </w:p>
    <w:p>
      <w:pPr>
        <w:pStyle w:val="TOC2"/>
        <w:tabs>
          <w:tab w:val="right" w:leader="dot" w:pos="8306"/>
        </w:tabs>
      </w:pPr>
      <w:hyperlink w:anchor="_Toc17365" w:history="1">
        <w:r>
          <w:rPr>
            <w:rFonts w:ascii="仿宋" w:eastAsia="仿宋" w:hAnsi="仿宋" w:cs="仿宋" w:hint="eastAsia"/>
            <w:lang w:eastAsia="zh-CN"/>
          </w:rPr>
          <w:t>(三)、社交媒体使用准则</w:t>
        </w:r>
        <w:r>
          <w:tab/>
        </w:r>
        <w:r>
          <w:fldChar w:fldCharType="begin"/>
        </w:r>
        <w:r>
          <w:instrText xml:space="preserve"> PAGEREF _Toc17365 \h </w:instrText>
        </w:r>
        <w:r>
          <w:fldChar w:fldCharType="separate"/>
        </w:r>
        <w:r>
          <w:t>28</w:t>
        </w:r>
        <w:r>
          <w:fldChar w:fldCharType="end"/>
        </w:r>
      </w:hyperlink>
    </w:p>
    <w:p>
      <w:pPr>
        <w:pStyle w:val="TOC2"/>
        <w:tabs>
          <w:tab w:val="right" w:leader="dot" w:pos="8306"/>
        </w:tabs>
      </w:pPr>
      <w:hyperlink w:anchor="_Toc22090" w:history="1">
        <w:r>
          <w:rPr>
            <w:rFonts w:ascii="仿宋" w:eastAsia="仿宋" w:hAnsi="仿宋" w:cs="仿宋" w:hint="eastAsia"/>
            <w:lang w:eastAsia="zh-CN"/>
          </w:rPr>
          <w:t>(四)、公司与员工互动</w:t>
        </w:r>
        <w:r>
          <w:tab/>
        </w:r>
        <w:r>
          <w:fldChar w:fldCharType="begin"/>
        </w:r>
        <w:r>
          <w:instrText xml:space="preserve"> PAGEREF _Toc22090 \h </w:instrText>
        </w:r>
        <w:r>
          <w:fldChar w:fldCharType="separate"/>
        </w:r>
        <w:r>
          <w:t>31</w:t>
        </w:r>
        <w:r>
          <w:fldChar w:fldCharType="end"/>
        </w:r>
      </w:hyperlink>
    </w:p>
    <w:p>
      <w:pPr>
        <w:pStyle w:val="TOC2"/>
        <w:tabs>
          <w:tab w:val="right" w:leader="dot" w:pos="8306"/>
        </w:tabs>
      </w:pPr>
      <w:hyperlink w:anchor="_Toc23458" w:history="1">
        <w:r>
          <w:rPr>
            <w:rFonts w:ascii="仿宋" w:eastAsia="仿宋" w:hAnsi="仿宋" w:cs="仿宋" w:hint="eastAsia"/>
            <w:lang w:eastAsia="zh-CN"/>
          </w:rPr>
          <w:t>(五)、公司社交媒体账号管理</w:t>
        </w:r>
        <w:r>
          <w:tab/>
        </w:r>
        <w:r>
          <w:fldChar w:fldCharType="begin"/>
        </w:r>
        <w:r>
          <w:instrText xml:space="preserve"> PAGEREF _Toc23458 \h </w:instrText>
        </w:r>
        <w:r>
          <w:fldChar w:fldCharType="separate"/>
        </w:r>
        <w:r>
          <w:t>32</w:t>
        </w:r>
        <w:r>
          <w:fldChar w:fldCharType="end"/>
        </w:r>
      </w:hyperlink>
    </w:p>
    <w:p>
      <w:pPr>
        <w:pStyle w:val="TOC2"/>
        <w:tabs>
          <w:tab w:val="right" w:leader="dot" w:pos="8306"/>
        </w:tabs>
      </w:pPr>
      <w:hyperlink w:anchor="_Toc11358" w:history="1">
        <w:r>
          <w:rPr>
            <w:rFonts w:ascii="仿宋" w:eastAsia="仿宋" w:hAnsi="仿宋" w:cs="仿宋" w:hint="eastAsia"/>
            <w:lang w:eastAsia="zh-CN"/>
          </w:rPr>
          <w:t>(六)、职业发展机会的分享与推广</w:t>
        </w:r>
        <w:r>
          <w:tab/>
        </w:r>
        <w:r>
          <w:fldChar w:fldCharType="begin"/>
        </w:r>
        <w:r>
          <w:instrText xml:space="preserve"> PAGEREF _Toc11358 \h </w:instrText>
        </w:r>
        <w:r>
          <w:fldChar w:fldCharType="separate"/>
        </w:r>
        <w:r>
          <w:t>34</w:t>
        </w:r>
        <w:r>
          <w:fldChar w:fldCharType="end"/>
        </w:r>
      </w:hyperlink>
    </w:p>
    <w:p>
      <w:pPr>
        <w:pStyle w:val="TOC1"/>
        <w:tabs>
          <w:tab w:val="right" w:leader="dot" w:pos="8306"/>
        </w:tabs>
      </w:pPr>
      <w:hyperlink w:anchor="_Toc4876" w:history="1">
        <w:r>
          <w:rPr>
            <w:rFonts w:ascii="仿宋" w:eastAsia="仿宋" w:hAnsi="仿宋" w:cs="仿宋" w:hint="eastAsia"/>
            <w:lang w:eastAsia="zh-CN"/>
          </w:rPr>
          <w:t>七、员工社会责任履行及参与公益活动</w:t>
        </w:r>
        <w:r>
          <w:tab/>
        </w:r>
        <w:r>
          <w:fldChar w:fldCharType="begin"/>
        </w:r>
        <w:r>
          <w:instrText xml:space="preserve"> PAGEREF _Toc4876 \h </w:instrText>
        </w:r>
        <w:r>
          <w:fldChar w:fldCharType="separate"/>
        </w:r>
        <w:r>
          <w:t>35</w:t>
        </w:r>
        <w:r>
          <w:fldChar w:fldCharType="end"/>
        </w:r>
      </w:hyperlink>
    </w:p>
    <w:p>
      <w:pPr>
        <w:pStyle w:val="TOC2"/>
        <w:tabs>
          <w:tab w:val="right" w:leader="dot" w:pos="8306"/>
        </w:tabs>
      </w:pPr>
      <w:hyperlink w:anchor="_Toc8912" w:history="1">
        <w:r>
          <w:rPr>
            <w:rFonts w:ascii="仿宋" w:eastAsia="仿宋" w:hAnsi="仿宋" w:cs="仿宋" w:hint="eastAsia"/>
            <w:lang w:eastAsia="zh-CN"/>
          </w:rPr>
          <w:t>(一)、员工社会责任的内涵及履行方式</w:t>
        </w:r>
        <w:r>
          <w:tab/>
        </w:r>
        <w:r>
          <w:fldChar w:fldCharType="begin"/>
        </w:r>
        <w:r>
          <w:instrText xml:space="preserve"> PAGEREF _Toc8912 \h </w:instrText>
        </w:r>
        <w:r>
          <w:fldChar w:fldCharType="separate"/>
        </w:r>
        <w:r>
          <w:t>35</w:t>
        </w:r>
        <w:r>
          <w:fldChar w:fldCharType="end"/>
        </w:r>
      </w:hyperlink>
    </w:p>
    <w:p>
      <w:pPr>
        <w:pStyle w:val="TOC2"/>
        <w:tabs>
          <w:tab w:val="right" w:leader="dot" w:pos="8306"/>
        </w:tabs>
      </w:pPr>
      <w:hyperlink w:anchor="_Toc31948" w:history="1">
        <w:r>
          <w:rPr>
            <w:rFonts w:ascii="仿宋" w:eastAsia="仿宋" w:hAnsi="仿宋" w:cs="仿宋" w:hint="eastAsia"/>
            <w:lang w:eastAsia="zh-CN"/>
          </w:rPr>
          <w:t>(二)、参与公益活动的意义及实施策略</w:t>
        </w:r>
        <w:r>
          <w:tab/>
        </w:r>
        <w:r>
          <w:fldChar w:fldCharType="begin"/>
        </w:r>
        <w:r>
          <w:instrText xml:space="preserve"> PAGEREF _Toc31948 \h </w:instrText>
        </w:r>
        <w:r>
          <w:fldChar w:fldCharType="separate"/>
        </w:r>
        <w:r>
          <w:t>35</w:t>
        </w:r>
        <w:r>
          <w:fldChar w:fldCharType="end"/>
        </w:r>
      </w:hyperlink>
    </w:p>
    <w:p>
      <w:pPr>
        <w:pStyle w:val="TOC2"/>
        <w:tabs>
          <w:tab w:val="right" w:leader="dot" w:pos="8306"/>
        </w:tabs>
      </w:pPr>
      <w:hyperlink w:anchor="_Toc5360" w:history="1">
        <w:r>
          <w:rPr>
            <w:rFonts w:ascii="仿宋" w:eastAsia="仿宋" w:hAnsi="仿宋" w:cs="仿宋" w:hint="eastAsia"/>
            <w:lang w:eastAsia="zh-CN"/>
          </w:rPr>
          <w:t>(三)、社会责任履行及公益活动参与的持续推进</w:t>
        </w:r>
        <w:r>
          <w:tab/>
        </w:r>
        <w:r>
          <w:fldChar w:fldCharType="begin"/>
        </w:r>
        <w:r>
          <w:instrText xml:space="preserve"> PAGEREF _Toc5360 \h </w:instrText>
        </w:r>
        <w:r>
          <w:fldChar w:fldCharType="separate"/>
        </w:r>
        <w:r>
          <w:t>36</w:t>
        </w:r>
        <w:r>
          <w:fldChar w:fldCharType="end"/>
        </w:r>
      </w:hyperlink>
    </w:p>
    <w:p>
      <w:pPr>
        <w:pStyle w:val="TOC1"/>
        <w:tabs>
          <w:tab w:val="right" w:leader="dot" w:pos="8306"/>
        </w:tabs>
      </w:pPr>
      <w:hyperlink w:anchor="_Toc21609" w:history="1">
        <w:r>
          <w:rPr>
            <w:rFonts w:ascii="仿宋" w:eastAsia="仿宋" w:hAnsi="仿宋" w:cs="仿宋" w:hint="eastAsia"/>
            <w:lang w:eastAsia="zh-CN"/>
          </w:rPr>
          <w:t>八、第四十章员工身心健康管理</w:t>
        </w:r>
        <w:r>
          <w:tab/>
        </w:r>
        <w:r>
          <w:fldChar w:fldCharType="begin"/>
        </w:r>
        <w:r>
          <w:instrText xml:space="preserve"> PAGEREF _Toc21609 \h </w:instrText>
        </w:r>
        <w:r>
          <w:fldChar w:fldCharType="separate"/>
        </w:r>
        <w:r>
          <w:t>36</w:t>
        </w:r>
        <w:r>
          <w:fldChar w:fldCharType="end"/>
        </w:r>
      </w:hyperlink>
    </w:p>
    <w:p>
      <w:pPr>
        <w:pStyle w:val="TOC2"/>
        <w:tabs>
          <w:tab w:val="right" w:leader="dot" w:pos="8306"/>
        </w:tabs>
      </w:pPr>
      <w:hyperlink w:anchor="_Toc20413" w:history="1">
        <w:r>
          <w:rPr>
            <w:rFonts w:ascii="仿宋" w:eastAsia="仿宋" w:hAnsi="仿宋" w:cs="仿宋" w:hint="eastAsia"/>
            <w:lang w:eastAsia="zh-CN"/>
          </w:rPr>
          <w:t>(一)、健康促进计划</w:t>
        </w:r>
        <w:r>
          <w:tab/>
        </w:r>
        <w:r>
          <w:fldChar w:fldCharType="begin"/>
        </w:r>
        <w:r>
          <w:instrText xml:space="preserve"> PAGEREF _Toc20413 \h </w:instrText>
        </w:r>
        <w:r>
          <w:fldChar w:fldCharType="separate"/>
        </w:r>
        <w:r>
          <w:t>36</w:t>
        </w:r>
        <w:r>
          <w:fldChar w:fldCharType="end"/>
        </w:r>
      </w:hyperlink>
    </w:p>
    <w:p>
      <w:pPr>
        <w:pStyle w:val="TOC2"/>
        <w:tabs>
          <w:tab w:val="right" w:leader="dot" w:pos="8306"/>
        </w:tabs>
      </w:pPr>
      <w:hyperlink w:anchor="_Toc31797" w:history="1">
        <w:r>
          <w:rPr>
            <w:rFonts w:ascii="仿宋" w:eastAsia="仿宋" w:hAnsi="仿宋" w:cs="仿宋" w:hint="eastAsia"/>
            <w:lang w:eastAsia="zh-CN"/>
          </w:rPr>
          <w:t>(二)、健康饮食与运动计划</w:t>
        </w:r>
        <w:r>
          <w:tab/>
        </w:r>
        <w:r>
          <w:fldChar w:fldCharType="begin"/>
        </w:r>
        <w:r>
          <w:instrText xml:space="preserve"> PAGEREF _Toc31797 \h </w:instrText>
        </w:r>
        <w:r>
          <w:fldChar w:fldCharType="separate"/>
        </w:r>
        <w:r>
          <w:t>37</w:t>
        </w:r>
        <w:r>
          <w:fldChar w:fldCharType="end"/>
        </w:r>
      </w:hyperlink>
    </w:p>
    <w:p>
      <w:pPr>
        <w:pStyle w:val="TOC2"/>
        <w:tabs>
          <w:tab w:val="right" w:leader="dot" w:pos="8306"/>
        </w:tabs>
      </w:pPr>
      <w:hyperlink w:anchor="_Toc30822" w:history="1">
        <w:r>
          <w:rPr>
            <w:rFonts w:ascii="仿宋" w:eastAsia="仿宋" w:hAnsi="仿宋" w:cs="仿宋" w:hint="eastAsia"/>
            <w:lang w:eastAsia="zh-CN"/>
          </w:rPr>
          <w:t>(三)、心理健康服务与支持</w:t>
        </w:r>
        <w:r>
          <w:tab/>
        </w:r>
        <w:r>
          <w:fldChar w:fldCharType="begin"/>
        </w:r>
        <w:r>
          <w:instrText xml:space="preserve"> PAGEREF _Toc30822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5" w:history="1">
        <w:r>
          <w:rPr>
            <w:rFonts w:ascii="仿宋" w:eastAsia="仿宋" w:hAnsi="仿宋" w:cs="仿宋" w:hint="eastAsia"/>
            <w:lang w:eastAsia="zh-CN"/>
          </w:rPr>
          <w:t>(四)、工作压力管理</w:t>
        </w:r>
        <w:r>
          <w:tab/>
        </w:r>
        <w:r>
          <w:fldChar w:fldCharType="begin"/>
        </w:r>
        <w:r>
          <w:instrText xml:space="preserve"> PAGEREF _Toc10295 \h </w:instrText>
        </w:r>
        <w:r>
          <w:fldChar w:fldCharType="separate"/>
        </w:r>
        <w:r>
          <w:t>38</w:t>
        </w:r>
        <w:r>
          <w:fldChar w:fldCharType="end"/>
        </w:r>
      </w:hyperlink>
    </w:p>
    <w:p>
      <w:pPr>
        <w:pStyle w:val="TOC2"/>
        <w:tabs>
          <w:tab w:val="right" w:leader="dot" w:pos="8306"/>
        </w:tabs>
      </w:pPr>
      <w:hyperlink w:anchor="_Toc28673" w:history="1">
        <w:r>
          <w:rPr>
            <w:rFonts w:ascii="仿宋" w:eastAsia="仿宋" w:hAnsi="仿宋" w:cs="仿宋" w:hint="eastAsia"/>
            <w:lang w:eastAsia="zh-CN"/>
          </w:rPr>
          <w:t>(五)、工作负荷评估与调整</w:t>
        </w:r>
        <w:r>
          <w:tab/>
        </w:r>
        <w:r>
          <w:fldChar w:fldCharType="begin"/>
        </w:r>
        <w:r>
          <w:instrText xml:space="preserve"> PAGEREF _Toc28673 \h </w:instrText>
        </w:r>
        <w:r>
          <w:fldChar w:fldCharType="separate"/>
        </w:r>
        <w:r>
          <w:t>39</w:t>
        </w:r>
        <w:r>
          <w:fldChar w:fldCharType="end"/>
        </w:r>
      </w:hyperlink>
    </w:p>
    <w:p>
      <w:pPr>
        <w:pStyle w:val="TOC2"/>
        <w:tabs>
          <w:tab w:val="right" w:leader="dot" w:pos="8306"/>
        </w:tabs>
      </w:pPr>
      <w:hyperlink w:anchor="_Toc1436" w:history="1">
        <w:r>
          <w:rPr>
            <w:rFonts w:ascii="仿宋" w:eastAsia="仿宋" w:hAnsi="仿宋" w:cs="仿宋" w:hint="eastAsia"/>
            <w:lang w:eastAsia="zh-CN"/>
          </w:rPr>
          <w:t>(六)、员工心理咨询与支持</w:t>
        </w:r>
        <w:r>
          <w:tab/>
        </w:r>
        <w:r>
          <w:fldChar w:fldCharType="begin"/>
        </w:r>
        <w:r>
          <w:instrText xml:space="preserve"> PAGEREF _Toc1436 \h </w:instrText>
        </w:r>
        <w:r>
          <w:fldChar w:fldCharType="separate"/>
        </w:r>
        <w:r>
          <w:t>40</w:t>
        </w:r>
        <w:r>
          <w:fldChar w:fldCharType="end"/>
        </w:r>
      </w:hyperlink>
    </w:p>
    <w:p>
      <w:pPr>
        <w:pStyle w:val="TOC1"/>
        <w:tabs>
          <w:tab w:val="right" w:leader="dot" w:pos="8306"/>
        </w:tabs>
      </w:pPr>
      <w:hyperlink w:anchor="_Toc26064" w:history="1">
        <w:r>
          <w:rPr>
            <w:rFonts w:ascii="仿宋" w:eastAsia="仿宋" w:hAnsi="仿宋" w:cs="仿宋" w:hint="eastAsia"/>
            <w:lang w:eastAsia="zh-CN"/>
          </w:rPr>
          <w:t>九、第二十八章公司与员工法律关系</w:t>
        </w:r>
        <w:r>
          <w:tab/>
        </w:r>
        <w:r>
          <w:fldChar w:fldCharType="begin"/>
        </w:r>
        <w:r>
          <w:instrText xml:space="preserve"> PAGEREF _Toc26064 \h </w:instrText>
        </w:r>
        <w:r>
          <w:fldChar w:fldCharType="separate"/>
        </w:r>
        <w:r>
          <w:t>40</w:t>
        </w:r>
        <w:r>
          <w:fldChar w:fldCharType="end"/>
        </w:r>
      </w:hyperlink>
    </w:p>
    <w:p>
      <w:pPr>
        <w:pStyle w:val="TOC2"/>
        <w:tabs>
          <w:tab w:val="right" w:leader="dot" w:pos="8306"/>
        </w:tabs>
      </w:pPr>
      <w:hyperlink w:anchor="_Toc27225" w:history="1">
        <w:r>
          <w:rPr>
            <w:rFonts w:ascii="仿宋" w:eastAsia="仿宋" w:hAnsi="仿宋" w:cs="仿宋" w:hint="eastAsia"/>
            <w:lang w:eastAsia="zh-CN"/>
          </w:rPr>
          <w:t>(一)、劳动合同管理</w:t>
        </w:r>
        <w:r>
          <w:tab/>
        </w:r>
        <w:r>
          <w:fldChar w:fldCharType="begin"/>
        </w:r>
        <w:r>
          <w:instrText xml:space="preserve"> PAGEREF _Toc27225 \h </w:instrText>
        </w:r>
        <w:r>
          <w:fldChar w:fldCharType="separate"/>
        </w:r>
        <w:r>
          <w:t>40</w:t>
        </w:r>
        <w:r>
          <w:fldChar w:fldCharType="end"/>
        </w:r>
      </w:hyperlink>
    </w:p>
    <w:p>
      <w:pPr>
        <w:pStyle w:val="TOC2"/>
        <w:tabs>
          <w:tab w:val="right" w:leader="dot" w:pos="8306"/>
        </w:tabs>
      </w:pPr>
      <w:hyperlink w:anchor="_Toc5316" w:history="1">
        <w:r>
          <w:rPr>
            <w:rFonts w:ascii="仿宋" w:eastAsia="仿宋" w:hAnsi="仿宋" w:cs="仿宋" w:hint="eastAsia"/>
            <w:lang w:eastAsia="zh-CN"/>
          </w:rPr>
          <w:t>(二)、法定假期与劳动保障</w:t>
        </w:r>
        <w:r>
          <w:tab/>
        </w:r>
        <w:r>
          <w:fldChar w:fldCharType="begin"/>
        </w:r>
        <w:r>
          <w:instrText xml:space="preserve"> PAGEREF _Toc5316 \h </w:instrText>
        </w:r>
        <w:r>
          <w:fldChar w:fldCharType="separate"/>
        </w:r>
        <w:r>
          <w:t>41</w:t>
        </w:r>
        <w:r>
          <w:fldChar w:fldCharType="end"/>
        </w:r>
      </w:hyperlink>
    </w:p>
    <w:p>
      <w:pPr>
        <w:pStyle w:val="TOC2"/>
        <w:tabs>
          <w:tab w:val="right" w:leader="dot" w:pos="8306"/>
        </w:tabs>
      </w:pPr>
      <w:hyperlink w:anchor="_Toc14110" w:history="1">
        <w:r>
          <w:rPr>
            <w:rFonts w:ascii="仿宋" w:eastAsia="仿宋" w:hAnsi="仿宋" w:cs="仿宋" w:hint="eastAsia"/>
            <w:lang w:eastAsia="zh-CN"/>
          </w:rPr>
          <w:t>(三)、合规经营与风险防范</w:t>
        </w:r>
        <w:r>
          <w:tab/>
        </w:r>
        <w:r>
          <w:fldChar w:fldCharType="begin"/>
        </w:r>
        <w:r>
          <w:instrText xml:space="preserve"> PAGEREF _Toc14110 \h </w:instrText>
        </w:r>
        <w:r>
          <w:fldChar w:fldCharType="separate"/>
        </w:r>
        <w:r>
          <w:t>42</w:t>
        </w:r>
        <w:r>
          <w:fldChar w:fldCharType="end"/>
        </w:r>
      </w:hyperlink>
    </w:p>
    <w:p>
      <w:pPr>
        <w:pStyle w:val="TOC1"/>
        <w:tabs>
          <w:tab w:val="right" w:leader="dot" w:pos="8306"/>
        </w:tabs>
      </w:pPr>
      <w:hyperlink w:anchor="_Toc20013" w:history="1">
        <w:r>
          <w:rPr>
            <w:rFonts w:ascii="仿宋" w:eastAsia="仿宋" w:hAnsi="仿宋" w:cs="仿宋" w:hint="eastAsia"/>
            <w:lang w:eastAsia="zh-CN"/>
          </w:rPr>
          <w:t>十、员工家庭与工作平衡支持计划</w:t>
        </w:r>
        <w:r>
          <w:tab/>
        </w:r>
        <w:r>
          <w:fldChar w:fldCharType="begin"/>
        </w:r>
        <w:r>
          <w:instrText xml:space="preserve"> PAGEREF _Toc20013 \h </w:instrText>
        </w:r>
        <w:r>
          <w:fldChar w:fldCharType="separate"/>
        </w:r>
        <w:r>
          <w:t>43</w:t>
        </w:r>
        <w:r>
          <w:fldChar w:fldCharType="end"/>
        </w:r>
      </w:hyperlink>
    </w:p>
    <w:p>
      <w:pPr>
        <w:pStyle w:val="TOC2"/>
        <w:tabs>
          <w:tab w:val="right" w:leader="dot" w:pos="8306"/>
        </w:tabs>
      </w:pPr>
      <w:hyperlink w:anchor="_Toc9693" w:history="1">
        <w:r>
          <w:rPr>
            <w:rFonts w:ascii="仿宋" w:eastAsia="仿宋" w:hAnsi="仿宋" w:cs="仿宋" w:hint="eastAsia"/>
            <w:lang w:eastAsia="zh-CN"/>
          </w:rPr>
          <w:t>(一)、家庭与工作平衡的重要性分析</w:t>
        </w:r>
        <w:r>
          <w:tab/>
        </w:r>
        <w:r>
          <w:fldChar w:fldCharType="begin"/>
        </w:r>
        <w:r>
          <w:instrText xml:space="preserve"> PAGEREF _Toc9693 \h </w:instrText>
        </w:r>
        <w:r>
          <w:fldChar w:fldCharType="separate"/>
        </w:r>
        <w:r>
          <w:t>43</w:t>
        </w:r>
        <w:r>
          <w:fldChar w:fldCharType="end"/>
        </w:r>
      </w:hyperlink>
    </w:p>
    <w:p>
      <w:pPr>
        <w:pStyle w:val="TOC2"/>
        <w:tabs>
          <w:tab w:val="right" w:leader="dot" w:pos="8306"/>
        </w:tabs>
      </w:pPr>
      <w:hyperlink w:anchor="_Toc17064" w:history="1">
        <w:r>
          <w:rPr>
            <w:rFonts w:ascii="仿宋" w:eastAsia="仿宋" w:hAnsi="仿宋" w:cs="仿宋" w:hint="eastAsia"/>
            <w:lang w:eastAsia="zh-CN"/>
          </w:rPr>
          <w:t>(二)、支持计划的制定与实施步骤</w:t>
        </w:r>
        <w:r>
          <w:tab/>
        </w:r>
        <w:r>
          <w:fldChar w:fldCharType="begin"/>
        </w:r>
        <w:r>
          <w:instrText xml:space="preserve"> PAGEREF _Toc17064 \h </w:instrText>
        </w:r>
        <w:r>
          <w:fldChar w:fldCharType="separate"/>
        </w:r>
        <w:r>
          <w:t>43</w:t>
        </w:r>
        <w:r>
          <w:fldChar w:fldCharType="end"/>
        </w:r>
      </w:hyperlink>
    </w:p>
    <w:p>
      <w:pPr>
        <w:pStyle w:val="TOC2"/>
        <w:tabs>
          <w:tab w:val="right" w:leader="dot" w:pos="8306"/>
        </w:tabs>
      </w:pPr>
      <w:hyperlink w:anchor="_Toc20834" w:history="1">
        <w:r>
          <w:rPr>
            <w:rFonts w:ascii="仿宋" w:eastAsia="仿宋" w:hAnsi="仿宋" w:cs="仿宋" w:hint="eastAsia"/>
            <w:lang w:eastAsia="zh-CN"/>
          </w:rPr>
          <w:t>(三)、平衡效果的评估及调整优化</w:t>
        </w:r>
        <w:r>
          <w:tab/>
        </w:r>
        <w:r>
          <w:fldChar w:fldCharType="begin"/>
        </w:r>
        <w:r>
          <w:instrText xml:space="preserve"> PAGEREF _Toc20834 \h </w:instrText>
        </w:r>
        <w:r>
          <w:fldChar w:fldCharType="separate"/>
        </w:r>
        <w:r>
          <w:t>44</w:t>
        </w:r>
        <w:r>
          <w:fldChar w:fldCharType="end"/>
        </w:r>
      </w:hyperlink>
    </w:p>
    <w:p>
      <w:pPr>
        <w:pStyle w:val="TOC1"/>
        <w:tabs>
          <w:tab w:val="right" w:leader="dot" w:pos="8306"/>
        </w:tabs>
      </w:pPr>
      <w:hyperlink w:anchor="_Toc17362" w:history="1">
        <w:r>
          <w:rPr>
            <w:rFonts w:ascii="仿宋" w:eastAsia="仿宋" w:hAnsi="仿宋" w:cs="仿宋" w:hint="eastAsia"/>
            <w:lang w:eastAsia="zh-CN"/>
          </w:rPr>
          <w:t>十一、第四十七章全球人才流动与交流</w:t>
        </w:r>
        <w:r>
          <w:tab/>
        </w:r>
        <w:r>
          <w:fldChar w:fldCharType="begin"/>
        </w:r>
        <w:r>
          <w:instrText xml:space="preserve"> PAGEREF _Toc17362 \h </w:instrText>
        </w:r>
        <w:r>
          <w:fldChar w:fldCharType="separate"/>
        </w:r>
        <w:r>
          <w:t>45</w:t>
        </w:r>
        <w:r>
          <w:fldChar w:fldCharType="end"/>
        </w:r>
      </w:hyperlink>
    </w:p>
    <w:p>
      <w:pPr>
        <w:pStyle w:val="TOC2"/>
        <w:tabs>
          <w:tab w:val="right" w:leader="dot" w:pos="8306"/>
        </w:tabs>
      </w:pPr>
      <w:hyperlink w:anchor="_Toc26324" w:history="1">
        <w:r>
          <w:rPr>
            <w:rFonts w:ascii="仿宋" w:eastAsia="仿宋" w:hAnsi="仿宋" w:cs="仿宋" w:hint="eastAsia"/>
            <w:lang w:eastAsia="zh-CN"/>
          </w:rPr>
          <w:t>(一)、跨国项目与团队</w:t>
        </w:r>
        <w:r>
          <w:tab/>
        </w:r>
        <w:r>
          <w:fldChar w:fldCharType="begin"/>
        </w:r>
        <w:r>
          <w:instrText xml:space="preserve"> PAGEREF _Toc26324 \h </w:instrText>
        </w:r>
        <w:r>
          <w:fldChar w:fldCharType="separate"/>
        </w:r>
        <w:r>
          <w:t>45</w:t>
        </w:r>
        <w:r>
          <w:fldChar w:fldCharType="end"/>
        </w:r>
      </w:hyperlink>
    </w:p>
    <w:p>
      <w:pPr>
        <w:pStyle w:val="TOC2"/>
        <w:tabs>
          <w:tab w:val="right" w:leader="dot" w:pos="8306"/>
        </w:tabs>
      </w:pPr>
      <w:hyperlink w:anchor="_Toc19534" w:history="1">
        <w:r>
          <w:rPr>
            <w:rFonts w:ascii="仿宋" w:eastAsia="仿宋" w:hAnsi="仿宋" w:cs="仿宋" w:hint="eastAsia"/>
            <w:lang w:eastAsia="zh-CN"/>
          </w:rPr>
          <w:t>(二)、全球项目经验的累积</w:t>
        </w:r>
        <w:r>
          <w:tab/>
        </w:r>
        <w:r>
          <w:fldChar w:fldCharType="begin"/>
        </w:r>
        <w:r>
          <w:instrText xml:space="preserve"> PAGEREF _Toc19534 \h </w:instrText>
        </w:r>
        <w:r>
          <w:fldChar w:fldCharType="separate"/>
        </w:r>
        <w:r>
          <w:t>46</w:t>
        </w:r>
        <w:r>
          <w:fldChar w:fldCharType="end"/>
        </w:r>
      </w:hyperlink>
    </w:p>
    <w:p>
      <w:pPr>
        <w:pStyle w:val="TOC2"/>
        <w:tabs>
          <w:tab w:val="right" w:leader="dot" w:pos="8306"/>
        </w:tabs>
      </w:pPr>
      <w:hyperlink w:anchor="_Toc14357" w:history="1">
        <w:r>
          <w:rPr>
            <w:rFonts w:ascii="仿宋" w:eastAsia="仿宋" w:hAnsi="仿宋" w:cs="仿宋" w:hint="eastAsia"/>
            <w:lang w:eastAsia="zh-CN"/>
          </w:rPr>
          <w:t>(三)、跨文化团队领导与协作</w:t>
        </w:r>
        <w:r>
          <w:tab/>
        </w:r>
        <w:r>
          <w:fldChar w:fldCharType="begin"/>
        </w:r>
        <w:r>
          <w:instrText xml:space="preserve"> PAGEREF _Toc14357 \h </w:instrText>
        </w:r>
        <w:r>
          <w:fldChar w:fldCharType="separate"/>
        </w:r>
        <w:r>
          <w:t>46</w:t>
        </w:r>
        <w:r>
          <w:fldChar w:fldCharType="end"/>
        </w:r>
      </w:hyperlink>
    </w:p>
    <w:p>
      <w:pPr>
        <w:pStyle w:val="TOC2"/>
        <w:tabs>
          <w:tab w:val="right" w:leader="dot" w:pos="8306"/>
        </w:tabs>
      </w:pPr>
      <w:hyperlink w:anchor="_Toc18704" w:history="1">
        <w:r>
          <w:rPr>
            <w:rFonts w:ascii="仿宋" w:eastAsia="仿宋" w:hAnsi="仿宋" w:cs="仿宋" w:hint="eastAsia"/>
            <w:lang w:eastAsia="zh-CN"/>
          </w:rPr>
          <w:t>(四)、跨国交流与人才培养</w:t>
        </w:r>
        <w:r>
          <w:tab/>
        </w:r>
        <w:r>
          <w:fldChar w:fldCharType="begin"/>
        </w:r>
        <w:r>
          <w:instrText xml:space="preserve"> PAGEREF _Toc18704 \h </w:instrText>
        </w:r>
        <w:r>
          <w:fldChar w:fldCharType="separate"/>
        </w:r>
        <w:r>
          <w:t>47</w:t>
        </w:r>
        <w:r>
          <w:fldChar w:fldCharType="end"/>
        </w:r>
      </w:hyperlink>
    </w:p>
    <w:p>
      <w:pPr>
        <w:pStyle w:val="TOC2"/>
        <w:tabs>
          <w:tab w:val="right" w:leader="dot" w:pos="8306"/>
        </w:tabs>
      </w:pPr>
      <w:hyperlink w:anchor="_Toc24160" w:history="1">
        <w:r>
          <w:rPr>
            <w:rFonts w:ascii="仿宋" w:eastAsia="仿宋" w:hAnsi="仿宋" w:cs="仿宋" w:hint="eastAsia"/>
            <w:lang w:eastAsia="zh-CN"/>
          </w:rPr>
          <w:t>(五)、跨国交流计划的实施</w:t>
        </w:r>
        <w:r>
          <w:tab/>
        </w:r>
        <w:r>
          <w:fldChar w:fldCharType="begin"/>
        </w:r>
        <w:r>
          <w:instrText xml:space="preserve"> PAGEREF _Toc24160 \h </w:instrText>
        </w:r>
        <w:r>
          <w:fldChar w:fldCharType="separate"/>
        </w:r>
        <w:r>
          <w:t>48</w:t>
        </w:r>
        <w:r>
          <w:fldChar w:fldCharType="end"/>
        </w:r>
      </w:hyperlink>
    </w:p>
    <w:p>
      <w:pPr>
        <w:pStyle w:val="TOC2"/>
        <w:tabs>
          <w:tab w:val="right" w:leader="dot" w:pos="8306"/>
        </w:tabs>
      </w:pPr>
      <w:hyperlink w:anchor="_Toc13851" w:history="1">
        <w:r>
          <w:rPr>
            <w:rFonts w:ascii="仿宋" w:eastAsia="仿宋" w:hAnsi="仿宋" w:cs="仿宋" w:hint="eastAsia"/>
            <w:lang w:eastAsia="zh-CN"/>
          </w:rPr>
          <w:t>(六)、跨国培训与知识转移</w:t>
        </w:r>
        <w:r>
          <w:tab/>
        </w:r>
        <w:r>
          <w:fldChar w:fldCharType="begin"/>
        </w:r>
        <w:r>
          <w:instrText xml:space="preserve"> PAGEREF _Toc13851 \h </w:instrText>
        </w:r>
        <w:r>
          <w:fldChar w:fldCharType="separate"/>
        </w:r>
        <w:r>
          <w:t>49</w:t>
        </w:r>
        <w:r>
          <w:fldChar w:fldCharType="end"/>
        </w:r>
      </w:hyperlink>
    </w:p>
    <w:p>
      <w:pPr>
        <w:pStyle w:val="TOC1"/>
        <w:tabs>
          <w:tab w:val="right" w:leader="dot" w:pos="8306"/>
        </w:tabs>
      </w:pPr>
      <w:hyperlink w:anchor="_Toc22166" w:history="1">
        <w:r>
          <w:rPr>
            <w:rFonts w:ascii="仿宋" w:eastAsia="仿宋" w:hAnsi="仿宋" w:cs="仿宋" w:hint="eastAsia"/>
            <w:lang w:eastAsia="zh-CN"/>
          </w:rPr>
          <w:t>十二、第四十八章员工环保与可持续发展</w:t>
        </w:r>
        <w:r>
          <w:tab/>
        </w:r>
        <w:r>
          <w:fldChar w:fldCharType="begin"/>
        </w:r>
        <w:r>
          <w:instrText xml:space="preserve"> PAGEREF _Toc22166 \h </w:instrText>
        </w:r>
        <w:r>
          <w:fldChar w:fldCharType="separate"/>
        </w:r>
        <w:r>
          <w:t>50</w:t>
        </w:r>
        <w:r>
          <w:fldChar w:fldCharType="end"/>
        </w:r>
      </w:hyperlink>
    </w:p>
    <w:p>
      <w:pPr>
        <w:pStyle w:val="TOC2"/>
        <w:tabs>
          <w:tab w:val="right" w:leader="dot" w:pos="8306"/>
        </w:tabs>
      </w:pPr>
      <w:hyperlink w:anchor="_Toc29201" w:history="1">
        <w:r>
          <w:rPr>
            <w:rFonts w:ascii="仿宋" w:eastAsia="仿宋" w:hAnsi="仿宋" w:cs="仿宋" w:hint="eastAsia"/>
            <w:lang w:eastAsia="zh-CN"/>
          </w:rPr>
          <w:t>(一)、环保意识与培训</w:t>
        </w:r>
        <w:r>
          <w:tab/>
        </w:r>
        <w:r>
          <w:fldChar w:fldCharType="begin"/>
        </w:r>
        <w:r>
          <w:instrText xml:space="preserve"> PAGEREF _Toc29201 \h </w:instrText>
        </w:r>
        <w:r>
          <w:fldChar w:fldCharType="separate"/>
        </w:r>
        <w:r>
          <w:t>50</w:t>
        </w:r>
        <w:r>
          <w:fldChar w:fldCharType="end"/>
        </w:r>
      </w:hyperlink>
    </w:p>
    <w:p>
      <w:pPr>
        <w:pStyle w:val="TOC2"/>
        <w:tabs>
          <w:tab w:val="right" w:leader="dot" w:pos="8306"/>
        </w:tabs>
      </w:pPr>
      <w:hyperlink w:anchor="_Toc3342" w:history="1">
        <w:r>
          <w:rPr>
            <w:rFonts w:ascii="仿宋" w:eastAsia="仿宋" w:hAnsi="仿宋" w:cs="仿宋" w:hint="eastAsia"/>
            <w:lang w:eastAsia="zh-CN"/>
          </w:rPr>
          <w:t>(二)、公司环保文化的传播</w:t>
        </w:r>
        <w:r>
          <w:tab/>
        </w:r>
        <w:r>
          <w:fldChar w:fldCharType="begin"/>
        </w:r>
        <w:r>
          <w:instrText xml:space="preserve"> PAGEREF _Toc3342 \h </w:instrText>
        </w:r>
        <w:r>
          <w:fldChar w:fldCharType="separate"/>
        </w:r>
        <w:r>
          <w:t>51</w:t>
        </w:r>
        <w:r>
          <w:fldChar w:fldCharType="end"/>
        </w:r>
      </w:hyperlink>
    </w:p>
    <w:p>
      <w:pPr>
        <w:pStyle w:val="TOC2"/>
        <w:tabs>
          <w:tab w:val="right" w:leader="dot" w:pos="8306"/>
        </w:tabs>
      </w:pPr>
      <w:hyperlink w:anchor="_Toc1852" w:history="1">
        <w:r>
          <w:rPr>
            <w:rFonts w:ascii="仿宋" w:eastAsia="仿宋" w:hAnsi="仿宋" w:cs="仿宋" w:hint="eastAsia"/>
            <w:lang w:eastAsia="zh-CN"/>
          </w:rPr>
          <w:t>(三)、员工参与的环保培训</w:t>
        </w:r>
        <w:r>
          <w:tab/>
        </w:r>
        <w:r>
          <w:fldChar w:fldCharType="begin"/>
        </w:r>
        <w:r>
          <w:instrText xml:space="preserve"> PAGEREF _Toc1852 \h </w:instrText>
        </w:r>
        <w:r>
          <w:fldChar w:fldCharType="separate"/>
        </w:r>
        <w:r>
          <w:t>52</w:t>
        </w:r>
        <w:r>
          <w:fldChar w:fldCharType="end"/>
        </w:r>
      </w:hyperlink>
    </w:p>
    <w:p>
      <w:pPr>
        <w:pStyle w:val="TOC2"/>
        <w:tabs>
          <w:tab w:val="right" w:leader="dot" w:pos="8306"/>
        </w:tabs>
      </w:pPr>
      <w:hyperlink w:anchor="_Toc15602" w:history="1">
        <w:r>
          <w:rPr>
            <w:rFonts w:ascii="仿宋" w:eastAsia="仿宋" w:hAnsi="仿宋" w:cs="仿宋" w:hint="eastAsia"/>
            <w:lang w:eastAsia="zh-CN"/>
          </w:rPr>
          <w:t>(四)、可持续发展目标与实践</w:t>
        </w:r>
        <w:r>
          <w:tab/>
        </w:r>
        <w:r>
          <w:fldChar w:fldCharType="begin"/>
        </w:r>
        <w:r>
          <w:instrText xml:space="preserve"> PAGEREF _Toc15602 \h </w:instrText>
        </w:r>
        <w:r>
          <w:fldChar w:fldCharType="separate"/>
        </w:r>
        <w:r>
          <w:t>53</w:t>
        </w:r>
        <w:r>
          <w:fldChar w:fldCharType="end"/>
        </w:r>
      </w:hyperlink>
    </w:p>
    <w:p>
      <w:pPr>
        <w:pStyle w:val="TOC2"/>
        <w:tabs>
          <w:tab w:val="right" w:leader="dot" w:pos="8306"/>
        </w:tabs>
      </w:pPr>
      <w:hyperlink w:anchor="_Toc24067" w:history="1">
        <w:r>
          <w:rPr>
            <w:rFonts w:ascii="仿宋" w:eastAsia="仿宋" w:hAnsi="仿宋" w:cs="仿宋" w:hint="eastAsia"/>
            <w:lang w:eastAsia="zh-CN"/>
          </w:rPr>
          <w:t>(五)、员工参与可持续项目</w:t>
        </w:r>
        <w:r>
          <w:tab/>
        </w:r>
        <w:r>
          <w:fldChar w:fldCharType="begin"/>
        </w:r>
        <w:r>
          <w:instrText xml:space="preserve"> PAGEREF _Toc24067 \h </w:instrText>
        </w:r>
        <w:r>
          <w:fldChar w:fldCharType="separate"/>
        </w:r>
        <w:r>
          <w:t>54</w:t>
        </w:r>
        <w:r>
          <w:fldChar w:fldCharType="end"/>
        </w:r>
      </w:hyperlink>
    </w:p>
    <w:p>
      <w:pPr>
        <w:pStyle w:val="TOC2"/>
        <w:tabs>
          <w:tab w:val="right" w:leader="dot" w:pos="8306"/>
        </w:tabs>
      </w:pPr>
      <w:hyperlink w:anchor="_Toc26470" w:history="1">
        <w:r>
          <w:rPr>
            <w:rFonts w:ascii="仿宋" w:eastAsia="仿宋" w:hAnsi="仿宋" w:cs="仿宋" w:hint="eastAsia"/>
            <w:lang w:eastAsia="zh-CN"/>
          </w:rPr>
          <w:t>(六)、公司可持续发展的战略规划</w:t>
        </w:r>
        <w:r>
          <w:tab/>
        </w:r>
        <w:r>
          <w:fldChar w:fldCharType="begin"/>
        </w:r>
        <w:r>
          <w:instrText xml:space="preserve"> PAGEREF _Toc26470 \h </w:instrText>
        </w:r>
        <w:r>
          <w:fldChar w:fldCharType="separate"/>
        </w:r>
        <w:r>
          <w:t>55</w:t>
        </w:r>
        <w:r>
          <w:fldChar w:fldCharType="end"/>
        </w:r>
      </w:hyperlink>
    </w:p>
    <w:p>
      <w:pPr>
        <w:pStyle w:val="TOC1"/>
        <w:tabs>
          <w:tab w:val="right" w:leader="dot" w:pos="8306"/>
        </w:tabs>
      </w:pPr>
      <w:hyperlink w:anchor="_Toc11239" w:history="1">
        <w:r>
          <w:rPr>
            <w:rFonts w:ascii="仿宋" w:eastAsia="仿宋" w:hAnsi="仿宋" w:cs="仿宋" w:hint="eastAsia"/>
            <w:lang w:eastAsia="zh-CN"/>
          </w:rPr>
          <w:t>十三、第四十五章员工品牌建设</w:t>
        </w:r>
        <w:r>
          <w:tab/>
        </w:r>
        <w:r>
          <w:fldChar w:fldCharType="begin"/>
        </w:r>
        <w:r>
          <w:instrText xml:space="preserve"> PAGEREF _Toc11239 \h </w:instrText>
        </w:r>
        <w:r>
          <w:fldChar w:fldCharType="separate"/>
        </w:r>
        <w:r>
          <w:t>56</w:t>
        </w:r>
        <w:r>
          <w:fldChar w:fldCharType="end"/>
        </w:r>
      </w:hyperlink>
    </w:p>
    <w:p>
      <w:pPr>
        <w:pStyle w:val="TOC2"/>
        <w:tabs>
          <w:tab w:val="right" w:leader="dot" w:pos="8306"/>
        </w:tabs>
      </w:pPr>
      <w:hyperlink w:anchor="_Toc2322" w:history="1">
        <w:r>
          <w:rPr>
            <w:rFonts w:ascii="仿宋" w:eastAsia="仿宋" w:hAnsi="仿宋" w:cs="仿宋" w:hint="eastAsia"/>
            <w:lang w:eastAsia="zh-CN"/>
          </w:rPr>
          <w:t>(一)、个人品牌管理</w:t>
        </w:r>
        <w:r>
          <w:tab/>
        </w:r>
        <w:r>
          <w:fldChar w:fldCharType="begin"/>
        </w:r>
        <w:r>
          <w:instrText xml:space="preserve"> PAGEREF _Toc2322 \h </w:instrText>
        </w:r>
        <w:r>
          <w:fldChar w:fldCharType="separate"/>
        </w:r>
        <w:r>
          <w:t>56</w:t>
        </w:r>
        <w:r>
          <w:fldChar w:fldCharType="end"/>
        </w:r>
      </w:hyperlink>
    </w:p>
    <w:p>
      <w:pPr>
        <w:pStyle w:val="TOC2"/>
        <w:tabs>
          <w:tab w:val="right" w:leader="dot" w:pos="8306"/>
        </w:tabs>
      </w:pPr>
      <w:hyperlink w:anchor="_Toc19320" w:history="1">
        <w:r>
          <w:rPr>
            <w:rFonts w:ascii="仿宋" w:eastAsia="仿宋" w:hAnsi="仿宋" w:cs="仿宋" w:hint="eastAsia"/>
            <w:lang w:eastAsia="zh-CN"/>
          </w:rPr>
          <w:t>(二)、在车辆专用照明、信号及其装置行业内建立个人影响力</w:t>
        </w:r>
        <w:r>
          <w:tab/>
        </w:r>
        <w:r>
          <w:fldChar w:fldCharType="begin"/>
        </w:r>
        <w:r>
          <w:instrText xml:space="preserve"> PAGEREF _Toc19320 \h </w:instrText>
        </w:r>
        <w:r>
          <w:fldChar w:fldCharType="separate"/>
        </w:r>
        <w:r>
          <w:t>56</w:t>
        </w:r>
        <w:r>
          <w:fldChar w:fldCharType="end"/>
        </w:r>
      </w:hyperlink>
    </w:p>
    <w:p>
      <w:pPr>
        <w:pStyle w:val="TOC2"/>
        <w:tabs>
          <w:tab w:val="right" w:leader="dot" w:pos="8306"/>
        </w:tabs>
      </w:pPr>
      <w:hyperlink w:anchor="_Toc10433" w:history="1">
        <w:r>
          <w:rPr>
            <w:rFonts w:ascii="仿宋" w:eastAsia="仿宋" w:hAnsi="仿宋" w:cs="仿宋" w:hint="eastAsia"/>
            <w:lang w:eastAsia="zh-CN"/>
          </w:rPr>
          <w:t>(三)、个人品牌与公司品牌的关联</w:t>
        </w:r>
        <w:r>
          <w:tab/>
        </w:r>
        <w:r>
          <w:fldChar w:fldCharType="begin"/>
        </w:r>
        <w:r>
          <w:instrText xml:space="preserve"> PAGEREF _Toc10433 \h </w:instrText>
        </w:r>
        <w:r>
          <w:fldChar w:fldCharType="separate"/>
        </w:r>
        <w:r>
          <w:t>58</w:t>
        </w:r>
        <w:r>
          <w:fldChar w:fldCharType="end"/>
        </w:r>
      </w:hyperlink>
    </w:p>
    <w:p>
      <w:pPr>
        <w:pStyle w:val="TOC2"/>
        <w:tabs>
          <w:tab w:val="right" w:leader="dot" w:pos="8306"/>
        </w:tabs>
      </w:pPr>
      <w:hyperlink w:anchor="_Toc19684" w:history="1">
        <w:r>
          <w:rPr>
            <w:rFonts w:ascii="仿宋" w:eastAsia="仿宋" w:hAnsi="仿宋" w:cs="仿宋" w:hint="eastAsia"/>
            <w:lang w:eastAsia="zh-CN"/>
          </w:rPr>
          <w:t>(四)、社交媒体与个人品牌</w:t>
        </w:r>
        <w:r>
          <w:tab/>
        </w:r>
        <w:r>
          <w:fldChar w:fldCharType="begin"/>
        </w:r>
        <w:r>
          <w:instrText xml:space="preserve"> PAGEREF _Toc19684 \h </w:instrText>
        </w:r>
        <w:r>
          <w:fldChar w:fldCharType="separate"/>
        </w:r>
        <w:r>
          <w:t>59</w:t>
        </w:r>
        <w:r>
          <w:fldChar w:fldCharType="end"/>
        </w:r>
      </w:hyperlink>
    </w:p>
    <w:p>
      <w:pPr>
        <w:pStyle w:val="TOC2"/>
        <w:tabs>
          <w:tab w:val="right" w:leader="dot" w:pos="8306"/>
        </w:tabs>
      </w:pPr>
      <w:hyperlink w:anchor="_Toc28723" w:history="1">
        <w:r>
          <w:rPr>
            <w:rFonts w:ascii="仿宋" w:eastAsia="仿宋" w:hAnsi="仿宋" w:cs="仿宋" w:hint="eastAsia"/>
            <w:lang w:eastAsia="zh-CN"/>
          </w:rPr>
          <w:t>(五)、个人品牌的社交媒体传播</w:t>
        </w:r>
        <w:r>
          <w:tab/>
        </w:r>
        <w:r>
          <w:fldChar w:fldCharType="begin"/>
        </w:r>
        <w:r>
          <w:instrText xml:space="preserve"> PAGEREF _Toc28723 \h </w:instrText>
        </w:r>
        <w:r>
          <w:fldChar w:fldCharType="separate"/>
        </w:r>
        <w:r>
          <w:t>60</w:t>
        </w:r>
        <w:r>
          <w:fldChar w:fldCharType="end"/>
        </w:r>
      </w:hyperlink>
    </w:p>
    <w:p>
      <w:pPr>
        <w:pStyle w:val="TOC2"/>
        <w:tabs>
          <w:tab w:val="right" w:leader="dot" w:pos="8306"/>
        </w:tabs>
      </w:pPr>
      <w:hyperlink w:anchor="_Toc19469" w:history="1">
        <w:r>
          <w:rPr>
            <w:rFonts w:ascii="仿宋" w:eastAsia="仿宋" w:hAnsi="仿宋" w:cs="仿宋" w:hint="eastAsia"/>
            <w:lang w:eastAsia="zh-CN"/>
          </w:rPr>
          <w:t>(六)、员工品牌建设与公司形象一致性</w:t>
        </w:r>
        <w:r>
          <w:tab/>
        </w:r>
        <w:r>
          <w:fldChar w:fldCharType="begin"/>
        </w:r>
        <w:r>
          <w:instrText xml:space="preserve"> PAGEREF _Toc19469 \h </w:instrText>
        </w:r>
        <w:r>
          <w:fldChar w:fldCharType="separate"/>
        </w:r>
        <w:r>
          <w:t>60</w:t>
        </w:r>
        <w:r>
          <w:fldChar w:fldCharType="end"/>
        </w:r>
      </w:hyperlink>
    </w:p>
    <w:p>
      <w:pPr>
        <w:pStyle w:val="TOC1"/>
        <w:tabs>
          <w:tab w:val="right" w:leader="dot" w:pos="8306"/>
        </w:tabs>
      </w:pPr>
      <w:hyperlink w:anchor="_Toc18523" w:history="1">
        <w:r>
          <w:rPr>
            <w:rFonts w:ascii="仿宋" w:eastAsia="仿宋" w:hAnsi="仿宋" w:cs="仿宋" w:hint="eastAsia"/>
            <w:lang w:eastAsia="zh-CN"/>
          </w:rPr>
          <w:t>十四、员工满意度调查与提升策略</w:t>
        </w:r>
        <w:r>
          <w:tab/>
        </w:r>
        <w:r>
          <w:fldChar w:fldCharType="begin"/>
        </w:r>
        <w:r>
          <w:instrText xml:space="preserve"> PAGEREF _Toc18523 \h </w:instrText>
        </w:r>
        <w:r>
          <w:fldChar w:fldCharType="separate"/>
        </w:r>
        <w:r>
          <w:t>61</w:t>
        </w:r>
        <w:r>
          <w:fldChar w:fldCharType="end"/>
        </w:r>
      </w:hyperlink>
    </w:p>
    <w:p>
      <w:pPr>
        <w:pStyle w:val="TOC2"/>
        <w:tabs>
          <w:tab w:val="right" w:leader="dot" w:pos="8306"/>
        </w:tabs>
      </w:pPr>
      <w:hyperlink w:anchor="_Toc16461" w:history="1">
        <w:r>
          <w:rPr>
            <w:rFonts w:ascii="仿宋" w:eastAsia="仿宋" w:hAnsi="仿宋" w:cs="仿宋" w:hint="eastAsia"/>
            <w:lang w:eastAsia="zh-CN"/>
          </w:rPr>
          <w:t>(一)、满意度调查的设计与实施</w:t>
        </w:r>
        <w:r>
          <w:tab/>
        </w:r>
        <w:r>
          <w:fldChar w:fldCharType="begin"/>
        </w:r>
        <w:r>
          <w:instrText xml:space="preserve"> PAGEREF _Toc16461 \h </w:instrText>
        </w:r>
        <w:r>
          <w:fldChar w:fldCharType="separate"/>
        </w:r>
        <w:r>
          <w:t>61</w:t>
        </w:r>
        <w:r>
          <w:fldChar w:fldCharType="end"/>
        </w:r>
      </w:hyperlink>
    </w:p>
    <w:p>
      <w:pPr>
        <w:pStyle w:val="TOC2"/>
        <w:tabs>
          <w:tab w:val="right" w:leader="dot" w:pos="8306"/>
        </w:tabs>
      </w:pPr>
      <w:hyperlink w:anchor="_Toc31895" w:history="1">
        <w:r>
          <w:rPr>
            <w:rFonts w:ascii="仿宋" w:eastAsia="仿宋" w:hAnsi="仿宋" w:cs="仿宋" w:hint="eastAsia"/>
            <w:lang w:eastAsia="zh-CN"/>
          </w:rPr>
          <w:t>(二)、员工满意度的分析与解读</w:t>
        </w:r>
        <w:r>
          <w:tab/>
        </w:r>
        <w:r>
          <w:fldChar w:fldCharType="begin"/>
        </w:r>
        <w:r>
          <w:instrText xml:space="preserve"> PAGEREF _Toc31895 \h </w:instrText>
        </w:r>
        <w:r>
          <w:fldChar w:fldCharType="separate"/>
        </w:r>
        <w:r>
          <w:t>63</w:t>
        </w:r>
        <w:r>
          <w:fldChar w:fldCharType="end"/>
        </w:r>
      </w:hyperlink>
    </w:p>
    <w:p>
      <w:pPr>
        <w:pStyle w:val="TOC2"/>
        <w:tabs>
          <w:tab w:val="right" w:leader="dot" w:pos="8306"/>
        </w:tabs>
      </w:pPr>
      <w:hyperlink w:anchor="_Toc23370" w:history="1">
        <w:r>
          <w:rPr>
            <w:rFonts w:ascii="仿宋" w:eastAsia="仿宋" w:hAnsi="仿宋" w:cs="仿宋" w:hint="eastAsia"/>
            <w:lang w:eastAsia="zh-CN"/>
          </w:rPr>
          <w:t>(三)、提升员工满意度的措施与行动计划</w:t>
        </w:r>
        <w:r>
          <w:tab/>
        </w:r>
        <w:r>
          <w:fldChar w:fldCharType="begin"/>
        </w:r>
        <w:r>
          <w:instrText xml:space="preserve"> PAGEREF _Toc23370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车辆专用照明、信号及其装置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068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4275"/>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70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5573"/>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5371"/>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6377"/>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18044"/>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13869"/>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8426"/>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提供灵活的在线学习平台，使员工可以随时随地获取各类学习资源。这包括车辆专用照明、信号及其装置行业报告、网络课程、研讨会等，帮助员工自主学习和获取最新的专业知识。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专业认证支持：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鼓励并支持员工获取相关的专业认证，例如车辆专用照明、信号及其装置行业认可的证书或资格。组织可以提供学习资源、报名费用支持等，以激发员工的学习积极性。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定期组织专业培训活动，邀请车辆专用照明、信号及其装置行业专家或内外部讲师进行知识分享和培训。这有助于员工深入了解车辆专用照明、信号及其装置行业趋势，拓展视野，提高综合素质。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建立知识管理平台，鼓励员工分享经验、车辆专用照明、信号及其装置行业见解和学习心得。这有助于构建学习型组织，促使知识在团队内部流动和共享。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6418"/>
      <w:r>
        <w:rPr>
          <w:rFonts w:ascii="仿宋" w:eastAsia="仿宋" w:hAnsi="仿宋" w:cs="仿宋" w:hint="eastAsia"/>
          <w:sz w:val="28"/>
          <w:lang w:eastAsia="zh-CN"/>
        </w:rPr>
        <w:t>三、车辆专用照明、信号及其装置行业背景分析</w:t>
      </w:r>
      <w:bookmarkEnd w:id="11"/>
    </w:p>
    <w:p>
      <w:pPr>
        <w:pStyle w:val="Heading2"/>
        <w:rPr>
          <w:rFonts w:ascii="仿宋" w:eastAsia="仿宋" w:hAnsi="仿宋" w:cs="仿宋" w:hint="eastAsia"/>
          <w:lang w:eastAsia="zh-CN"/>
        </w:rPr>
      </w:pPr>
      <w:bookmarkStart w:id="12" w:name="_Toc6093"/>
      <w:r>
        <w:rPr>
          <w:rFonts w:ascii="仿宋" w:eastAsia="仿宋" w:hAnsi="仿宋" w:cs="仿宋" w:hint="eastAsia"/>
          <w:lang w:eastAsia="zh-CN"/>
        </w:rPr>
        <w:t>(一)、车辆专用照明、信号及其装置行业背景分析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行业是一个充满活力且不断演变的领域。近年来，该车辆专用照明、信号及其装置行业经历了显著的增长，这一增长主要受益于多方面的推动因素，尤其是技术创新和市场需求的持续增加。技术创新为车辆专用照明、信号及其装置行业带来了新的商业模式和解决方案，而不断增长的市场需求则推动了车辆专用照明、信号及其装置行业的整体扩张。这使得 车辆专用照明、信号及其装置行业成为当前经济中备受关注的一个重要组成部分。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行业的市场规模持续扩大，预计未来几年仍将保持良好的增长势头。这一趋势得益于多种因素，其中包括数字化转型、全球化市场和消费者需求的多样化。数字化转型推动了车辆专用照明、信号及其装置行业内各个环节的效率提升，全球化市场为企业提供了更广阔的业务机会，而消费者需求的多样化则促使车辆专用照明、信号及其装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车辆专用照明、信号及其装置行业呈现激烈的竞争格局，主要由一些领先的企业主导市场。这些企业通常在创新、市场份额和客户忠诚度等方面表现出强大的竞争力。随着车辆专用照明、信号及其装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专用照明、信号及其装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车辆专用照明、信号及其装置行业发展的关键因素之一。新技术的引入，如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车辆专用照明、信号及其装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展望未来，车辆专用照明、信号及其装置行业仍然充满挑战和机遇。随着全球经济的发展和技术的不断进步，车辆专用照明、信号及其装置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车辆专用照明、信号及其装置行业的未来，持乐观但谨慎的态度，不断优化业务模式和提升核心竞争力是至关重要的。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29972"/>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8460"/>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8492"/>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26210"/>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4335"/>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494"/>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32622"/>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28194"/>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车辆专用照明、信号及其装置行业进行新材料、新工艺、新产品的研发，以促进整个车辆专用照明、信号及其装置行业的结构调整和转型升级。这一系列政策的实施为车辆专用照明、信号及其装置行业提供了有力的支持，有助于车辆专用照明、信号及其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车辆专用照明、信号及其装置行业提供了增长的空间，同时，逐步升级的消费需求也促使车辆专用照明、信号及其装置行业不断创新和提升产品质量，使得项目产品更具市场竞争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车辆专用照明、信号及其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8793"/>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8942"/>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3" w:name="_Toc12017"/>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9014"/>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公司计划邀请合作伙伴参与项目投资，共同分享项目的发展成果。通过与车辆专用照明、信号及其装置行业内有实力、资源丰富的合作伙伴达成合作协议，实现资源共享、风险分担，提高项目的整体实力。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1993"/>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4524"/>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24943"/>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11102"/>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23918"/>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公司鼓励员工合理利用社交媒体参与业内讨论、分享车辆专用照明、信号及其装置行业见解，并建议他们在个人品牌展示中展现积极向上的形象，有助于公司整体形象的提升。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0" w:name="_Toc17365"/>
      <w:r>
        <w:rPr>
          <w:rFonts w:ascii="仿宋" w:eastAsia="仿宋" w:hAnsi="仿宋" w:cs="仿宋" w:hint="eastAsia"/>
          <w:sz w:val="28"/>
          <w:lang w:eastAsia="zh-CN"/>
        </w:rPr>
        <w:t>(三)、社交媒体使用准则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https://d.book118.com/485134332131011104</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车辆专用照明、信号及其装置相关行业公司员工职业生涯规划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4F31BF"/>
    <w:rsid w:val="104F31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485134332131011104"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2023-12-18T04:24:00Z</dcterms:created>
  <dcterms:modified xsi:type="dcterms:W3CDTF">2023-12-18T04:24:22Z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198ECD05771441459D0B3CA496330514_11</vt:lpwstr>
  </property>
  <property fmtid="{D5CDD505-2E9C-101B-9397-08002B2CF9AE}" pid="3" name="KSOProductBuildVer">
    <vt:lpwstr>2052-12.1.0.16120</vt:lpwstr>
  </property>
</Properties>
</file>