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sz w:val="20"/>
        </w:rPr>
      </w:pPr>
    </w:p>
    <w:p>
      <w:pPr>
        <w:pStyle w:val="BodyText"/>
        <w:spacing w:before="4"/>
        <w:rPr>
          <w:rFonts w:ascii="Times New Roman"/>
          <w:sz w:val="23"/>
        </w:rPr>
      </w:pPr>
    </w:p>
    <w:p>
      <w:pPr>
        <w:spacing w:before="0" w:line="812" w:lineRule="exact"/>
        <w:ind w:left="93" w:right="653" w:firstLine="0"/>
        <w:jc w:val="center"/>
        <w:rPr>
          <w:rFonts w:ascii="Microsoft JhengHei" w:eastAsia="Microsoft JhengHei"/>
          <w:b/>
          <w:sz w:val="52"/>
        </w:rPr>
      </w:pPr>
      <w:r>
        <w:rPr>
          <w:rFonts w:ascii="Microsoft JhengHei" w:eastAsia="Microsoft JhengHei"/>
          <w:b/>
          <w:spacing w:val="-1"/>
          <w:sz w:val="52"/>
        </w:rPr>
        <w:t>甘霖镇商业步行街商住楼</w:t>
      </w:r>
    </w:p>
    <w:p>
      <w:pPr>
        <w:pStyle w:val="BodyText"/>
        <w:spacing w:before="5"/>
        <w:rPr>
          <w:rFonts w:ascii="Microsoft JhengHei"/>
          <w:b/>
          <w:sz w:val="56"/>
        </w:rPr>
      </w:pPr>
    </w:p>
    <w:p>
      <w:pPr>
        <w:pStyle w:val="Title"/>
        <w:spacing w:line="338" w:lineRule="auto"/>
      </w:pPr>
      <w:r>
        <w:rPr>
          <w:spacing w:val="-10"/>
        </w:rPr>
        <w:t>监</w:t>
      </w:r>
      <w:r>
        <w:rPr>
          <w:spacing w:val="-10"/>
        </w:rPr>
        <w:t>理</w:t>
      </w:r>
      <w:r>
        <w:rPr>
          <w:spacing w:val="-10"/>
        </w:rPr>
        <w:t>细</w:t>
      </w:r>
      <w:r>
        <w:rPr>
          <w:spacing w:val="-10"/>
        </w:rPr>
        <w:t>则</w:t>
      </w:r>
    </w:p>
    <w:p>
      <w:pPr>
        <w:pStyle w:val="BodyText"/>
        <w:spacing w:before="10"/>
        <w:rPr>
          <w:rFonts w:ascii="Microsoft JhengHei"/>
          <w:b/>
          <w:sz w:val="65"/>
        </w:rPr>
      </w:pPr>
    </w:p>
    <w:p>
      <w:pPr>
        <w:pStyle w:val="Heading2"/>
        <w:tabs>
          <w:tab w:val="left" w:pos="5012"/>
        </w:tabs>
        <w:ind w:left="2309" w:right="0"/>
      </w:pPr>
      <w:r>
        <w:t>编</w:t>
      </w:r>
      <w:r>
        <w:t>制</w:t>
      </w:r>
      <w:r>
        <w:rPr>
          <w:spacing w:val="-10"/>
        </w:rPr>
        <w:t>：</w:t>
      </w:r>
      <w:r>
        <w:tab/>
        <w:t>审</w:t>
      </w:r>
      <w:r>
        <w:t>核</w:t>
      </w:r>
      <w:r>
        <w:rPr>
          <w:spacing w:val="-10"/>
        </w:rPr>
        <w:t>：</w:t>
      </w:r>
    </w:p>
    <w:p>
      <w:pPr>
        <w:pStyle w:val="BodyText"/>
        <w:spacing w:before="6"/>
        <w:rPr>
          <w:rFonts w:ascii="Microsoft JhengHei"/>
          <w:b/>
          <w:sz w:val="19"/>
        </w:rPr>
      </w:pPr>
    </w:p>
    <w:p>
      <w:pPr>
        <w:spacing w:before="0" w:line="225" w:lineRule="auto"/>
        <w:ind w:left="2304" w:right="2863" w:firstLine="0"/>
        <w:jc w:val="center"/>
        <w:rPr>
          <w:rFonts w:ascii="Microsoft JhengHei" w:eastAsia="Microsoft JhengHei"/>
          <w:b/>
          <w:sz w:val="36"/>
        </w:rPr>
      </w:pPr>
      <w:r>
        <w:rPr>
          <w:rFonts w:ascii="Microsoft JhengHei" w:eastAsia="Microsoft JhengHei"/>
          <w:b/>
          <w:spacing w:val="-2"/>
          <w:sz w:val="36"/>
        </w:rPr>
        <w:t>浙江中林工程管理有限公司</w:t>
      </w:r>
      <w:r>
        <w:rPr>
          <w:rFonts w:ascii="Microsoft JhengHei" w:eastAsia="Microsoft JhengHei"/>
          <w:b/>
          <w:sz w:val="36"/>
        </w:rPr>
        <w:t xml:space="preserve">二 </w:t>
      </w:r>
      <w:r>
        <w:rPr>
          <w:rFonts w:ascii="Times New Roman" w:eastAsia="Times New Roman"/>
          <w:b/>
          <w:sz w:val="36"/>
        </w:rPr>
        <w:t xml:space="preserve">0 </w:t>
      </w:r>
      <w:r>
        <w:rPr>
          <w:rFonts w:ascii="Microsoft JhengHei" w:eastAsia="Microsoft JhengHei"/>
          <w:b/>
          <w:sz w:val="36"/>
        </w:rPr>
        <w:t xml:space="preserve">一 </w:t>
      </w:r>
      <w:r>
        <w:rPr>
          <w:rFonts w:ascii="Times New Roman" w:eastAsia="Times New Roman"/>
          <w:b/>
          <w:sz w:val="36"/>
        </w:rPr>
        <w:t xml:space="preserve">0 </w:t>
      </w:r>
      <w:r>
        <w:rPr>
          <w:rFonts w:ascii="Microsoft JhengHei" w:eastAsia="Microsoft JhengHei"/>
          <w:b/>
          <w:spacing w:val="31"/>
          <w:sz w:val="36"/>
        </w:rPr>
        <w:t>年 三 月</w:t>
      </w:r>
    </w:p>
    <w:p>
      <w:pPr>
        <w:spacing w:after="0" w:line="225" w:lineRule="auto"/>
        <w:jc w:val="center"/>
        <w:rPr>
          <w:rFonts w:ascii="Microsoft JhengHei" w:eastAsia="Microsoft JhengHei"/>
          <w:sz w:val="36"/>
        </w:rPr>
        <w:sectPr>
          <w:footerReference w:type="default" r:id="rId4"/>
          <w:type w:val="continuous"/>
          <w:pgSz w:w="11910" w:h="16840"/>
          <w:pgMar w:top="1920" w:right="920" w:bottom="1180" w:left="1480" w:header="0" w:footer="990"/>
          <w:pgNumType w:start="1"/>
          <w:cols w:space="708"/>
        </w:sectPr>
      </w:pPr>
    </w:p>
    <w:p>
      <w:pPr>
        <w:pStyle w:val="Heading1"/>
        <w:tabs>
          <w:tab w:val="left" w:pos="1325"/>
        </w:tabs>
        <w:spacing w:line="680" w:lineRule="exact"/>
        <w:ind w:right="559"/>
      </w:pPr>
      <w:r>
        <w:rPr>
          <w:spacing w:val="-10"/>
        </w:rPr>
        <w:t>前</w:t>
      </w:r>
      <w:r>
        <w:tab/>
      </w:r>
      <w:r>
        <w:rPr>
          <w:spacing w:val="-10"/>
        </w:rPr>
        <w:t>言</w:t>
      </w:r>
    </w:p>
    <w:p>
      <w:pPr>
        <w:pStyle w:val="BodyText"/>
        <w:rPr>
          <w:rFonts w:ascii="Microsoft JhengHei"/>
          <w:b/>
          <w:sz w:val="44"/>
        </w:rPr>
      </w:pPr>
    </w:p>
    <w:p>
      <w:pPr>
        <w:pStyle w:val="BodyText"/>
        <w:spacing w:before="3"/>
        <w:rPr>
          <w:rFonts w:ascii="Microsoft JhengHei"/>
          <w:b/>
          <w:sz w:val="27"/>
        </w:rPr>
      </w:pPr>
    </w:p>
    <w:p>
      <w:pPr>
        <w:spacing w:before="1" w:line="417" w:lineRule="auto"/>
        <w:ind w:left="221" w:right="639" w:firstLine="560"/>
        <w:jc w:val="left"/>
        <w:rPr>
          <w:sz w:val="28"/>
        </w:rPr>
      </w:pPr>
      <w:r>
        <w:rPr>
          <w:spacing w:val="2"/>
          <w:sz w:val="28"/>
        </w:rPr>
        <w:t>本《监理细则》是在本工程《监理规划》的指导下，各专业组，针对具体监理任务和工作，结合项目具体情况和掌握的工程信息制定</w:t>
      </w:r>
      <w:r>
        <w:rPr>
          <w:spacing w:val="-2"/>
          <w:sz w:val="28"/>
        </w:rPr>
        <w:t>的指导具体监理业务实施的文件。本《监理细则》经项目总监审定后，</w:t>
      </w:r>
      <w:r>
        <w:rPr>
          <w:spacing w:val="2"/>
          <w:sz w:val="28"/>
        </w:rPr>
        <w:t>将作为各监理人员实际操作的工具书之一，指导我们从工作时序性，职责分工严密性和工作目标的确定性等方面，规范化开展监理工作。</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4"/>
        </w:rPr>
      </w:pPr>
    </w:p>
    <w:tbl>
      <w:tblPr>
        <w:tblStyle w:val="TableNormal0"/>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40"/>
        <w:gridCol w:w="1926"/>
        <w:gridCol w:w="915"/>
        <w:gridCol w:w="2841"/>
      </w:tblGrid>
      <w:tr>
        <w:tblPrEx>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221"/>
          <w:jc w:val="left"/>
        </w:trPr>
        <w:tc>
          <w:tcPr>
            <w:tcW w:w="2840" w:type="dxa"/>
          </w:tcPr>
          <w:p>
            <w:pPr>
              <w:pStyle w:val="TableParagraph"/>
              <w:spacing w:before="135"/>
              <w:ind w:left="108"/>
              <w:rPr>
                <w:sz w:val="28"/>
              </w:rPr>
            </w:pPr>
            <w:r>
              <w:rPr>
                <w:spacing w:val="-2"/>
                <w:sz w:val="28"/>
              </w:rPr>
              <w:t>专业组的编制人员</w:t>
            </w:r>
          </w:p>
        </w:tc>
        <w:tc>
          <w:tcPr>
            <w:tcW w:w="1926" w:type="dxa"/>
          </w:tcPr>
          <w:p>
            <w:pPr>
              <w:pStyle w:val="TableParagraph"/>
              <w:spacing w:before="0"/>
              <w:rPr>
                <w:rFonts w:ascii="Times New Roman"/>
                <w:sz w:val="28"/>
              </w:rPr>
            </w:pPr>
          </w:p>
        </w:tc>
        <w:tc>
          <w:tcPr>
            <w:tcW w:w="915" w:type="dxa"/>
          </w:tcPr>
          <w:p>
            <w:pPr>
              <w:pStyle w:val="TableParagraph"/>
              <w:spacing w:before="135"/>
              <w:ind w:left="108"/>
              <w:rPr>
                <w:sz w:val="28"/>
              </w:rPr>
            </w:pPr>
            <w:r>
              <w:rPr>
                <w:spacing w:val="-5"/>
                <w:sz w:val="28"/>
              </w:rPr>
              <w:t>日期</w:t>
            </w:r>
          </w:p>
        </w:tc>
        <w:tc>
          <w:tcPr>
            <w:tcW w:w="2841" w:type="dxa"/>
          </w:tcPr>
          <w:p>
            <w:pPr>
              <w:pStyle w:val="TableParagraph"/>
              <w:spacing w:before="0"/>
              <w:rPr>
                <w:rFonts w:ascii="Times New Roman"/>
                <w:sz w:val="28"/>
              </w:rPr>
            </w:pPr>
          </w:p>
        </w:tc>
      </w:tr>
      <w:tr>
        <w:tblPrEx>
          <w:tblW w:w="0" w:type="auto"/>
          <w:jc w:val="left"/>
          <w:tblInd w:w="118" w:type="dxa"/>
          <w:tblLayout w:type="fixed"/>
          <w:tblCellMar>
            <w:top w:w="0" w:type="dxa"/>
            <w:left w:w="0" w:type="dxa"/>
            <w:bottom w:w="0" w:type="dxa"/>
            <w:right w:w="0" w:type="dxa"/>
          </w:tblCellMar>
          <w:tblLook w:val="01E0"/>
        </w:tblPrEx>
        <w:trPr>
          <w:trHeight w:val="1223"/>
          <w:jc w:val="left"/>
        </w:trPr>
        <w:tc>
          <w:tcPr>
            <w:tcW w:w="2840" w:type="dxa"/>
          </w:tcPr>
          <w:p>
            <w:pPr>
              <w:pStyle w:val="TableParagraph"/>
              <w:spacing w:before="135"/>
              <w:ind w:left="108"/>
              <w:rPr>
                <w:sz w:val="28"/>
              </w:rPr>
            </w:pPr>
            <w:r>
              <w:rPr>
                <w:spacing w:val="-3"/>
                <w:sz w:val="28"/>
              </w:rPr>
              <w:t>总监签字</w:t>
            </w:r>
          </w:p>
        </w:tc>
        <w:tc>
          <w:tcPr>
            <w:tcW w:w="1926" w:type="dxa"/>
          </w:tcPr>
          <w:p>
            <w:pPr>
              <w:pStyle w:val="TableParagraph"/>
              <w:spacing w:before="0"/>
              <w:rPr>
                <w:rFonts w:ascii="Times New Roman"/>
                <w:sz w:val="28"/>
              </w:rPr>
            </w:pPr>
          </w:p>
        </w:tc>
        <w:tc>
          <w:tcPr>
            <w:tcW w:w="915" w:type="dxa"/>
          </w:tcPr>
          <w:p>
            <w:pPr>
              <w:pStyle w:val="TableParagraph"/>
              <w:spacing w:before="135"/>
              <w:ind w:left="108"/>
              <w:rPr>
                <w:sz w:val="28"/>
              </w:rPr>
            </w:pPr>
            <w:r>
              <w:rPr>
                <w:spacing w:val="-5"/>
                <w:sz w:val="28"/>
              </w:rPr>
              <w:t>日期</w:t>
            </w:r>
          </w:p>
        </w:tc>
        <w:tc>
          <w:tcPr>
            <w:tcW w:w="2841" w:type="dxa"/>
          </w:tcPr>
          <w:p>
            <w:pPr>
              <w:pStyle w:val="TableParagraph"/>
              <w:spacing w:before="0"/>
              <w:rPr>
                <w:rFonts w:ascii="Times New Roman"/>
                <w:sz w:val="28"/>
              </w:rPr>
            </w:pPr>
          </w:p>
        </w:tc>
      </w:tr>
    </w:tbl>
    <w:p>
      <w:pPr>
        <w:spacing w:after="0"/>
        <w:rPr>
          <w:rFonts w:ascii="Times New Roman"/>
          <w:sz w:val="28"/>
        </w:rPr>
        <w:sectPr>
          <w:footerReference w:type="default" r:id="rId5"/>
          <w:pgSz w:w="11910" w:h="16840"/>
          <w:pgMar w:top="1700" w:right="920" w:bottom="1180" w:left="1480" w:header="0" w:footer="990"/>
          <w:pgNumType w:start="2"/>
          <w:cols w:space="708"/>
        </w:sectPr>
      </w:pPr>
    </w:p>
    <w:p>
      <w:pPr>
        <w:pStyle w:val="BodyText"/>
        <w:spacing w:before="11"/>
        <w:rPr>
          <w:sz w:val="25"/>
        </w:rPr>
      </w:pPr>
    </w:p>
    <w:p>
      <w:pPr>
        <w:tabs>
          <w:tab w:val="left" w:pos="1534"/>
        </w:tabs>
        <w:spacing w:before="0" w:line="538" w:lineRule="exact"/>
        <w:ind w:left="93" w:right="0" w:firstLine="0"/>
        <w:jc w:val="center"/>
        <w:rPr>
          <w:rFonts w:ascii="Microsoft JhengHei" w:eastAsia="Microsoft JhengHei"/>
          <w:b/>
          <w:sz w:val="32"/>
        </w:rPr>
      </w:pPr>
      <w:r>
        <w:rPr>
          <w:rFonts w:ascii="Microsoft JhengHei" w:eastAsia="Microsoft JhengHei"/>
          <w:b/>
          <w:spacing w:val="-10"/>
          <w:sz w:val="32"/>
        </w:rPr>
        <w:t>目</w:t>
      </w:r>
      <w:r>
        <w:rPr>
          <w:rFonts w:ascii="Microsoft JhengHei" w:eastAsia="Microsoft JhengHei"/>
          <w:b/>
          <w:sz w:val="32"/>
        </w:rPr>
        <w:tab/>
      </w:r>
      <w:r>
        <w:rPr>
          <w:rFonts w:ascii="Microsoft JhengHei" w:eastAsia="Microsoft JhengHei"/>
          <w:b/>
          <w:spacing w:val="-10"/>
          <w:sz w:val="32"/>
        </w:rPr>
        <w:t>录</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9"/>
        <w:rPr>
          <w:rFonts w:ascii="Microsoft JhengHei"/>
          <w:b/>
          <w:sz w:val="26"/>
        </w:rPr>
      </w:pPr>
    </w:p>
    <w:p>
      <w:pPr>
        <w:spacing w:before="0" w:line="511" w:lineRule="exact"/>
        <w:ind w:left="781" w:right="0" w:firstLine="0"/>
        <w:jc w:val="left"/>
        <w:rPr>
          <w:rFonts w:ascii="Microsoft JhengHei" w:eastAsia="Microsoft JhengHei"/>
          <w:b/>
          <w:sz w:val="30"/>
        </w:rPr>
      </w:pPr>
      <w:r>
        <w:rPr>
          <w:rFonts w:ascii="Microsoft JhengHei" w:eastAsia="Microsoft JhengHei"/>
          <w:b/>
          <w:spacing w:val="-2"/>
          <w:sz w:val="30"/>
        </w:rPr>
        <w:t>一、工程项目概况</w:t>
      </w:r>
    </w:p>
    <w:p>
      <w:pPr>
        <w:spacing w:before="196" w:line="348" w:lineRule="auto"/>
        <w:ind w:left="761" w:right="5732" w:firstLine="0"/>
        <w:jc w:val="left"/>
        <w:rPr>
          <w:rFonts w:ascii="Microsoft JhengHei" w:eastAsia="Microsoft JhengHei"/>
          <w:b/>
          <w:sz w:val="30"/>
        </w:rPr>
      </w:pPr>
      <w:r>
        <w:rPr>
          <w:rFonts w:ascii="Microsoft JhengHei" w:eastAsia="Microsoft JhengHei"/>
          <w:b/>
          <w:spacing w:val="-2"/>
          <w:sz w:val="30"/>
        </w:rPr>
        <w:t>二、监理工作依据；</w:t>
      </w:r>
      <w:r>
        <w:rPr>
          <w:rFonts w:ascii="Microsoft JhengHei" w:eastAsia="Microsoft JhengHei"/>
          <w:b/>
          <w:spacing w:val="40"/>
          <w:sz w:val="30"/>
        </w:rPr>
        <w:t xml:space="preserve"> </w:t>
      </w:r>
      <w:r>
        <w:rPr>
          <w:rFonts w:ascii="Microsoft JhengHei" w:eastAsia="Microsoft JhengHei"/>
          <w:b/>
          <w:spacing w:val="-2"/>
          <w:sz w:val="30"/>
        </w:rPr>
        <w:t>三、监理范围和目标；</w:t>
      </w:r>
      <w:r>
        <w:rPr>
          <w:rFonts w:ascii="Microsoft JhengHei" w:eastAsia="Microsoft JhengHei"/>
          <w:b/>
          <w:spacing w:val="-2"/>
          <w:sz w:val="30"/>
        </w:rPr>
        <w:t>四、监理工作内容；</w:t>
      </w:r>
      <w:r>
        <w:rPr>
          <w:rFonts w:ascii="Microsoft JhengHei" w:eastAsia="Microsoft JhengHei"/>
          <w:b/>
          <w:spacing w:val="40"/>
          <w:sz w:val="30"/>
        </w:rPr>
        <w:t xml:space="preserve"> </w:t>
      </w:r>
      <w:r>
        <w:rPr>
          <w:rFonts w:ascii="Microsoft JhengHei" w:eastAsia="Microsoft JhengHei"/>
          <w:b/>
          <w:spacing w:val="-2"/>
          <w:sz w:val="30"/>
        </w:rPr>
        <w:t>五、监理工作及流程</w:t>
      </w:r>
    </w:p>
    <w:p>
      <w:pPr>
        <w:spacing w:before="0"/>
        <w:ind w:left="761" w:right="0" w:firstLine="0"/>
        <w:jc w:val="left"/>
        <w:rPr>
          <w:rFonts w:ascii="Microsoft JhengHei" w:eastAsia="Microsoft JhengHei"/>
          <w:b/>
          <w:sz w:val="30"/>
        </w:rPr>
      </w:pPr>
      <w:r>
        <w:rPr>
          <w:rFonts w:ascii="Microsoft JhengHei" w:eastAsia="Microsoft JhengHei"/>
          <w:b/>
          <w:spacing w:val="-1"/>
          <w:sz w:val="30"/>
        </w:rPr>
        <w:t>六、监理工作方法、措施及控制要点；</w:t>
      </w:r>
    </w:p>
    <w:p>
      <w:pPr>
        <w:spacing w:after="0"/>
        <w:jc w:val="left"/>
        <w:rPr>
          <w:rFonts w:ascii="Microsoft JhengHei" w:eastAsia="Microsoft JhengHei"/>
          <w:sz w:val="30"/>
        </w:rPr>
        <w:sectPr>
          <w:footerReference w:type="default" r:id="rId6"/>
          <w:pgSz w:w="11910" w:h="16840"/>
          <w:pgMar w:top="1920" w:right="920" w:bottom="1180" w:left="1480" w:header="0" w:footer="990"/>
          <w:pgNumType w:start="3"/>
          <w:cols w:space="708"/>
        </w:sectPr>
      </w:pPr>
    </w:p>
    <w:p>
      <w:pPr>
        <w:pStyle w:val="Heading1"/>
        <w:ind w:left="93"/>
      </w:pPr>
      <w:r>
        <w:rPr>
          <w:spacing w:val="-2"/>
        </w:rPr>
        <w:t>监理实施细则</w:t>
      </w:r>
    </w:p>
    <w:p>
      <w:pPr>
        <w:pStyle w:val="Heading4"/>
        <w:spacing w:before="377"/>
      </w:pPr>
      <w:r>
        <w:rPr>
          <w:spacing w:val="-2"/>
        </w:rPr>
        <w:t>一、工程项目概况</w:t>
      </w:r>
    </w:p>
    <w:p>
      <w:pPr>
        <w:spacing w:before="98"/>
        <w:ind w:left="701" w:right="0" w:firstLine="0"/>
        <w:jc w:val="left"/>
        <w:rPr>
          <w:sz w:val="24"/>
        </w:rPr>
      </w:pPr>
      <w:r>
        <w:rPr>
          <w:rFonts w:ascii="Times New Roman" w:eastAsia="Times New Roman"/>
          <w:sz w:val="24"/>
        </w:rPr>
        <w:t>1</w:t>
      </w:r>
      <w:r>
        <w:rPr>
          <w:spacing w:val="-4"/>
          <w:sz w:val="24"/>
        </w:rPr>
        <w:t xml:space="preserve">、工程名称：浙江伟发钢网制造有限公司 </w:t>
      </w:r>
      <w:r>
        <w:rPr>
          <w:sz w:val="24"/>
        </w:rPr>
        <w:t>A</w:t>
      </w:r>
      <w:r>
        <w:rPr>
          <w:spacing w:val="-20"/>
          <w:sz w:val="24"/>
        </w:rPr>
        <w:t xml:space="preserve"> 幢、</w:t>
      </w:r>
      <w:r>
        <w:rPr>
          <w:sz w:val="24"/>
        </w:rPr>
        <w:t>B</w:t>
      </w:r>
      <w:r>
        <w:rPr>
          <w:spacing w:val="-18"/>
          <w:sz w:val="24"/>
        </w:rPr>
        <w:t xml:space="preserve"> 幢厂房</w:t>
      </w:r>
    </w:p>
    <w:p>
      <w:pPr>
        <w:spacing w:before="152"/>
        <w:ind w:left="701" w:right="0" w:firstLine="0"/>
        <w:jc w:val="left"/>
        <w:rPr>
          <w:sz w:val="24"/>
        </w:rPr>
      </w:pPr>
      <w:r>
        <w:rPr>
          <w:rFonts w:ascii="Times New Roman" w:eastAsia="Times New Roman"/>
          <w:sz w:val="24"/>
        </w:rPr>
        <w:t>2</w:t>
      </w:r>
      <w:r>
        <w:rPr>
          <w:spacing w:val="-1"/>
          <w:sz w:val="24"/>
        </w:rPr>
        <w:t>、工程地点：嵊州市长乐镇工业园区</w:t>
      </w:r>
    </w:p>
    <w:p>
      <w:pPr>
        <w:spacing w:before="153"/>
        <w:ind w:left="701" w:right="0" w:firstLine="0"/>
        <w:jc w:val="left"/>
        <w:rPr>
          <w:sz w:val="24"/>
        </w:rPr>
      </w:pPr>
      <w:r>
        <w:rPr>
          <w:rFonts w:ascii="Times New Roman" w:eastAsia="Times New Roman"/>
          <w:sz w:val="24"/>
        </w:rPr>
        <w:t>3</w:t>
      </w:r>
      <w:r>
        <w:rPr>
          <w:spacing w:val="-5"/>
          <w:sz w:val="24"/>
        </w:rPr>
        <w:t xml:space="preserve">、建筑面积：建筑面积为 </w:t>
      </w:r>
      <w:r>
        <w:rPr>
          <w:rFonts w:ascii="Times New Roman" w:eastAsia="Times New Roman"/>
          <w:sz w:val="24"/>
        </w:rPr>
        <w:t>11200</w:t>
      </w:r>
      <w:r>
        <w:rPr>
          <w:spacing w:val="-5"/>
          <w:sz w:val="24"/>
        </w:rPr>
        <w:t>㎡。</w:t>
      </w:r>
    </w:p>
    <w:p>
      <w:pPr>
        <w:spacing w:before="152"/>
        <w:ind w:left="771" w:right="0" w:firstLine="0"/>
        <w:jc w:val="left"/>
        <w:rPr>
          <w:sz w:val="24"/>
        </w:rPr>
      </w:pPr>
      <w:r>
        <w:rPr>
          <w:rFonts w:ascii="Times New Roman" w:eastAsia="Times New Roman"/>
          <w:sz w:val="24"/>
        </w:rPr>
        <w:t>4</w:t>
      </w:r>
      <w:r>
        <w:rPr>
          <w:spacing w:val="-1"/>
          <w:sz w:val="24"/>
        </w:rPr>
        <w:t>、结构形式：钢结构一层。</w:t>
      </w:r>
    </w:p>
    <w:p>
      <w:pPr>
        <w:pStyle w:val="Heading4"/>
        <w:spacing w:before="73"/>
      </w:pPr>
      <w:r>
        <w:rPr>
          <w:spacing w:val="-2"/>
        </w:rPr>
        <w:t>二、监理依据：</w:t>
      </w:r>
    </w:p>
    <w:p>
      <w:pPr>
        <w:spacing w:before="98"/>
        <w:ind w:left="781" w:right="0" w:firstLine="0"/>
        <w:jc w:val="left"/>
        <w:rPr>
          <w:sz w:val="24"/>
        </w:rPr>
      </w:pPr>
      <w:r>
        <w:rPr>
          <w:rFonts w:ascii="Times New Roman" w:eastAsia="Times New Roman"/>
          <w:sz w:val="24"/>
        </w:rPr>
        <w:t>1</w:t>
      </w:r>
      <w:r>
        <w:rPr>
          <w:spacing w:val="-1"/>
          <w:sz w:val="24"/>
        </w:rPr>
        <w:t>、建设单位与施工单位签订的工程施工承包合同；</w:t>
      </w:r>
    </w:p>
    <w:p>
      <w:pPr>
        <w:spacing w:before="153"/>
        <w:ind w:left="781" w:right="0" w:firstLine="0"/>
        <w:jc w:val="left"/>
        <w:rPr>
          <w:sz w:val="24"/>
        </w:rPr>
      </w:pPr>
      <w:r>
        <w:rPr>
          <w:rFonts w:ascii="Times New Roman" w:eastAsia="Times New Roman"/>
          <w:sz w:val="24"/>
        </w:rPr>
        <w:t>2</w:t>
      </w:r>
      <w:r>
        <w:rPr>
          <w:spacing w:val="-1"/>
          <w:sz w:val="24"/>
        </w:rPr>
        <w:t>、建设单位与本公司签订的工程建设监理合同；</w:t>
      </w:r>
    </w:p>
    <w:p>
      <w:pPr>
        <w:spacing w:before="152"/>
        <w:ind w:left="781" w:right="0" w:firstLine="0"/>
        <w:jc w:val="left"/>
        <w:rPr>
          <w:sz w:val="24"/>
        </w:rPr>
      </w:pPr>
      <w:r>
        <w:rPr>
          <w:rFonts w:ascii="Times New Roman" w:eastAsia="Times New Roman"/>
          <w:sz w:val="24"/>
        </w:rPr>
        <w:t>3</w:t>
      </w:r>
      <w:r>
        <w:rPr>
          <w:spacing w:val="-1"/>
          <w:sz w:val="24"/>
        </w:rPr>
        <w:t>、建设单位提供的有关工程设计、图纸、资料及文件报告；</w:t>
      </w:r>
    </w:p>
    <w:p>
      <w:pPr>
        <w:spacing w:before="153"/>
        <w:ind w:left="781" w:right="0" w:firstLine="0"/>
        <w:jc w:val="left"/>
        <w:rPr>
          <w:sz w:val="24"/>
        </w:rPr>
      </w:pPr>
      <w:r>
        <w:rPr>
          <w:rFonts w:ascii="Times New Roman" w:eastAsia="Times New Roman"/>
          <w:sz w:val="24"/>
        </w:rPr>
        <w:t>4</w:t>
      </w:r>
      <w:r>
        <w:rPr>
          <w:spacing w:val="-1"/>
          <w:sz w:val="24"/>
        </w:rPr>
        <w:t>、建设部、浙江省、绍兴市有关技术规范及标准；</w:t>
      </w:r>
    </w:p>
    <w:p>
      <w:pPr>
        <w:spacing w:before="152"/>
        <w:ind w:left="781" w:right="0" w:firstLine="0"/>
        <w:jc w:val="left"/>
        <w:rPr>
          <w:sz w:val="24"/>
        </w:rPr>
      </w:pPr>
      <w:r>
        <w:rPr>
          <w:rFonts w:ascii="Times New Roman" w:eastAsia="Times New Roman"/>
          <w:sz w:val="24"/>
        </w:rPr>
        <w:t>5</w:t>
      </w:r>
      <w:r>
        <w:rPr>
          <w:sz w:val="24"/>
        </w:rPr>
        <w:t>、当地现行（概）</w:t>
      </w:r>
      <w:r>
        <w:rPr>
          <w:spacing w:val="-1"/>
          <w:sz w:val="24"/>
        </w:rPr>
        <w:t>预算定额及收费标准；</w:t>
      </w:r>
    </w:p>
    <w:p>
      <w:pPr>
        <w:spacing w:before="153"/>
        <w:ind w:left="781" w:right="0" w:firstLine="0"/>
        <w:jc w:val="left"/>
        <w:rPr>
          <w:sz w:val="24"/>
        </w:rPr>
      </w:pPr>
      <w:r>
        <w:rPr>
          <w:rFonts w:ascii="Times New Roman" w:eastAsia="Times New Roman"/>
          <w:sz w:val="24"/>
        </w:rPr>
        <w:t>6</w:t>
      </w:r>
      <w:r>
        <w:rPr>
          <w:spacing w:val="-1"/>
          <w:sz w:val="24"/>
        </w:rPr>
        <w:t>、建设部、浙江省、绍兴市有关建设管理办法及规定。</w:t>
      </w:r>
    </w:p>
    <w:p>
      <w:pPr>
        <w:spacing w:before="152"/>
        <w:ind w:left="781" w:right="0" w:firstLine="0"/>
        <w:jc w:val="left"/>
        <w:rPr>
          <w:sz w:val="24"/>
        </w:rPr>
      </w:pPr>
      <w:r>
        <w:rPr>
          <w:rFonts w:ascii="Times New Roman" w:eastAsia="Times New Roman"/>
          <w:sz w:val="24"/>
        </w:rPr>
        <w:t>7</w:t>
      </w:r>
      <w:r>
        <w:rPr>
          <w:spacing w:val="-1"/>
          <w:sz w:val="24"/>
        </w:rPr>
        <w:t>、已经批准的施工组织设计或施工方案、施工工法。</w:t>
      </w:r>
    </w:p>
    <w:p>
      <w:pPr>
        <w:pStyle w:val="Heading4"/>
        <w:spacing w:before="73"/>
      </w:pPr>
      <w:r>
        <w:rPr>
          <w:spacing w:val="-1"/>
        </w:rPr>
        <w:t>三、监理范围和目标：</w:t>
      </w:r>
    </w:p>
    <w:p>
      <w:pPr>
        <w:spacing w:before="98" w:line="360" w:lineRule="auto"/>
        <w:ind w:left="781" w:right="4404" w:firstLine="0"/>
        <w:jc w:val="left"/>
        <w:rPr>
          <w:sz w:val="24"/>
        </w:rPr>
      </w:pPr>
      <w:r>
        <w:rPr>
          <w:spacing w:val="-2"/>
          <w:sz w:val="24"/>
        </w:rPr>
        <w:t>范围：建筑安装施工合同所列的项目范围</w:t>
      </w:r>
      <w:r>
        <w:rPr>
          <w:spacing w:val="-2"/>
          <w:sz w:val="24"/>
        </w:rPr>
        <w:t>目标：合格工程</w:t>
      </w:r>
    </w:p>
    <w:p>
      <w:pPr>
        <w:pStyle w:val="Heading4"/>
        <w:spacing w:line="360" w:lineRule="exact"/>
        <w:rPr>
          <w:rFonts w:ascii="宋体" w:eastAsia="宋体" w:hint="eastAsia"/>
          <w:b w:val="0"/>
        </w:rPr>
      </w:pPr>
      <w:r>
        <w:t>四、监理工作内容</w:t>
      </w:r>
      <w:r>
        <w:rPr>
          <w:rFonts w:ascii="宋体" w:eastAsia="宋体" w:hint="eastAsia"/>
          <w:b w:val="0"/>
          <w:spacing w:val="-10"/>
        </w:rPr>
        <w:t>：</w:t>
      </w:r>
    </w:p>
    <w:p>
      <w:pPr>
        <w:spacing w:before="98"/>
        <w:ind w:left="821" w:right="0" w:firstLine="0"/>
        <w:jc w:val="left"/>
        <w:rPr>
          <w:sz w:val="24"/>
        </w:rPr>
      </w:pPr>
      <w:r>
        <w:rPr>
          <w:spacing w:val="-1"/>
          <w:sz w:val="24"/>
        </w:rPr>
        <w:t>现场质量监理工作内容。</w:t>
      </w:r>
    </w:p>
    <w:p>
      <w:pPr>
        <w:spacing w:before="153"/>
        <w:ind w:left="701" w:right="0" w:firstLine="0"/>
        <w:jc w:val="left"/>
        <w:rPr>
          <w:sz w:val="24"/>
        </w:rPr>
      </w:pPr>
      <w:r>
        <w:rPr>
          <w:sz w:val="24"/>
        </w:rPr>
        <w:t>（按《绍兴市工程建设监理实施细则》试行规定</w:t>
      </w:r>
      <w:r>
        <w:rPr>
          <w:spacing w:val="-120"/>
          <w:sz w:val="24"/>
        </w:rPr>
        <w:t>）</w:t>
      </w:r>
      <w:r>
        <w:rPr>
          <w:spacing w:val="-10"/>
          <w:sz w:val="24"/>
        </w:rPr>
        <w:t>。</w:t>
      </w:r>
    </w:p>
    <w:p>
      <w:pPr>
        <w:pStyle w:val="ListParagraph"/>
        <w:numPr>
          <w:ilvl w:val="0"/>
          <w:numId w:val="6"/>
        </w:numPr>
        <w:tabs>
          <w:tab w:val="left" w:pos="945"/>
        </w:tabs>
        <w:spacing w:before="152" w:after="0" w:line="360" w:lineRule="auto"/>
        <w:ind w:left="221" w:right="779" w:firstLine="480"/>
        <w:jc w:val="left"/>
        <w:rPr>
          <w:sz w:val="24"/>
        </w:rPr>
      </w:pPr>
      <w:r>
        <w:rPr>
          <w:spacing w:val="-2"/>
          <w:sz w:val="24"/>
        </w:rPr>
        <w:t>专业监理工程师在施工期间应每天对施工现场进行巡视，掌握施工情况，</w:t>
      </w:r>
      <w:r>
        <w:rPr>
          <w:spacing w:val="-2"/>
          <w:sz w:val="24"/>
        </w:rPr>
        <w:t>及时发现并处理施工质量问题；</w:t>
      </w:r>
    </w:p>
    <w:p>
      <w:pPr>
        <w:pStyle w:val="ListParagraph"/>
        <w:numPr>
          <w:ilvl w:val="0"/>
          <w:numId w:val="6"/>
        </w:numPr>
        <w:tabs>
          <w:tab w:val="left" w:pos="945"/>
        </w:tabs>
        <w:spacing w:before="0" w:after="0" w:line="360" w:lineRule="auto"/>
        <w:ind w:left="221" w:right="779" w:firstLine="480"/>
        <w:jc w:val="left"/>
        <w:rPr>
          <w:sz w:val="24"/>
        </w:rPr>
      </w:pPr>
      <w:r>
        <w:rPr>
          <w:spacing w:val="-2"/>
          <w:sz w:val="24"/>
        </w:rPr>
        <w:t>对工程项目的原材料、构配件、设备进行认真审核，经监理签认后才能使</w:t>
      </w:r>
      <w:r>
        <w:rPr>
          <w:spacing w:val="-6"/>
          <w:sz w:val="24"/>
        </w:rPr>
        <w:t>用；</w:t>
      </w:r>
    </w:p>
    <w:p>
      <w:pPr>
        <w:pStyle w:val="ListParagraph"/>
        <w:numPr>
          <w:ilvl w:val="0"/>
          <w:numId w:val="6"/>
        </w:numPr>
        <w:tabs>
          <w:tab w:val="left" w:pos="945"/>
        </w:tabs>
        <w:spacing w:before="0" w:after="0" w:line="360" w:lineRule="auto"/>
        <w:ind w:left="221" w:right="779" w:firstLine="480"/>
        <w:jc w:val="left"/>
        <w:rPr>
          <w:sz w:val="24"/>
        </w:rPr>
      </w:pPr>
      <w:r>
        <w:rPr>
          <w:spacing w:val="-2"/>
          <w:sz w:val="24"/>
        </w:rPr>
        <w:t>对承包商施工的隐蔽工程。重要工程部位、重要工序及工艺，应由专业监</w:t>
      </w:r>
      <w:r>
        <w:rPr>
          <w:spacing w:val="-2"/>
          <w:sz w:val="24"/>
        </w:rPr>
        <w:t>理工程师或其监理员实行旁站监督，及时消除影响工程质量的不利因素；</w:t>
      </w:r>
    </w:p>
    <w:p>
      <w:pPr>
        <w:pStyle w:val="ListParagraph"/>
        <w:numPr>
          <w:ilvl w:val="0"/>
          <w:numId w:val="6"/>
        </w:numPr>
        <w:tabs>
          <w:tab w:val="left" w:pos="942"/>
        </w:tabs>
        <w:spacing w:before="0" w:after="0" w:line="360" w:lineRule="auto"/>
        <w:ind w:left="221" w:right="659" w:firstLine="480"/>
        <w:jc w:val="left"/>
        <w:rPr>
          <w:sz w:val="24"/>
        </w:rPr>
      </w:pPr>
      <w:r>
        <w:rPr>
          <w:spacing w:val="-2"/>
          <w:sz w:val="24"/>
        </w:rPr>
        <w:t>现场监理人员应在每道施工工序结束后对其进行及时认真仔细检查和认定，</w:t>
      </w:r>
      <w:r>
        <w:rPr>
          <w:spacing w:val="-2"/>
          <w:sz w:val="24"/>
        </w:rPr>
        <w:t>并监督承包商的试样抽取，审阅施工记录，检查施工技术资料并签字。</w:t>
      </w:r>
    </w:p>
    <w:p>
      <w:pPr>
        <w:spacing w:after="0" w:line="360" w:lineRule="auto"/>
        <w:jc w:val="left"/>
        <w:rPr>
          <w:sz w:val="24"/>
        </w:rPr>
        <w:sectPr>
          <w:footerReference w:type="default" r:id="rId7"/>
          <w:pgSz w:w="11910" w:h="16840"/>
          <w:pgMar w:top="1600" w:right="920" w:bottom="1180" w:left="1480" w:header="0" w:footer="990"/>
          <w:pgNumType w:start="4"/>
          <w:cols w:space="708"/>
        </w:sectPr>
      </w:pPr>
    </w:p>
    <w:p>
      <w:pPr>
        <w:pStyle w:val="ListParagraph"/>
        <w:numPr>
          <w:ilvl w:val="0"/>
          <w:numId w:val="6"/>
        </w:numPr>
        <w:tabs>
          <w:tab w:val="left" w:pos="945"/>
        </w:tabs>
        <w:spacing w:before="51" w:after="0" w:line="360" w:lineRule="auto"/>
        <w:ind w:left="221" w:right="779" w:firstLine="480"/>
        <w:jc w:val="left"/>
        <w:rPr>
          <w:sz w:val="24"/>
        </w:rPr>
      </w:pPr>
      <w:r>
        <w:pict>
          <v:group id="_x0000_s1025" style="width:117.75pt;height:53.4pt;margin-top:624.05pt;margin-left:120.68pt;mso-position-horizontal-relative:page;mso-position-vertical-relative:page;position:absolute;z-index:251658240" coordorigin="2414,12481" coordsize="2355,1068">
            <v:rect id="_x0000_s1026" style="width:2340;height:380;left:2421;position:absolute;top:12805" filled="f" stroked="t" strokecolor="black" strokeweight="0.75pt">
              <v:stroke dashstyle="solid"/>
            </v:rect>
            <v:shape id="_x0000_s1027" style="width:120;height:120;left:3621;position:absolute;top:12685" coordorigin="3621,12685" coordsize="120,120" path="m3681,12805l3621,12685,3741,12685,3681,12805xe" filled="t" fillcolor="black" stroked="f">
              <v:fill type="solid"/>
              <v:path arrowok="t"/>
            </v:shape>
            <v:line id="_x0000_s1028" style="position:absolute" from="3681,12481" to="3681,12782" stroked="t" strokecolor="black" strokeweight="0.75pt">
              <v:stroke dashstyle="solid"/>
            </v:line>
            <v:shape id="_x0000_s1029" style="width:120;height:120;left:3621;position:absolute;top:13429" coordorigin="3621,13429" coordsize="120,120" path="m3681,13549l3621,13429,3741,13429,3681,13549xe" filled="t" fillcolor="black" stroked="f">
              <v:fill type="solid"/>
              <v:path arrowok="t"/>
            </v:shape>
            <v:line id="_x0000_s1030" style="position:absolute" from="3681,13117" to="3681,13526" stroked="t" strokecolor="black" strokeweight="0.75pt">
              <v:stroke dashstyle="solid"/>
            </v:line>
            <v:shapetype id="_x0000_t202" coordsize="21600,21600" o:spt="202" path="m,l,21600r21600,l21600,xe">
              <v:stroke joinstyle="miter"/>
              <v:path gradientshapeok="t" o:connecttype="rect"/>
            </v:shapetype>
            <v:shape id="_x0000_s1031" type="#_x0000_t202" style="width:2355;height:1068;left:2413;position:absolute;top:12481" filled="f" stroked="f">
              <v:textbox inset="0,0,0,0">
                <w:txbxContent>
                  <w:p>
                    <w:pPr>
                      <w:spacing w:before="6" w:line="240" w:lineRule="auto"/>
                      <w:rPr>
                        <w:sz w:val="27"/>
                      </w:rPr>
                    </w:pPr>
                  </w:p>
                  <w:p>
                    <w:pPr>
                      <w:spacing w:before="0"/>
                      <w:ind w:left="457" w:right="0" w:firstLine="0"/>
                      <w:jc w:val="left"/>
                      <w:rPr>
                        <w:sz w:val="24"/>
                      </w:rPr>
                    </w:pPr>
                    <w:r>
                      <w:rPr>
                        <w:spacing w:val="-2"/>
                        <w:sz w:val="24"/>
                      </w:rPr>
                      <w:t>组织工程初验</w:t>
                    </w:r>
                  </w:p>
                </w:txbxContent>
              </v:textbox>
            </v:shape>
          </v:group>
        </w:pict>
      </w:r>
      <w:r>
        <w:pict>
          <v:group id="_x0000_s1032" style="width:6pt;height:15.6pt;margin-top:694.85pt;margin-left:181.05pt;mso-position-horizontal-relative:page;mso-position-vertical-relative:page;position:absolute;z-index:251660288" coordorigin="3621,13897" coordsize="120,312">
            <v:shape id="_x0000_s1033" style="width:120;height:120;left:3621;position:absolute;top:14089" coordorigin="3621,14089" coordsize="120,120" path="m3681,14209l3621,14089,3741,14089,3681,14209xe" filled="t" fillcolor="black" stroked="f">
              <v:fill type="solid"/>
              <v:path arrowok="t"/>
            </v:shape>
            <v:line id="_x0000_s1034" style="position:absolute" from="3681,13897" to="3681,14186" stroked="t" strokecolor="black" strokeweight="0.75pt">
              <v:stroke dashstyle="solid"/>
            </v:line>
          </v:group>
        </w:pict>
      </w:r>
      <w:r>
        <w:rPr>
          <w:spacing w:val="-2"/>
          <w:sz w:val="24"/>
        </w:rPr>
        <w:t>桩基工程监理过程中，应按施工技术资料的要求，对施工情况进行同步记</w:t>
      </w:r>
      <w:r>
        <w:rPr>
          <w:spacing w:val="-6"/>
          <w:sz w:val="24"/>
        </w:rPr>
        <w:t>录。</w:t>
      </w:r>
    </w:p>
    <w:p>
      <w:pPr>
        <w:pStyle w:val="Heading4"/>
        <w:spacing w:line="392" w:lineRule="exact"/>
      </w:pPr>
      <w:r>
        <w:rPr>
          <w:spacing w:val="-2"/>
        </w:rPr>
        <w:t>五、监理工作及流程</w:t>
      </w:r>
    </w:p>
    <w:p>
      <w:pPr>
        <w:pStyle w:val="BodyText"/>
        <w:spacing w:before="18"/>
        <w:rPr>
          <w:rFonts w:ascii="Microsoft JhengHei"/>
          <w:b/>
          <w:sz w:val="20"/>
        </w:rPr>
      </w:pPr>
    </w:p>
    <w:p>
      <w:pPr>
        <w:spacing w:before="0"/>
        <w:ind w:left="701" w:right="0" w:firstLine="0"/>
        <w:jc w:val="left"/>
        <w:rPr>
          <w:sz w:val="24"/>
        </w:rPr>
      </w:pPr>
      <w:r>
        <w:rPr>
          <w:rFonts w:ascii="Times New Roman" w:eastAsia="Times New Roman"/>
          <w:sz w:val="24"/>
        </w:rPr>
        <w:t>1</w:t>
      </w:r>
      <w:r>
        <w:rPr>
          <w:spacing w:val="-2"/>
          <w:sz w:val="24"/>
        </w:rPr>
        <w:t>、三方工作关系图</w:t>
      </w:r>
    </w:p>
    <w:p>
      <w:pPr>
        <w:pStyle w:val="BodyText"/>
        <w:rPr>
          <w:sz w:val="20"/>
        </w:rPr>
      </w:pPr>
    </w:p>
    <w:p>
      <w:pPr>
        <w:pStyle w:val="BodyText"/>
        <w:spacing w:before="7"/>
        <w:rPr>
          <w:sz w:val="11"/>
        </w:rPr>
      </w:pPr>
      <w:r>
        <w:pict>
          <v:group id="_x0000_s1035" style="width:324.75pt;height:219.15pt;margin-top:8.64pt;margin-left:138.68pt;mso-position-horizontal-relative:page;mso-wrap-distance-left:0;mso-wrap-distance-right:0;position:absolute;z-index:-251655168" coordorigin="2774,173" coordsize="6495,4383">
            <v:line id="_x0000_s1036" style="position:absolute" from="5841,2988" to="3321,2988" stroked="t" strokecolor="black" strokeweight="0.75pt">
              <v:stroke dashstyle="solid"/>
            </v:line>
            <v:rect id="_x0000_s1037" style="width:2520;height:468;left:5841;position:absolute;top:2676" filled="f" stroked="t" strokecolor="black" strokeweight="0.75pt">
              <v:stroke dashstyle="solid"/>
            </v:rect>
            <v:rect id="_x0000_s1038" style="width:1440;height:468;left:2781;position:absolute;top:180" filled="f" stroked="t" strokecolor="black" strokeweight="0.75pt">
              <v:stroke dashstyle="solid"/>
            </v:rect>
            <v:shape id="_x0000_s1039" style="width:120;height:120;left:3441;position:absolute;top:648" coordorigin="3441,648" coordsize="120,120" path="m3561,768l3441,768,3501,648,3561,768xe" filled="t" fillcolor="black" stroked="f">
              <v:fill type="solid"/>
              <v:path arrowok="t"/>
            </v:shape>
            <v:rect id="_x0000_s1040" style="width:1260;height:468;left:2781;position:absolute;top:1116" filled="f" stroked="t" strokecolor="black" strokeweight="0.75pt">
              <v:stroke dashstyle="solid"/>
            </v:rect>
            <v:shape id="_x0000_s1041" style="width:120;height:120;left:4048;position:absolute;top:1232" coordorigin="4048,1232" coordsize="120,120" path="m4168,1352l4048,1292,4168,1232,4168,1352xe" filled="t" fillcolor="black" stroked="f">
              <v:fill type="solid"/>
              <v:path arrowok="t"/>
            </v:shape>
            <v:line id="_x0000_s1042" style="position:absolute" from="6208,1292" to="4070,1292" stroked="t" strokecolor="black" strokeweight="0.75pt">
              <v:stroke dashstyle="solid"/>
            </v:line>
            <v:shape id="_x0000_s1043" style="width:120;height:120;left:3441;position:absolute;top:996" coordorigin="3441,996" coordsize="120,120" path="m3501,1116l3441,996,3561,996,3501,1116xe" filled="t" fillcolor="black" stroked="f">
              <v:fill type="solid"/>
              <v:path arrowok="t"/>
            </v:shape>
            <v:line id="_x0000_s1044" style="position:absolute" from="3501,671" to="3501,1094" stroked="t" strokecolor="black" strokeweight="0.75pt">
              <v:stroke dashstyle="solid"/>
            </v:line>
            <v:rect id="_x0000_s1045" style="width:1260;height:468;left:2781;position:absolute;top:3768" filled="f" stroked="t" strokecolor="black" strokeweight="0.75pt">
              <v:stroke dashstyle="solid"/>
            </v:rect>
            <v:shape id="_x0000_s1046" style="width:120;height:120;left:3081;position:absolute;top:3648" coordorigin="3081,3648" coordsize="120,120" path="m3141,3768l3081,3648,3201,3648,3141,3768xe" filled="t" fillcolor="black" stroked="f">
              <v:fill type="solid"/>
              <v:path arrowok="t"/>
            </v:shape>
            <v:line id="_x0000_s1047" style="position:absolute" from="3141,1584" to="3141,3746" stroked="t" strokecolor="black" strokeweight="0.75pt">
              <v:stroke dashstyle="solid"/>
            </v:line>
            <v:line id="_x0000_s1048" style="position:absolute" from="5841,2832" to="3681,2832" stroked="t" strokecolor="black" strokeweight="0.75pt">
              <v:stroke dashstyle="solid"/>
            </v:line>
            <v:shape id="_x0000_s1049" style="width:120;height:120;left:3621;position:absolute;top:1584" coordorigin="3621,1584" coordsize="120,120" path="m3741,1704l3621,1704,3681,1584,3741,1704xe" filled="t" fillcolor="black" stroked="f">
              <v:fill type="solid"/>
              <v:path arrowok="t"/>
            </v:shape>
            <v:line id="_x0000_s1050" style="position:absolute" from="3681,2832" to="3681,1607" stroked="t" strokecolor="black" strokeweight="0.75pt">
              <v:stroke dashstyle="solid"/>
            </v:line>
            <v:line id="_x0000_s1051" style="position:absolute" from="3321,2988" to="3321,1584" stroked="t" strokecolor="black" strokeweight="0.75pt">
              <v:stroke dashstyle="solid"/>
            </v:line>
            <v:shape id="_x0000_s1052" style="width:120;height:120;left:6501;position:absolute;top:3144" coordorigin="6501,3144" coordsize="120,120" path="m6621,3264l6501,3264,6561,3144,6621,3264xe" filled="t" fillcolor="black" stroked="f">
              <v:fill type="solid"/>
              <v:path arrowok="t"/>
            </v:shape>
            <v:line id="_x0000_s1053" style="position:absolute" from="6561,3924" to="6561,3167" stroked="t" strokecolor="black" strokeweight="0.75pt">
              <v:stroke dashstyle="solid"/>
            </v:line>
            <v:shape id="_x0000_s1054" style="width:120;height:120;left:4041;position:absolute;top:4176" coordorigin="4041,4176" coordsize="120,120" path="m4161,4296l4041,4236,4161,4176,4161,4296xe" filled="t" fillcolor="black" stroked="f">
              <v:fill type="solid"/>
              <v:path arrowok="t"/>
            </v:shape>
            <v:line id="_x0000_s1055" style="position:absolute" from="4064,4236" to="7281,4236" stroked="t" strokecolor="black" strokeweight="0.75pt">
              <v:stroke dashstyle="solid"/>
            </v:line>
            <v:line id="_x0000_s1056" style="position:absolute" from="7281,4236" to="7281,3144" stroked="t" strokecolor="black" strokeweight="0.75pt">
              <v:stroke dashstyle="solid"/>
            </v:line>
            <v:shape id="_x0000_s1057" style="width:120;height:120;left:4221;position:absolute;top:276" coordorigin="4221,276" coordsize="120,120" path="m4341,396l4221,336,4341,276,4341,396xe" filled="t" fillcolor="black" stroked="f">
              <v:fill type="solid"/>
              <v:path arrowok="t"/>
            </v:shape>
            <v:line id="_x0000_s1058" style="position:absolute" from="4244,336" to="9261,336" stroked="t" strokecolor="black" strokeweight="0.75pt">
              <v:stroke dashstyle="solid"/>
            </v:line>
            <v:line id="_x0000_s1059" style="position:absolute" from="9261,264" to="9261,4548" stroked="t" strokecolor="black" strokeweight="0.75pt">
              <v:stroke dashstyle="solid"/>
            </v:line>
            <v:line id="_x0000_s1060" style="position:absolute" from="9261,4548" to="3501,4548" stroked="t" strokecolor="black" strokeweight="0.75pt">
              <v:stroke dashstyle="solid"/>
            </v:line>
            <v:shape id="_x0000_s1061" style="width:120;height:120;left:3441;position:absolute;top:4224" coordorigin="3441,4224" coordsize="120,120" path="m3561,4344l3441,4344,3501,4224,3561,4344xe" filled="t" fillcolor="black" stroked="f">
              <v:fill type="solid"/>
              <v:path arrowok="t"/>
            </v:shape>
            <v:line id="_x0000_s1062" style="position:absolute" from="3501,4548" to="3501,4247" stroked="t" strokecolor="black" strokeweight="0.75pt">
              <v:stroke dashstyle="solid"/>
            </v:line>
            <v:line id="_x0000_s1063" style="position:absolute" from="6561,3900" to="4041,3900" stroked="t" strokecolor="black" strokeweight="0.75pt">
              <v:stroke dashstyle="solid"/>
            </v:line>
            <v:shape id="_x0000_s1064" type="#_x0000_t202" style="width:500;height:240;left:3260;position:absolute;top:286" filled="f" stroked="f">
              <v:textbox inset="0,0,0,0">
                <w:txbxContent>
                  <w:p>
                    <w:pPr>
                      <w:spacing w:before="0" w:line="240" w:lineRule="exact"/>
                      <w:ind w:left="0" w:right="0" w:firstLine="0"/>
                      <w:jc w:val="left"/>
                      <w:rPr>
                        <w:sz w:val="24"/>
                      </w:rPr>
                    </w:pPr>
                    <w:r>
                      <w:rPr>
                        <w:spacing w:val="-5"/>
                        <w:sz w:val="24"/>
                      </w:rPr>
                      <w:t>业主</w:t>
                    </w:r>
                  </w:p>
                </w:txbxContent>
              </v:textbox>
            </v:shape>
            <v:shape id="_x0000_s1065" type="#_x0000_t202" style="width:740;height:240;left:3050;position:absolute;top:1222" filled="f" stroked="f">
              <v:textbox inset="0,0,0,0">
                <w:txbxContent>
                  <w:p>
                    <w:pPr>
                      <w:tabs>
                        <w:tab w:val="left" w:pos="479"/>
                      </w:tabs>
                      <w:spacing w:before="0" w:line="240" w:lineRule="exact"/>
                      <w:ind w:left="0" w:right="0" w:firstLine="0"/>
                      <w:jc w:val="left"/>
                      <w:rPr>
                        <w:sz w:val="24"/>
                      </w:rPr>
                    </w:pPr>
                    <w:r>
                      <w:rPr>
                        <w:spacing w:val="-10"/>
                        <w:sz w:val="24"/>
                      </w:rPr>
                      <w:t>总</w:t>
                    </w:r>
                    <w:r>
                      <w:rPr>
                        <w:sz w:val="24"/>
                      </w:rPr>
                      <w:tab/>
                    </w:r>
                    <w:r>
                      <w:rPr>
                        <w:spacing w:val="-10"/>
                        <w:sz w:val="24"/>
                      </w:rPr>
                      <w:t>监</w:t>
                    </w:r>
                  </w:p>
                </w:txbxContent>
              </v:textbox>
            </v:shape>
            <v:shape id="_x0000_s1066" type="#_x0000_t202" style="width:4304;height:678;left:3656;position:absolute;top:2488" filled="f" stroked="f">
              <v:textbox inset="0,0,0,0">
                <w:txbxContent>
                  <w:p>
                    <w:pPr>
                      <w:spacing w:before="0" w:line="240" w:lineRule="exact"/>
                      <w:ind w:left="360" w:right="0" w:firstLine="0"/>
                      <w:jc w:val="left"/>
                      <w:rPr>
                        <w:sz w:val="21"/>
                      </w:rPr>
                    </w:pPr>
                    <w:r>
                      <w:rPr>
                        <w:spacing w:val="-1"/>
                        <w:w w:val="80"/>
                        <w:sz w:val="21"/>
                      </w:rPr>
                      <w:t>报批、报审、请示、报告</w:t>
                    </w:r>
                  </w:p>
                  <w:p>
                    <w:pPr>
                      <w:spacing w:before="20" w:line="243" w:lineRule="exact"/>
                      <w:ind w:left="2603" w:right="0" w:firstLine="0"/>
                      <w:jc w:val="left"/>
                      <w:rPr>
                        <w:sz w:val="24"/>
                      </w:rPr>
                    </w:pPr>
                    <w:r>
                      <w:rPr>
                        <w:spacing w:val="-2"/>
                        <w:sz w:val="24"/>
                      </w:rPr>
                      <w:t>专业监理工程师</w:t>
                    </w:r>
                  </w:p>
                  <w:p>
                    <w:pPr>
                      <w:spacing w:before="0" w:line="175" w:lineRule="exact"/>
                      <w:ind w:left="0" w:right="0" w:firstLine="0"/>
                      <w:jc w:val="left"/>
                      <w:rPr>
                        <w:sz w:val="21"/>
                      </w:rPr>
                    </w:pPr>
                    <w:r>
                      <w:rPr>
                        <w:spacing w:val="-1"/>
                        <w:w w:val="80"/>
                        <w:sz w:val="21"/>
                      </w:rPr>
                      <w:t>报批、批示、指导、督促</w:t>
                    </w:r>
                  </w:p>
                </w:txbxContent>
              </v:textbox>
            </v:shape>
            <v:shape id="_x0000_s1067" type="#_x0000_t202" style="width:740;height:240;left:3050;position:absolute;top:3874" filled="f" stroked="f">
              <v:textbox inset="0,0,0,0">
                <w:txbxContent>
                  <w:p>
                    <w:pPr>
                      <w:spacing w:before="0" w:line="240" w:lineRule="exact"/>
                      <w:ind w:left="0" w:right="0" w:firstLine="0"/>
                      <w:jc w:val="left"/>
                      <w:rPr>
                        <w:sz w:val="24"/>
                      </w:rPr>
                    </w:pPr>
                    <w:r>
                      <w:rPr>
                        <w:spacing w:val="-4"/>
                        <w:sz w:val="24"/>
                      </w:rPr>
                      <w:t>承包商</w:t>
                    </w:r>
                  </w:p>
                </w:txbxContent>
              </v:textbox>
            </v:shape>
            <v:shape id="_x0000_s1068" type="#_x0000_t202" style="width:2372;height:414;left:4304;position:absolute;top:3688" filled="f" stroked="f">
              <v:textbox inset="0,0,0,0">
                <w:txbxContent>
                  <w:p>
                    <w:pPr>
                      <w:spacing w:before="0" w:line="207" w:lineRule="exact"/>
                      <w:ind w:left="71" w:right="0" w:firstLine="0"/>
                      <w:jc w:val="left"/>
                      <w:rPr>
                        <w:sz w:val="21"/>
                      </w:rPr>
                    </w:pPr>
                    <w:r>
                      <w:rPr>
                        <w:spacing w:val="-1"/>
                        <w:w w:val="80"/>
                        <w:sz w:val="21"/>
                      </w:rPr>
                      <w:t>报审、报批、申请、报告</w:t>
                    </w:r>
                  </w:p>
                  <w:p>
                    <w:pPr>
                      <w:spacing w:before="0" w:line="207" w:lineRule="exact"/>
                      <w:ind w:left="0" w:right="0" w:firstLine="0"/>
                      <w:jc w:val="left"/>
                      <w:rPr>
                        <w:sz w:val="21"/>
                      </w:rPr>
                    </w:pPr>
                    <w:r>
                      <w:rPr>
                        <w:spacing w:val="-1"/>
                        <w:w w:val="80"/>
                        <w:sz w:val="21"/>
                      </w:rPr>
                      <w:t>审查、抽检、指示、指令、签证</w:t>
                    </w:r>
                  </w:p>
                </w:txbxContent>
              </v:textbox>
            </v:shape>
            <v:shape id="_x0000_s1069" type="#_x0000_t202" style="width:2876;height:210;left:4349;position:absolute;top:4340" filled="f" stroked="f">
              <v:textbox inset="0,0,0,0">
                <w:txbxContent>
                  <w:p>
                    <w:pPr>
                      <w:spacing w:before="0" w:line="210" w:lineRule="exact"/>
                      <w:ind w:left="0" w:right="0" w:firstLine="0"/>
                      <w:jc w:val="left"/>
                      <w:rPr>
                        <w:sz w:val="21"/>
                      </w:rPr>
                    </w:pPr>
                    <w:r>
                      <w:rPr>
                        <w:w w:val="80"/>
                        <w:sz w:val="21"/>
                      </w:rPr>
                      <w:t>付款（签证手续齐全，具备付款条件</w:t>
                    </w:r>
                    <w:r>
                      <w:rPr>
                        <w:spacing w:val="-10"/>
                        <w:w w:val="80"/>
                        <w:sz w:val="21"/>
                      </w:rPr>
                      <w:t>）</w:t>
                    </w:r>
                  </w:p>
                </w:txbxContent>
              </v:textbox>
            </v:shape>
            <v:shape id="_x0000_s1070" type="#_x0000_t202" style="width:1440;height:468;left:6201;position:absolute;top:1100" filled="f" stroked="t" strokecolor="black" strokeweight="0.75pt">
              <v:stroke dashstyle="solid"/>
              <v:textbox inset="0,0,0,0">
                <w:txbxContent>
                  <w:p>
                    <w:pPr>
                      <w:spacing w:before="65"/>
                      <w:ind w:left="232" w:right="0" w:firstLine="0"/>
                      <w:jc w:val="left"/>
                      <w:rPr>
                        <w:sz w:val="24"/>
                      </w:rPr>
                    </w:pPr>
                    <w:r>
                      <w:rPr>
                        <w:spacing w:val="-3"/>
                        <w:sz w:val="24"/>
                      </w:rPr>
                      <w:t>监理单位</w:t>
                    </w:r>
                  </w:p>
                </w:txbxContent>
              </v:textbox>
            </v:shape>
            <w10:wrap type="topAndBottom"/>
          </v:group>
        </w:pict>
      </w:r>
    </w:p>
    <w:p>
      <w:pPr>
        <w:pStyle w:val="BodyText"/>
        <w:spacing w:before="11"/>
      </w:pPr>
    </w:p>
    <w:p>
      <w:pPr>
        <w:spacing w:before="0"/>
        <w:ind w:left="221" w:right="0" w:firstLine="0"/>
        <w:jc w:val="left"/>
        <w:rPr>
          <w:sz w:val="24"/>
        </w:rPr>
      </w:pPr>
      <w:r>
        <w:pict>
          <v:group id="_x0000_s1071" style="width:153.75pt;height:52.2pt;margin-top:102.6pt;margin-left:111.68pt;mso-position-horizontal-relative:page;position:absolute;z-index:251659264" coordorigin="2234,2052" coordsize="3075,1044">
            <v:shape id="_x0000_s1072" style="width:120;height:120;left:3621;position:absolute;top:2212" coordorigin="3621,2212" coordsize="120,120" path="m3681,2332l3621,2212,3741,2212,3681,2332xe" filled="t" fillcolor="black" stroked="f">
              <v:fill type="solid"/>
              <v:path arrowok="t"/>
            </v:shape>
            <v:line id="_x0000_s1073" style="position:absolute" from="3681,2052" to="3681,2309" stroked="t" strokecolor="black" strokeweight="0.75pt">
              <v:stroke dashstyle="solid"/>
            </v:line>
            <v:shape id="_x0000_s1074" type="#_x0000_t202" style="width:3060;height:492;left:2241;position:absolute;top:2292" filled="f" stroked="t" strokecolor="black" strokeweight="0.75pt">
              <v:stroke dashstyle="solid"/>
              <v:textbox inset="0,0,0,0">
                <w:txbxContent>
                  <w:p>
                    <w:pPr>
                      <w:spacing w:before="21"/>
                      <w:ind w:left="442" w:right="0" w:firstLine="0"/>
                      <w:jc w:val="left"/>
                      <w:rPr>
                        <w:sz w:val="24"/>
                      </w:rPr>
                    </w:pPr>
                    <w:r>
                      <w:rPr>
                        <w:spacing w:val="-2"/>
                        <w:sz w:val="24"/>
                      </w:rPr>
                      <w:t>编制监理规划及细则</w:t>
                    </w:r>
                  </w:p>
                </w:txbxContent>
              </v:textbox>
            </v:shape>
            <v:shape id="_x0000_s1075" style="width:120;height:120;left:3621;position:absolute;top:2976" coordorigin="3621,2976" coordsize="120,120" path="m3681,3096l3621,2976,3741,2976,3681,3096xe" filled="t" fillcolor="black" stroked="f">
              <v:fill type="solid"/>
              <v:path arrowok="t"/>
            </v:shape>
            <v:line id="_x0000_s1076" style="position:absolute" from="3681,2784" to="3681,3074" stroked="t" strokecolor="black" strokeweight="0.75pt">
              <v:stroke dashstyle="solid"/>
            </v:line>
          </v:group>
        </w:pict>
      </w:r>
      <w:r>
        <w:rPr>
          <w:rFonts w:ascii="Times New Roman" w:eastAsia="Times New Roman"/>
          <w:sz w:val="24"/>
        </w:rPr>
        <w:t>2</w:t>
      </w:r>
      <w:r>
        <w:rPr>
          <w:spacing w:val="-1"/>
          <w:sz w:val="24"/>
        </w:rPr>
        <w:t>、施工阶段总体监理程序</w:t>
      </w:r>
    </w:p>
    <w:p>
      <w:pPr>
        <w:pStyle w:val="BodyText"/>
        <w:spacing w:before="4"/>
        <w:rPr>
          <w:sz w:val="15"/>
        </w:rPr>
      </w:pPr>
      <w:r>
        <w:pict>
          <v:group id="_x0000_s1077" style="width:396.75pt;height:255.15pt;margin-top:11.03pt;margin-left:111.68pt;mso-position-horizontal-relative:page;mso-wrap-distance-left:0;mso-wrap-distance-right:0;position:absolute;z-index:-251654144" coordorigin="2234,221" coordsize="7935,5103">
            <v:shape id="_x0000_s1078" style="width:120;height:120;left:5301;position:absolute;top:2104" coordorigin="5301,2104" coordsize="120,120" path="m5421,2224l5301,2164,5421,2104,5421,2224xe" filled="t" fillcolor="black" stroked="f">
              <v:fill type="solid"/>
              <v:path arrowok="t"/>
            </v:shape>
            <v:line id="_x0000_s1079" style="position:absolute" from="6561,2164" to="5323,2164" stroked="t" strokecolor="black" strokeweight="0.75pt">
              <v:stroke dashstyle="solid"/>
            </v:line>
            <v:shape id="_x0000_s1080" type="#_x0000_t202" style="width:3600;height:4092;left:6561;position:absolute;top:1036" filled="f" stroked="t" strokecolor="black" strokeweight="0.75pt">
              <v:stroke dashstyle="solid"/>
              <v:textbox inset="0,0,0,0">
                <w:txbxContent>
                  <w:p>
                    <w:pPr>
                      <w:numPr>
                        <w:ilvl w:val="0"/>
                        <w:numId w:val="5"/>
                      </w:numPr>
                      <w:tabs>
                        <w:tab w:val="left" w:pos="310"/>
                      </w:tabs>
                      <w:spacing w:before="65"/>
                      <w:ind w:left="309" w:right="0" w:hanging="282"/>
                      <w:jc w:val="left"/>
                      <w:rPr>
                        <w:sz w:val="24"/>
                      </w:rPr>
                    </w:pPr>
                    <w:r>
                      <w:rPr>
                        <w:spacing w:val="-2"/>
                        <w:sz w:val="24"/>
                      </w:rPr>
                      <w:t>施工组织设计审理</w:t>
                    </w:r>
                  </w:p>
                  <w:p>
                    <w:pPr>
                      <w:numPr>
                        <w:ilvl w:val="0"/>
                        <w:numId w:val="5"/>
                      </w:numPr>
                      <w:tabs>
                        <w:tab w:val="left" w:pos="310"/>
                      </w:tabs>
                      <w:spacing w:before="52" w:line="280" w:lineRule="auto"/>
                      <w:ind w:left="268" w:right="26" w:hanging="240"/>
                      <w:jc w:val="left"/>
                      <w:rPr>
                        <w:sz w:val="24"/>
                      </w:rPr>
                    </w:pPr>
                    <w:r>
                      <w:rPr>
                        <w:spacing w:val="-13"/>
                        <w:sz w:val="24"/>
                      </w:rPr>
                      <w:t>工程材料、构配件及设备准用审</w:t>
                    </w:r>
                    <w:r>
                      <w:rPr>
                        <w:spacing w:val="-10"/>
                        <w:sz w:val="24"/>
                      </w:rPr>
                      <w:t>检</w:t>
                    </w:r>
                  </w:p>
                  <w:p>
                    <w:pPr>
                      <w:numPr>
                        <w:ilvl w:val="0"/>
                        <w:numId w:val="5"/>
                      </w:numPr>
                      <w:tabs>
                        <w:tab w:val="left" w:pos="310"/>
                      </w:tabs>
                      <w:spacing w:before="1" w:line="280" w:lineRule="auto"/>
                      <w:ind w:left="28" w:right="1354" w:firstLine="0"/>
                      <w:jc w:val="left"/>
                      <w:rPr>
                        <w:sz w:val="24"/>
                      </w:rPr>
                    </w:pPr>
                    <w:r>
                      <w:rPr>
                        <w:spacing w:val="-2"/>
                        <w:sz w:val="24"/>
                      </w:rPr>
                      <w:t>分包单位资审批</w:t>
                    </w:r>
                    <w:r>
                      <w:rPr>
                        <w:spacing w:val="-2"/>
                        <w:sz w:val="24"/>
                      </w:rPr>
                      <w:t xml:space="preserve"> </w:t>
                    </w:r>
                    <w:r>
                      <w:rPr>
                        <w:rFonts w:ascii="Times New Roman" w:eastAsia="Times New Roman"/>
                        <w:spacing w:val="-2"/>
                        <w:sz w:val="24"/>
                      </w:rPr>
                      <w:t>(4)</w:t>
                    </w:r>
                    <w:r>
                      <w:rPr>
                        <w:spacing w:val="-2"/>
                        <w:sz w:val="24"/>
                      </w:rPr>
                      <w:t>单位工程开工审批</w:t>
                    </w:r>
                  </w:p>
                  <w:p>
                    <w:pPr>
                      <w:spacing w:before="0" w:line="280" w:lineRule="auto"/>
                      <w:ind w:left="28" w:right="634" w:firstLine="0"/>
                      <w:jc w:val="left"/>
                      <w:rPr>
                        <w:sz w:val="24"/>
                      </w:rPr>
                    </w:pPr>
                    <w:r>
                      <w:rPr>
                        <w:rFonts w:ascii="Times New Roman" w:eastAsia="Times New Roman"/>
                        <w:spacing w:val="-2"/>
                        <w:sz w:val="24"/>
                      </w:rPr>
                      <w:t>(5)</w:t>
                    </w:r>
                    <w:r>
                      <w:rPr>
                        <w:spacing w:val="-2"/>
                        <w:sz w:val="24"/>
                      </w:rPr>
                      <w:t>分项、分部工程质量控制</w:t>
                    </w:r>
                    <w:r>
                      <w:rPr>
                        <w:spacing w:val="-2"/>
                        <w:sz w:val="24"/>
                      </w:rPr>
                      <w:t xml:space="preserve"> </w:t>
                    </w:r>
                    <w:r>
                      <w:rPr>
                        <w:rFonts w:ascii="Times New Roman" w:eastAsia="Times New Roman"/>
                        <w:spacing w:val="-2"/>
                        <w:sz w:val="24"/>
                      </w:rPr>
                      <w:t>(6)</w:t>
                    </w:r>
                    <w:r>
                      <w:rPr>
                        <w:spacing w:val="-2"/>
                        <w:sz w:val="24"/>
                      </w:rPr>
                      <w:t>工程进度控制</w:t>
                    </w:r>
                  </w:p>
                  <w:p>
                    <w:pPr>
                      <w:spacing w:before="1" w:line="280" w:lineRule="auto"/>
                      <w:ind w:left="28" w:right="1594" w:firstLine="0"/>
                      <w:jc w:val="left"/>
                      <w:rPr>
                        <w:sz w:val="24"/>
                      </w:rPr>
                    </w:pPr>
                    <w:r>
                      <w:rPr>
                        <w:rFonts w:ascii="Times New Roman" w:eastAsia="Times New Roman"/>
                        <w:spacing w:val="-2"/>
                        <w:sz w:val="24"/>
                      </w:rPr>
                      <w:t>(7)</w:t>
                    </w:r>
                    <w:r>
                      <w:rPr>
                        <w:spacing w:val="-2"/>
                        <w:sz w:val="24"/>
                      </w:rPr>
                      <w:t>工程投资控制</w:t>
                    </w:r>
                    <w:r>
                      <w:rPr>
                        <w:spacing w:val="-2"/>
                        <w:sz w:val="24"/>
                      </w:rPr>
                      <w:t xml:space="preserve"> </w:t>
                    </w:r>
                    <w:r>
                      <w:rPr>
                        <w:rFonts w:ascii="Times New Roman" w:eastAsia="Times New Roman"/>
                        <w:spacing w:val="-2"/>
                        <w:sz w:val="24"/>
                      </w:rPr>
                      <w:t>(8)</w:t>
                    </w:r>
                    <w:r>
                      <w:rPr>
                        <w:spacing w:val="-2"/>
                        <w:sz w:val="24"/>
                      </w:rPr>
                      <w:t>召开工程例会</w:t>
                    </w:r>
                    <w:r>
                      <w:rPr>
                        <w:spacing w:val="-2"/>
                        <w:sz w:val="24"/>
                      </w:rPr>
                      <w:t xml:space="preserve"> </w:t>
                    </w:r>
                    <w:r>
                      <w:rPr>
                        <w:rFonts w:ascii="Times New Roman" w:eastAsia="Times New Roman"/>
                        <w:spacing w:val="-2"/>
                        <w:sz w:val="24"/>
                      </w:rPr>
                      <w:t>(9)</w:t>
                    </w:r>
                    <w:r>
                      <w:rPr>
                        <w:spacing w:val="-2"/>
                        <w:sz w:val="24"/>
                      </w:rPr>
                      <w:t>单位工程的验收</w:t>
                    </w:r>
                  </w:p>
                  <w:p>
                    <w:pPr>
                      <w:spacing w:before="0"/>
                      <w:ind w:left="28" w:right="0" w:firstLine="0"/>
                      <w:jc w:val="left"/>
                      <w:rPr>
                        <w:sz w:val="24"/>
                      </w:rPr>
                    </w:pPr>
                    <w:r>
                      <w:rPr>
                        <w:rFonts w:ascii="Times New Roman" w:eastAsia="Times New Roman"/>
                        <w:sz w:val="24"/>
                      </w:rPr>
                      <w:t>(10)</w:t>
                    </w:r>
                    <w:r>
                      <w:rPr>
                        <w:spacing w:val="-1"/>
                        <w:sz w:val="24"/>
                      </w:rPr>
                      <w:t>积累监理资料及时整理归档</w:t>
                    </w:r>
                  </w:p>
                </w:txbxContent>
              </v:textbox>
            </v:shape>
            <v:shape id="_x0000_s1081" type="#_x0000_t202" style="width:3060;height:1468;left:2241;position:absolute;top:228" filled="f" stroked="t" strokecolor="black" strokeweight="0.75pt">
              <v:stroke dashstyle="solid"/>
              <v:textbox inset="0,0,0,0">
                <w:txbxContent>
                  <w:p>
                    <w:pPr>
                      <w:spacing w:before="65" w:line="280" w:lineRule="auto"/>
                      <w:ind w:left="28" w:right="814" w:firstLine="0"/>
                      <w:jc w:val="center"/>
                      <w:rPr>
                        <w:sz w:val="24"/>
                      </w:rPr>
                    </w:pPr>
                    <w:r>
                      <w:rPr>
                        <w:rFonts w:ascii="Times New Roman" w:eastAsia="Times New Roman"/>
                        <w:spacing w:val="-2"/>
                        <w:sz w:val="24"/>
                      </w:rPr>
                      <w:t>(1)</w:t>
                    </w:r>
                    <w:r>
                      <w:rPr>
                        <w:spacing w:val="-2"/>
                        <w:sz w:val="24"/>
                      </w:rPr>
                      <w:t>建立监理实施组织</w:t>
                    </w:r>
                    <w:r>
                      <w:rPr>
                        <w:spacing w:val="-2"/>
                        <w:sz w:val="24"/>
                      </w:rPr>
                      <w:t xml:space="preserve"> </w:t>
                    </w:r>
                    <w:r>
                      <w:rPr>
                        <w:rFonts w:ascii="Times New Roman" w:eastAsia="Times New Roman"/>
                        <w:spacing w:val="-2"/>
                        <w:sz w:val="24"/>
                      </w:rPr>
                      <w:t>(2)</w:t>
                    </w:r>
                    <w:r>
                      <w:rPr>
                        <w:spacing w:val="-2"/>
                        <w:sz w:val="24"/>
                      </w:rPr>
                      <w:t>收集开展监理工作</w:t>
                    </w:r>
                    <w:r>
                      <w:rPr>
                        <w:spacing w:val="-2"/>
                        <w:sz w:val="24"/>
                      </w:rPr>
                      <w:t>所依据的资料。</w:t>
                    </w:r>
                  </w:p>
                  <w:p>
                    <w:pPr>
                      <w:spacing w:before="0"/>
                      <w:ind w:left="17" w:right="803" w:firstLine="0"/>
                      <w:jc w:val="center"/>
                      <w:rPr>
                        <w:sz w:val="24"/>
                      </w:rPr>
                    </w:pPr>
                    <w:r>
                      <w:rPr>
                        <w:rFonts w:ascii="Times New Roman" w:eastAsia="Times New Roman"/>
                        <w:sz w:val="24"/>
                      </w:rPr>
                      <w:t>(3)</w:t>
                    </w:r>
                    <w:r>
                      <w:rPr>
                        <w:spacing w:val="-2"/>
                        <w:sz w:val="24"/>
                      </w:rPr>
                      <w:t>召开首次三方例会</w:t>
                    </w:r>
                  </w:p>
                </w:txbxContent>
              </v:textbox>
            </v:shape>
            <v:shape id="_x0000_s1082" type="#_x0000_t202" style="width:2340;height:416;left:2601;position:absolute;top:2840" filled="f" stroked="t" strokecolor="black" strokeweight="0.75pt">
              <v:stroke dashstyle="solid"/>
              <v:textbox inset="0,0,0,0">
                <w:txbxContent>
                  <w:p>
                    <w:pPr>
                      <w:spacing w:before="21"/>
                      <w:ind w:left="442" w:right="0" w:firstLine="0"/>
                      <w:jc w:val="left"/>
                      <w:rPr>
                        <w:sz w:val="24"/>
                      </w:rPr>
                    </w:pPr>
                    <w:r>
                      <w:rPr>
                        <w:spacing w:val="-2"/>
                        <w:sz w:val="24"/>
                      </w:rPr>
                      <w:t>实施工程监理</w:t>
                    </w:r>
                  </w:p>
                </w:txbxContent>
              </v:textbox>
            </v:shape>
            <v:shape id="_x0000_s1083" type="#_x0000_t202" style="width:2700;height:344;left:2421;position:absolute;top:4972" filled="f" stroked="t" strokecolor="black" strokeweight="0.75pt">
              <v:stroke dashstyle="solid"/>
              <v:textbox inset="0,0,0,0">
                <w:txbxContent>
                  <w:p>
                    <w:pPr>
                      <w:spacing w:before="21"/>
                      <w:ind w:left="382" w:right="0" w:firstLine="0"/>
                      <w:jc w:val="left"/>
                      <w:rPr>
                        <w:sz w:val="24"/>
                      </w:rPr>
                    </w:pPr>
                    <w:r>
                      <w:rPr>
                        <w:spacing w:val="-2"/>
                        <w:sz w:val="24"/>
                      </w:rPr>
                      <w:t>监理实施阶段总结</w:t>
                    </w:r>
                  </w:p>
                </w:txbxContent>
              </v:textbox>
            </v:shape>
            <v:shape id="_x0000_s1084" type="#_x0000_t202" style="width:2880;height:304;left:2241;position:absolute;top:4348" filled="f" stroked="t" strokecolor="black" strokeweight="0.75pt">
              <v:stroke dashstyle="solid"/>
              <v:textbox inset="0,0,0,0">
                <w:txbxContent>
                  <w:p>
                    <w:pPr>
                      <w:spacing w:before="21" w:line="268" w:lineRule="exact"/>
                      <w:ind w:left="712" w:right="0" w:firstLine="0"/>
                      <w:jc w:val="left"/>
                      <w:rPr>
                        <w:sz w:val="24"/>
                      </w:rPr>
                    </w:pPr>
                    <w:r>
                      <w:rPr>
                        <w:spacing w:val="-2"/>
                        <w:sz w:val="24"/>
                      </w:rPr>
                      <w:t>组织竣工验收</w:t>
                    </w:r>
                  </w:p>
                </w:txbxContent>
              </v:textbox>
            </v:shape>
            <w10:wrap type="topAndBottom"/>
          </v:group>
        </w:pict>
      </w:r>
    </w:p>
    <w:p>
      <w:pPr>
        <w:spacing w:after="0"/>
        <w:rPr>
          <w:sz w:val="15"/>
        </w:rPr>
        <w:sectPr>
          <w:footerReference w:type="default" r:id="rId8"/>
          <w:pgSz w:w="11910" w:h="16840"/>
          <w:pgMar w:top="1760" w:right="920" w:bottom="1180" w:left="1480" w:header="0" w:footer="990"/>
          <w:pgNumType w:start="5"/>
          <w:cols w:space="708"/>
        </w:sectPr>
      </w:pPr>
    </w:p>
    <w:p>
      <w:pPr>
        <w:spacing w:before="51"/>
        <w:ind w:left="221" w:right="0" w:firstLine="0"/>
        <w:jc w:val="left"/>
        <w:rPr>
          <w:sz w:val="24"/>
        </w:rPr>
      </w:pPr>
      <w:r>
        <w:pict>
          <v:line id="_x0000_s1085" style="mso-position-horizontal-relative:page;mso-position-vertical-relative:page;position:absolute;z-index:-251646976" from="337.05pt,524.05pt" to="337.05pt,547.45pt" stroked="t" strokecolor="black" strokeweight="0.75pt">
            <v:stroke dashstyle="solid"/>
          </v:line>
        </w:pict>
      </w:r>
      <w:r>
        <w:rPr>
          <w:rFonts w:ascii="Times New Roman" w:eastAsia="Times New Roman"/>
          <w:sz w:val="24"/>
        </w:rPr>
        <w:t>3</w:t>
      </w:r>
      <w:r>
        <w:rPr>
          <w:spacing w:val="-2"/>
          <w:sz w:val="24"/>
        </w:rPr>
        <w:t>、进度监理程序</w:t>
      </w:r>
    </w:p>
    <w:p>
      <w:pPr>
        <w:pStyle w:val="BodyText"/>
        <w:rPr>
          <w:sz w:val="5"/>
        </w:rPr>
      </w:pPr>
      <w:r>
        <w:pict>
          <v:shape id="_x0000_s1086" type="#_x0000_t202" style="width:126pt;height:23.5pt;margin-top:4.82pt;margin-left:355.05pt;mso-position-horizontal-relative:page;mso-wrap-distance-left:0;mso-wrap-distance-right:0;position:absolute;z-index:-251645952" filled="f" stroked="t" strokecolor="black" strokeweight="0.75pt">
            <v:stroke dashstyle="solid"/>
            <v:textbox inset="0,0,0,0">
              <w:txbxContent>
                <w:p>
                  <w:pPr>
                    <w:spacing w:before="65"/>
                    <w:ind w:left="412" w:right="0" w:firstLine="0"/>
                    <w:jc w:val="left"/>
                    <w:rPr>
                      <w:sz w:val="24"/>
                    </w:rPr>
                  </w:pPr>
                  <w:r>
                    <w:rPr>
                      <w:spacing w:val="-2"/>
                      <w:sz w:val="24"/>
                    </w:rPr>
                    <w:t>监理下达开工令</w:t>
                  </w:r>
                </w:p>
              </w:txbxContent>
            </v:textbox>
            <w10:wrap type="topAndBottom"/>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7"/>
        </w:rPr>
      </w:pPr>
    </w:p>
    <w:p>
      <w:pPr>
        <w:pStyle w:val="BodyText"/>
        <w:spacing w:before="71"/>
        <w:ind w:left="1216"/>
      </w:pPr>
      <w:r>
        <w:pict>
          <v:group id="_x0000_s1087" style="width:387.75pt;height:134.95pt;margin-top:-133.78pt;margin-left:84.68pt;mso-position-horizontal-relative:page;position:absolute;z-index:-251649024" coordorigin="1694,-2676" coordsize="7755,2699">
            <v:shape id="_x0000_s1088" style="width:1080;height:1104;left:2601;position:absolute;top:-2396" coordorigin="2601,-2396" coordsize="1080,1104" path="m2601,-1292l2601,-2396m2601,-2396l3681,-2396e" filled="f" stroked="t" strokecolor="black" strokeweight="0.75pt">
              <v:stroke dashstyle="solid"/>
              <v:path arrowok="t"/>
            </v:shape>
            <v:line id="_x0000_s1089" style="position:absolute" from="5121,-2228" to="5121,-2012" stroked="t" strokecolor="black" strokeweight="0.75pt">
              <v:stroke dashstyle="solid"/>
            </v:line>
            <v:shape id="_x0000_s1090" type="#_x0000_t202" style="width:2700;height:468;left:3681;position:absolute;top:-2668" filled="f" stroked="t" strokecolor="black" strokeweight="0.75pt">
              <v:stroke dashstyle="solid"/>
              <v:textbox inset="0,0,0,0">
                <w:txbxContent>
                  <w:p>
                    <w:pPr>
                      <w:spacing w:before="65"/>
                      <w:ind w:left="262" w:right="0" w:firstLine="0"/>
                      <w:jc w:val="left"/>
                      <w:rPr>
                        <w:sz w:val="24"/>
                      </w:rPr>
                    </w:pPr>
                    <w:r>
                      <w:rPr>
                        <w:spacing w:val="-2"/>
                        <w:sz w:val="24"/>
                      </w:rPr>
                      <w:t>承包商提交进度计划</w:t>
                    </w:r>
                  </w:p>
                </w:txbxContent>
              </v:textbox>
            </v:shape>
            <v:line id="_x0000_s1091" style="position:absolute" from="4941,-996" to="4941,-1604" stroked="t" strokecolor="black" strokeweight="0.75pt">
              <v:stroke dashstyle="solid"/>
            </v:line>
            <v:shape id="_x0000_s1092" type="#_x0000_t202" style="width:1620;height:468;left:4221;position:absolute;top:-1968" filled="f" stroked="t" strokecolor="black" strokeweight="0.75pt">
              <v:stroke dashstyle="solid"/>
              <v:textbox inset="0,0,0,0">
                <w:txbxContent>
                  <w:p>
                    <w:pPr>
                      <w:spacing w:before="65"/>
                      <w:ind w:left="322" w:right="0" w:firstLine="0"/>
                      <w:jc w:val="left"/>
                      <w:rPr>
                        <w:sz w:val="24"/>
                      </w:rPr>
                    </w:pPr>
                    <w:r>
                      <w:rPr>
                        <w:spacing w:val="-3"/>
                        <w:sz w:val="24"/>
                      </w:rPr>
                      <w:t>监理审批</w:t>
                    </w:r>
                  </w:p>
                </w:txbxContent>
              </v:textbox>
            </v:shape>
            <v:line id="_x0000_s1093" style="position:absolute" from="6585,-761" to="6945,-761" stroked="t" strokecolor="black" strokeweight="0.75pt">
              <v:stroke dashstyle="solid"/>
            </v:line>
            <v:shape id="_x0000_s1094" type="#_x0000_t202" style="width:2520;height:468;left:6921;position:absolute;top:-996" filled="f" stroked="t" strokecolor="black" strokeweight="0.75pt">
              <v:stroke dashstyle="solid"/>
              <v:textbox inset="0,0,0,0">
                <w:txbxContent>
                  <w:p>
                    <w:pPr>
                      <w:spacing w:before="65"/>
                      <w:ind w:left="532" w:right="0" w:firstLine="0"/>
                      <w:jc w:val="left"/>
                      <w:rPr>
                        <w:sz w:val="24"/>
                      </w:rPr>
                    </w:pPr>
                    <w:r>
                      <w:rPr>
                        <w:spacing w:val="-2"/>
                        <w:sz w:val="24"/>
                      </w:rPr>
                      <w:t>监督计划实施</w:t>
                    </w:r>
                  </w:p>
                </w:txbxContent>
              </v:textbox>
            </v:shape>
            <v:shape id="_x0000_s1095" type="#_x0000_t202" style="width:2160;height:468;left:4401;position:absolute;top:-996" filled="f" stroked="t" strokecolor="black" strokeweight="0.75pt">
              <v:stroke dashstyle="solid"/>
              <v:textbox inset="0,0,0,0">
                <w:txbxContent>
                  <w:p>
                    <w:pPr>
                      <w:spacing w:before="65"/>
                      <w:ind w:left="232" w:right="0" w:firstLine="0"/>
                      <w:jc w:val="left"/>
                      <w:rPr>
                        <w:sz w:val="24"/>
                      </w:rPr>
                    </w:pPr>
                    <w:r>
                      <w:rPr>
                        <w:spacing w:val="-2"/>
                        <w:sz w:val="24"/>
                      </w:rPr>
                      <w:t>协调会议与指令</w:t>
                    </w:r>
                  </w:p>
                </w:txbxContent>
              </v:textbox>
            </v:shape>
            <v:line id="_x0000_s1096" style="position:absolute" from="2601,-824" to="2601,-356" stroked="t" strokecolor="black" strokeweight="0.75pt">
              <v:stroke dashstyle="solid"/>
            </v:line>
            <v:shape id="_x0000_s1097" type="#_x0000_t202" style="width:2160;height:428;left:1701;position:absolute;top:-412" filled="f" stroked="t" strokecolor="black" strokeweight="0.75pt">
              <v:stroke dashstyle="solid"/>
              <v:textbox inset="0,0,0,0">
                <w:txbxContent>
                  <w:p>
                    <w:pPr>
                      <w:spacing w:before="65"/>
                      <w:ind w:left="232" w:right="0" w:firstLine="0"/>
                      <w:jc w:val="left"/>
                      <w:rPr>
                        <w:sz w:val="24"/>
                      </w:rPr>
                    </w:pPr>
                    <w:r>
                      <w:rPr>
                        <w:spacing w:val="-2"/>
                        <w:sz w:val="24"/>
                      </w:rPr>
                      <w:t>承包商提出延期</w:t>
                    </w:r>
                  </w:p>
                </w:txbxContent>
              </v:textbox>
            </v:shape>
            <v:shape id="_x0000_s1098" type="#_x0000_t202" style="width:1980;height:471;left:1701;position:absolute;top:-1268" filled="f" stroked="t" strokecolor="black" strokeweight="0.75pt">
              <v:stroke dashstyle="solid"/>
              <v:textbox inset="0,0,0,0">
                <w:txbxContent>
                  <w:p>
                    <w:pPr>
                      <w:spacing w:before="65"/>
                      <w:ind w:left="262" w:right="0" w:firstLine="0"/>
                      <w:jc w:val="left"/>
                      <w:rPr>
                        <w:sz w:val="24"/>
                      </w:rPr>
                    </w:pPr>
                    <w:r>
                      <w:rPr>
                        <w:spacing w:val="-2"/>
                        <w:sz w:val="24"/>
                      </w:rPr>
                      <w:t>监理审批延期</w:t>
                    </w:r>
                  </w:p>
                </w:txbxContent>
              </v:textbox>
            </v:shape>
            <v:line id="_x0000_s1099" style="position:absolute" from="6381,-2552" to="6741,-2552" stroked="t" strokecolor="black" strokeweight="0.75pt">
              <v:stroke dashstyle="solid"/>
            </v:line>
            <v:line id="_x0000_s1100" style="position:absolute" from="6741,-2552" to="6741,-1760" stroked="t" strokecolor="black" strokeweight="0.75pt">
              <v:stroke dashstyle="solid"/>
            </v:line>
            <v:line id="_x0000_s1101" style="position:absolute" from="6741,-1760" to="5841,-1760" stroked="t" strokecolor="black" strokeweight="0.75pt">
              <v:stroke dashstyle="solid"/>
            </v:line>
            <v:shape id="_x0000_s1102" type="#_x0000_t202" style="width:908;height:807;left:5841;position:absolute;top:-2560" filled="f" stroked="f">
              <v:textbox inset="0,0,0,0">
                <w:txbxContent>
                  <w:p>
                    <w:pPr>
                      <w:spacing w:before="0" w:line="240" w:lineRule="auto"/>
                      <w:rPr>
                        <w:sz w:val="20"/>
                      </w:rPr>
                    </w:pPr>
                  </w:p>
                  <w:p>
                    <w:pPr>
                      <w:spacing w:before="170"/>
                      <w:ind w:left="113" w:right="0" w:firstLine="0"/>
                      <w:jc w:val="left"/>
                      <w:rPr>
                        <w:sz w:val="21"/>
                      </w:rPr>
                    </w:pPr>
                    <w:r>
                      <w:rPr>
                        <w:spacing w:val="-3"/>
                        <w:w w:val="80"/>
                        <w:sz w:val="21"/>
                      </w:rPr>
                      <w:t>要求整改</w:t>
                    </w:r>
                  </w:p>
                </w:txbxContent>
              </v:textbox>
            </v:shape>
            <v:line id="_x0000_s1103" style="position:absolute" from="8361,-1148" to="8361,-2384" stroked="t" strokecolor="black" strokeweight="0.75pt">
              <v:stroke dashstyle="solid"/>
            </v:line>
            <v:line id="_x0000_s1104" style="position:absolute" from="8361,-1152" to="8361,-996" stroked="t" strokecolor="black" strokeweight="0.75pt">
              <v:stroke dashstyle="solid"/>
            </v:line>
          </v:group>
        </w:pict>
      </w:r>
      <w:r>
        <w:pict>
          <v:line id="_x0000_s1105" style="mso-position-horizontal-relative:page;position:absolute;z-index:251663360" from="130.05pt,5.6pt" to="130.05pt,21.2pt" stroked="t" strokecolor="black" strokeweight="0.75pt">
            <v:stroke dashstyle="solid"/>
          </v:line>
        </w:pict>
      </w:r>
      <w:r>
        <w:pict>
          <v:group id="_x0000_s1106" style="width:262.8pt;height:252.95pt;margin-top:-40.13pt;margin-left:237.68pt;mso-position-horizontal-relative:page;position:absolute;z-index:-251648000" coordorigin="4754,-803" coordsize="5256,5059">
            <v:line id="_x0000_s1107" style="position:absolute" from="8181,-568" to="8181,-256" stroked="t" strokecolor="black" strokeweight="0.75pt">
              <v:stroke dashstyle="solid"/>
            </v:line>
            <v:shape id="_x0000_s1108" style="width:1440;height:312;left:6741;position:absolute;top:-296" coordorigin="6741,-296" coordsize="1440,312" path="m8181,-296l6741,-296m6741,-296l6741,16e" filled="f" stroked="t" strokecolor="black" strokeweight="0.75pt">
              <v:stroke dashstyle="solid"/>
              <v:path arrowok="t"/>
            </v:shape>
            <v:line id="_x0000_s1109" style="position:absolute" from="6741,404" to="6741,872" stroked="t" strokecolor="black" strokeweight="0.75pt">
              <v:stroke dashstyle="solid"/>
            </v:line>
            <v:shape id="_x0000_s1110" type="#_x0000_t202" style="width:2160;height:428;left:5661;position:absolute;top:16" filled="f" stroked="t" strokecolor="black" strokeweight="0.75pt">
              <v:stroke dashstyle="solid"/>
              <v:textbox inset="0,0,0,0">
                <w:txbxContent>
                  <w:p>
                    <w:pPr>
                      <w:spacing w:before="25"/>
                      <w:ind w:left="352" w:right="0" w:firstLine="0"/>
                      <w:jc w:val="left"/>
                      <w:rPr>
                        <w:sz w:val="24"/>
                      </w:rPr>
                    </w:pPr>
                    <w:r>
                      <w:rPr>
                        <w:spacing w:val="-2"/>
                        <w:sz w:val="24"/>
                      </w:rPr>
                      <w:t>检查执行情况</w:t>
                    </w:r>
                  </w:p>
                </w:txbxContent>
              </v:textbox>
            </v:shape>
            <v:line id="_x0000_s1111" style="position:absolute" from="9419,-795" to="9959,-795" stroked="t" strokecolor="black" strokeweight="0.75pt">
              <v:stroke dashstyle="solid"/>
            </v:line>
            <v:line id="_x0000_s1112" style="position:absolute" from="9981,-724" to="9981,3544" stroked="t" strokecolor="black" strokeweight="0.75pt">
              <v:stroke dashstyle="solid"/>
            </v:line>
            <v:line id="_x0000_s1113" style="position:absolute" from="9981,3516" to="7821,3516" stroked="t" strokecolor="black" strokeweight="0.75pt">
              <v:stroke dashstyle="solid"/>
            </v:line>
            <v:line id="_x0000_s1114" style="position:absolute" from="7849,230" to="10009,230" stroked="t" strokecolor="black" strokeweight="0.75pt">
              <v:stroke dashstyle="solid"/>
            </v:line>
            <v:shape id="_x0000_s1115" type="#_x0000_t202" style="width:440;height:210;left:8512;position:absolute;top:-152" filled="f" stroked="f">
              <v:textbox inset="0,0,0,0">
                <w:txbxContent>
                  <w:p>
                    <w:pPr>
                      <w:spacing w:before="0" w:line="210" w:lineRule="exact"/>
                      <w:ind w:left="0" w:right="0" w:firstLine="0"/>
                      <w:jc w:val="left"/>
                      <w:rPr>
                        <w:sz w:val="21"/>
                      </w:rPr>
                    </w:pPr>
                    <w:r>
                      <w:rPr>
                        <w:spacing w:val="-5"/>
                        <w:sz w:val="21"/>
                      </w:rPr>
                      <w:t>正常</w:t>
                    </w:r>
                  </w:p>
                </w:txbxContent>
              </v:textbox>
            </v:shape>
            <v:shape id="_x0000_s1116" type="#_x0000_t202" style="width:524;height:210;left:8607;position:absolute;top:3254" filled="f" stroked="f">
              <v:textbox inset="0,0,0,0">
                <w:txbxContent>
                  <w:p>
                    <w:pPr>
                      <w:spacing w:before="0" w:line="210" w:lineRule="exact"/>
                      <w:ind w:left="0" w:right="0" w:firstLine="0"/>
                      <w:jc w:val="left"/>
                      <w:rPr>
                        <w:sz w:val="21"/>
                      </w:rPr>
                    </w:pPr>
                    <w:r>
                      <w:rPr>
                        <w:w w:val="90"/>
                        <w:sz w:val="21"/>
                      </w:rPr>
                      <w:t>同</w:t>
                    </w:r>
                    <w:r>
                      <w:rPr>
                        <w:spacing w:val="42"/>
                        <w:sz w:val="21"/>
                      </w:rPr>
                      <w:t xml:space="preserve"> </w:t>
                    </w:r>
                    <w:r>
                      <w:rPr>
                        <w:spacing w:val="-12"/>
                        <w:w w:val="85"/>
                        <w:sz w:val="21"/>
                      </w:rPr>
                      <w:t>意</w:t>
                    </w:r>
                  </w:p>
                </w:txbxContent>
              </v:textbox>
            </v:shape>
            <v:line id="_x0000_s1117" style="position:absolute" from="5668,180" to="4948,180" stroked="t" strokecolor="black" strokeweight="0.75pt">
              <v:stroke dashstyle="solid"/>
            </v:line>
            <v:line id="_x0000_s1118" style="position:absolute" from="4941,212" to="4941,-568" stroked="t" strokecolor="black" strokeweight="0.75pt">
              <v:stroke dashstyle="solid"/>
            </v:line>
            <v:shape id="_x0000_s1119" type="#_x0000_t202" style="width:735;height:780;left:4933;position:absolute;top:-568" filled="f" stroked="f">
              <v:textbox inset="0,0,0,0">
                <w:txbxContent>
                  <w:p>
                    <w:pPr>
                      <w:spacing w:before="10" w:line="240" w:lineRule="auto"/>
                      <w:rPr>
                        <w:sz w:val="25"/>
                      </w:rPr>
                    </w:pPr>
                  </w:p>
                  <w:p>
                    <w:pPr>
                      <w:spacing w:before="0"/>
                      <w:ind w:left="204" w:right="0" w:firstLine="0"/>
                      <w:jc w:val="left"/>
                      <w:rPr>
                        <w:sz w:val="21"/>
                      </w:rPr>
                    </w:pPr>
                    <w:r>
                      <w:rPr>
                        <w:spacing w:val="-4"/>
                        <w:w w:val="80"/>
                        <w:sz w:val="21"/>
                      </w:rPr>
                      <w:t>有干扰</w:t>
                    </w:r>
                  </w:p>
                </w:txbxContent>
              </v:textbox>
            </v:shape>
            <v:line id="_x0000_s1120" style="position:absolute" from="6741,2932" to="6741,3400" stroked="t" strokecolor="black" strokeweight="0.75pt">
              <v:stroke dashstyle="solid"/>
            </v:line>
            <v:shape id="_x0000_s1121" type="#_x0000_t202" style="width:2160;height:468;left:5661;position:absolute;top:3360" filled="f" stroked="t" strokecolor="black" strokeweight="0.75pt">
              <v:stroke dashstyle="solid"/>
              <v:textbox inset="0,0,0,0">
                <w:txbxContent>
                  <w:p>
                    <w:pPr>
                      <w:spacing w:before="65"/>
                      <w:ind w:left="592" w:right="0" w:firstLine="0"/>
                      <w:jc w:val="left"/>
                      <w:rPr>
                        <w:sz w:val="24"/>
                      </w:rPr>
                    </w:pPr>
                    <w:r>
                      <w:rPr>
                        <w:spacing w:val="-3"/>
                        <w:sz w:val="24"/>
                      </w:rPr>
                      <w:t>监理审核</w:t>
                    </w:r>
                  </w:p>
                </w:txbxContent>
              </v:textbox>
            </v:shape>
            <v:line id="_x0000_s1122" style="position:absolute" from="6741,3788" to="6741,4256" stroked="t" strokecolor="black" strokeweight="0.75pt">
              <v:stroke dashstyle="solid"/>
            </v:line>
            <v:line id="_x0000_s1123" style="position:absolute" from="5661,3544" to="4761,3544" stroked="t" strokecolor="black" strokeweight="0.75pt">
              <v:stroke dashstyle="solid"/>
            </v:line>
            <v:shape id="_x0000_s1124" style="width:540;height:728;left:4761;position:absolute;top:2816" coordorigin="4761,2816" coordsize="540,728" path="m4761,3544l4761,2816m4761,2816l5301,2816e" filled="f" stroked="t" strokecolor="black" strokeweight="0.75pt">
              <v:stroke dashstyle="solid"/>
              <v:path arrowok="t"/>
            </v:shape>
            <v:shape id="_x0000_s1125" type="#_x0000_t202" style="width:908;height:759;left:4753;position:absolute;top:2808" filled="f" stroked="f">
              <v:textbox inset="0,0,0,0">
                <w:txbxContent>
                  <w:p>
                    <w:pPr>
                      <w:spacing w:before="0" w:line="240" w:lineRule="auto"/>
                      <w:rPr>
                        <w:sz w:val="20"/>
                      </w:rPr>
                    </w:pPr>
                  </w:p>
                  <w:p>
                    <w:pPr>
                      <w:spacing w:before="6" w:line="240" w:lineRule="auto"/>
                      <w:rPr>
                        <w:sz w:val="20"/>
                      </w:rPr>
                    </w:pPr>
                  </w:p>
                  <w:p>
                    <w:pPr>
                      <w:spacing w:before="0" w:line="240" w:lineRule="exact"/>
                      <w:ind w:left="205" w:right="0" w:firstLine="0"/>
                      <w:jc w:val="left"/>
                      <w:rPr>
                        <w:sz w:val="21"/>
                      </w:rPr>
                    </w:pPr>
                    <w:r>
                      <w:rPr>
                        <w:spacing w:val="-4"/>
                        <w:w w:val="80"/>
                        <w:sz w:val="21"/>
                      </w:rPr>
                      <w:t>不同意</w:t>
                    </w:r>
                  </w:p>
                </w:txbxContent>
              </v:textbox>
            </v:shape>
          </v:group>
        </w:pict>
      </w:r>
      <w:r>
        <w:rPr>
          <w:w w:val="80"/>
        </w:rPr>
        <w:t>是</w:t>
      </w:r>
    </w:p>
    <w:p>
      <w:pPr>
        <w:pStyle w:val="BodyText"/>
        <w:spacing w:before="159" w:line="321" w:lineRule="auto"/>
        <w:ind w:left="8602" w:right="565"/>
        <w:jc w:val="both"/>
      </w:pPr>
      <w:r>
        <w:pict>
          <v:group id="_x0000_s1126" style="width:198.75pt;height:64.95pt;margin-top:67.02pt;margin-left:246.68pt;mso-position-horizontal-relative:page;position:absolute;z-index:251664384" coordorigin="4934,1340" coordsize="3975,1299">
            <v:line id="_x0000_s1127" style="position:absolute" from="6741,1736" to="6741,2204" stroked="t" strokecolor="black" strokeweight="0.75pt">
              <v:stroke dashstyle="solid"/>
            </v:line>
            <v:shape id="_x0000_s1128" type="#_x0000_t202" style="width:3060;height:468;left:5301;position:absolute;top:2164" filled="f" stroked="t" strokecolor="black" strokeweight="0.75pt">
              <v:stroke dashstyle="solid"/>
              <v:textbox inset="0,0,0,0">
                <w:txbxContent>
                  <w:p>
                    <w:pPr>
                      <w:spacing w:before="65"/>
                      <w:ind w:left="442" w:right="0" w:firstLine="0"/>
                      <w:jc w:val="left"/>
                      <w:rPr>
                        <w:sz w:val="24"/>
                      </w:rPr>
                    </w:pPr>
                    <w:r>
                      <w:rPr>
                        <w:spacing w:val="-2"/>
                        <w:sz w:val="24"/>
                      </w:rPr>
                      <w:t>承包商调整进度计划</w:t>
                    </w:r>
                  </w:p>
                </w:txbxContent>
              </v:textbox>
            </v:shape>
            <v:shape id="_x0000_s1129" type="#_x0000_t202" style="width:3960;height:468;left:4941;position:absolute;top:1348" filled="f" stroked="t" strokecolor="black" strokeweight="0.75pt">
              <v:stroke dashstyle="solid"/>
              <v:textbox inset="0,0,0,0">
                <w:txbxContent>
                  <w:p>
                    <w:pPr>
                      <w:spacing w:before="65"/>
                      <w:ind w:left="412" w:right="0" w:firstLine="0"/>
                      <w:jc w:val="left"/>
                      <w:rPr>
                        <w:sz w:val="24"/>
                      </w:rPr>
                    </w:pPr>
                    <w:r>
                      <w:rPr>
                        <w:spacing w:val="-1"/>
                        <w:sz w:val="24"/>
                      </w:rPr>
                      <w:t>监理督促承包商采取赶工措施</w:t>
                    </w:r>
                  </w:p>
                </w:txbxContent>
              </v:textbox>
            </v:shape>
          </v:group>
        </w:pict>
      </w:r>
      <w:r>
        <w:pict>
          <v:group id="_x0000_s1130" style="width:108.75pt;height:38.15pt;margin-top:24.22pt;margin-left:282.67pt;mso-position-horizontal-relative:page;position:absolute;z-index:251665408" coordorigin="5653,484" coordsize="2175,763">
            <v:line id="_x0000_s1131" style="position:absolute" from="6741,864" to="6741,1247" stroked="t" strokecolor="black" strokeweight="0.75pt">
              <v:stroke dashstyle="solid"/>
            </v:line>
            <v:shape id="_x0000_s1132" type="#_x0000_t202" style="width:2160;height:468;left:5661;position:absolute;top:492" filled="f" stroked="t" strokecolor="black" strokeweight="0.75pt">
              <v:stroke dashstyle="solid"/>
              <v:textbox inset="0,0,0,0">
                <w:txbxContent>
                  <w:p>
                    <w:pPr>
                      <w:spacing w:before="65"/>
                      <w:ind w:left="472" w:right="0" w:firstLine="0"/>
                      <w:jc w:val="left"/>
                      <w:rPr>
                        <w:sz w:val="24"/>
                      </w:rPr>
                    </w:pPr>
                    <w:r>
                      <w:rPr>
                        <w:spacing w:val="-2"/>
                        <w:sz w:val="24"/>
                      </w:rPr>
                      <w:t>承包商责任</w:t>
                    </w:r>
                  </w:p>
                </w:txbxContent>
              </v:textbox>
            </v:shape>
          </v:group>
        </w:pict>
      </w:r>
      <w:r>
        <w:pict>
          <v:shape id="_x0000_s1133" type="#_x0000_t202" style="width:108pt;height:19.4pt;margin-top:5.2pt;margin-left:85.05pt;mso-position-horizontal-relative:page;position:absolute;z-index:251666432" filled="f" stroked="t" strokecolor="black" strokeweight="0.75pt">
            <v:stroke dashstyle="solid"/>
            <v:textbox inset="0,0,0,0">
              <w:txbxContent>
                <w:p>
                  <w:pPr>
                    <w:spacing w:before="25"/>
                    <w:ind w:left="592" w:right="0" w:firstLine="0"/>
                    <w:jc w:val="left"/>
                    <w:rPr>
                      <w:sz w:val="24"/>
                    </w:rPr>
                  </w:pPr>
                  <w:r>
                    <w:rPr>
                      <w:spacing w:val="-3"/>
                      <w:sz w:val="24"/>
                    </w:rPr>
                    <w:t>影响工期</w:t>
                  </w:r>
                </w:p>
              </w:txbxContent>
            </v:textbox>
          </v:shape>
        </w:pict>
      </w:r>
      <w:r>
        <w:rPr>
          <w:spacing w:val="-14"/>
          <w:w w:val="85"/>
        </w:rPr>
        <w:t>每同进行检查直至工程</w:t>
      </w:r>
      <w:r>
        <w:rPr>
          <w:w w:val="80"/>
        </w:rPr>
        <w:t>竣</w:t>
      </w:r>
      <w:r>
        <w:rPr>
          <w:spacing w:val="-26"/>
          <w:w w:val="90"/>
        </w:rPr>
        <w:t>工</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8"/>
        </w:rPr>
      </w:pPr>
      <w:r>
        <w:pict>
          <v:group id="_x0000_s1134" style="width:108.75pt;height:64.95pt;margin-top:13.25pt;margin-left:282.67pt;mso-position-horizontal-relative:page;mso-wrap-distance-left:0;mso-wrap-distance-right:0;position:absolute;z-index:-251644928" coordorigin="5653,265" coordsize="2175,1299">
            <v:line id="_x0000_s1135" style="position:absolute" from="6741,692" to="6741,1128" stroked="t" strokecolor="black" strokeweight="0.75pt">
              <v:stroke dashstyle="solid"/>
            </v:line>
            <v:shape id="_x0000_s1136" type="#_x0000_t202" style="width:2160;height:468;left:5661;position:absolute;top:1088" filled="f" stroked="t" strokecolor="black" strokeweight="0.75pt">
              <v:stroke dashstyle="solid"/>
              <v:textbox inset="0,0,0,0">
                <w:txbxContent>
                  <w:p>
                    <w:pPr>
                      <w:spacing w:before="65"/>
                      <w:ind w:left="352" w:right="0" w:firstLine="0"/>
                      <w:jc w:val="left"/>
                      <w:rPr>
                        <w:sz w:val="24"/>
                      </w:rPr>
                    </w:pPr>
                    <w:r>
                      <w:rPr>
                        <w:spacing w:val="-2"/>
                        <w:sz w:val="24"/>
                      </w:rPr>
                      <w:t>颁发移交证书</w:t>
                    </w:r>
                  </w:p>
                </w:txbxContent>
              </v:textbox>
            </v:shape>
            <v:shape id="_x0000_s1137" type="#_x0000_t202" style="width:2160;height:468;left:5661;position:absolute;top:272" filled="f" stroked="t" strokecolor="black" strokeweight="0.75pt">
              <v:stroke dashstyle="solid"/>
              <v:textbox inset="0,0,0,0">
                <w:txbxContent>
                  <w:p>
                    <w:pPr>
                      <w:spacing w:before="65"/>
                      <w:ind w:left="352" w:right="0" w:firstLine="0"/>
                      <w:jc w:val="left"/>
                      <w:rPr>
                        <w:sz w:val="24"/>
                      </w:rPr>
                    </w:pPr>
                    <w:r>
                      <w:rPr>
                        <w:spacing w:val="-2"/>
                        <w:sz w:val="24"/>
                      </w:rPr>
                      <w:t>工程竣工验收</w:t>
                    </w:r>
                  </w:p>
                </w:txbxContent>
              </v:textbox>
            </v:shape>
            <w10:wrap type="topAndBottom"/>
          </v:group>
        </w:pict>
      </w:r>
      <w:r>
        <w:pict>
          <v:group id="_x0000_s1138" style="width:108.75pt;height:66.95pt;margin-top:96.82pt;margin-left:282.67pt;mso-position-horizontal-relative:page;mso-wrap-distance-left:0;mso-wrap-distance-right:0;position:absolute;z-index:-251643904" coordorigin="5653,1936" coordsize="2175,1339">
            <v:line id="_x0000_s1139" style="position:absolute" from="6741,2372" to="6741,2840" stroked="t" strokecolor="black" strokeweight="0.75pt">
              <v:stroke dashstyle="solid"/>
            </v:line>
            <v:shape id="_x0000_s1140" type="#_x0000_t202" style="width:2160;height:468;left:5661;position:absolute;top:2799" filled="f" stroked="t" strokecolor="black" strokeweight="0.75pt">
              <v:stroke dashstyle="solid"/>
              <v:textbox inset="0,0,0,0">
                <w:txbxContent>
                  <w:p>
                    <w:pPr>
                      <w:spacing w:before="65"/>
                      <w:ind w:left="232" w:right="0" w:firstLine="0"/>
                      <w:jc w:val="left"/>
                      <w:rPr>
                        <w:sz w:val="24"/>
                      </w:rPr>
                    </w:pPr>
                    <w:r>
                      <w:rPr>
                        <w:spacing w:val="-2"/>
                        <w:sz w:val="24"/>
                      </w:rPr>
                      <w:t>合同保修期结束</w:t>
                    </w:r>
                  </w:p>
                </w:txbxContent>
              </v:textbox>
            </v:shape>
            <v:shape id="_x0000_s1141" type="#_x0000_t202" style="width:2160;height:468;left:5661;position:absolute;top:1943" filled="f" stroked="t" strokecolor="black" strokeweight="0.75pt">
              <v:stroke dashstyle="solid"/>
              <v:textbox inset="0,0,0,0">
                <w:txbxContent>
                  <w:p>
                    <w:pPr>
                      <w:spacing w:before="65"/>
                      <w:ind w:left="352" w:right="0" w:firstLine="0"/>
                      <w:jc w:val="left"/>
                      <w:rPr>
                        <w:sz w:val="24"/>
                      </w:rPr>
                    </w:pPr>
                    <w:r>
                      <w:rPr>
                        <w:spacing w:val="-2"/>
                        <w:sz w:val="24"/>
                      </w:rPr>
                      <w:t>监督工程维修</w:t>
                    </w:r>
                  </w:p>
                </w:txbxContent>
              </v:textbox>
            </v:shape>
            <w10:wrap type="topAndBottom"/>
          </v:group>
        </w:pict>
      </w:r>
    </w:p>
    <w:p>
      <w:pPr>
        <w:pStyle w:val="BodyText"/>
        <w:spacing w:before="2"/>
        <w:rPr>
          <w:sz w:val="27"/>
        </w:rPr>
      </w:pPr>
    </w:p>
    <w:p>
      <w:pPr>
        <w:spacing w:after="0"/>
        <w:rPr>
          <w:sz w:val="27"/>
        </w:rPr>
        <w:sectPr>
          <w:footerReference w:type="default" r:id="rId9"/>
          <w:pgSz w:w="11910" w:h="16840"/>
          <w:pgMar w:top="1680" w:right="920" w:bottom="1180" w:left="1480" w:header="0" w:footer="990"/>
          <w:pgNumType w:start="6"/>
          <w:cols w:space="708"/>
        </w:sectPr>
      </w:pPr>
    </w:p>
    <w:p>
      <w:pPr>
        <w:spacing w:before="51"/>
        <w:ind w:left="221" w:right="0" w:firstLine="0"/>
        <w:jc w:val="left"/>
        <w:rPr>
          <w:sz w:val="24"/>
        </w:rPr>
      </w:pPr>
      <w:r>
        <w:pict>
          <v:group id="_x0000_s1142" style="width:126.4pt;height:109.95pt;margin-top:469.27pt;margin-left:220.05pt;mso-position-horizontal-relative:page;mso-position-vertical-relative:page;position:absolute;z-index:-251641856" coordorigin="4401,9385" coordsize="2528,2199">
            <v:rect id="_x0000_s1143" style="width:1980;height:468;left:4941;position:absolute;top:10249" filled="f" stroked="t" strokecolor="black" strokeweight="0.75pt">
              <v:stroke dashstyle="solid"/>
            </v:rect>
            <v:rect id="_x0000_s1144" style="width:1980;height:468;left:4941;position:absolute;top:10793" filled="f" stroked="t" strokecolor="black" strokeweight="0.75pt">
              <v:stroke dashstyle="solid"/>
            </v:rect>
            <v:line id="_x0000_s1145" style="position:absolute" from="4401,10521" to="4581,10521" stroked="t" strokecolor="black" strokeweight="0.75pt">
              <v:stroke dashstyle="solid"/>
            </v:line>
            <v:shape id="_x0000_s1146" style="width:360;height:2184;left:4581;position:absolute;top:9393" coordorigin="4581,9393" coordsize="360,2184" path="m4581,9393l4581,11577m4581,9393l4941,9393e" filled="f" stroked="t" strokecolor="black" strokeweight="0.75pt">
              <v:stroke dashstyle="solid"/>
              <v:path arrowok="t"/>
            </v:shape>
            <v:line id="_x0000_s1147" style="position:absolute" from="4581,9977" to="4941,9977" stroked="t" strokecolor="black" strokeweight="0.75pt">
              <v:stroke dashstyle="solid"/>
            </v:line>
            <v:line id="_x0000_s1148" style="position:absolute" from="4581,10521" to="4941,10521" stroked="t" strokecolor="black" strokeweight="0.75pt">
              <v:stroke dashstyle="solid"/>
            </v:line>
            <v:line id="_x0000_s1149" style="position:absolute" from="4579,11050" to="4939,11050" stroked="t" strokecolor="black" strokeweight="0.75pt">
              <v:stroke dashstyle="solid"/>
            </v:line>
            <v:line id="_x0000_s1150" style="position:absolute" from="4581,11577" to="4941,11577" stroked="t" strokecolor="black" strokeweight="0.75pt">
              <v:stroke dashstyle="solid"/>
            </v:line>
          </v:group>
        </w:pict>
      </w:r>
      <w:r>
        <w:rPr>
          <w:rFonts w:ascii="Times New Roman" w:eastAsia="Times New Roman"/>
          <w:sz w:val="24"/>
        </w:rPr>
        <w:t>4</w:t>
      </w:r>
      <w:r>
        <w:rPr>
          <w:spacing w:val="-1"/>
          <w:sz w:val="24"/>
        </w:rPr>
        <w:t>、对原材料构配件设备作认定和试验检验程序</w:t>
      </w:r>
    </w:p>
    <w:p>
      <w:pPr>
        <w:pStyle w:val="BodyText"/>
        <w:rPr>
          <w:sz w:val="20"/>
        </w:rPr>
      </w:pPr>
    </w:p>
    <w:p>
      <w:pPr>
        <w:pStyle w:val="BodyText"/>
        <w:spacing w:before="4"/>
        <w:rPr>
          <w:sz w:val="14"/>
        </w:rPr>
      </w:pPr>
      <w:r>
        <w:pict>
          <v:group id="_x0000_s1151" style="width:351.4pt;height:24.15pt;margin-top:10.44pt;margin-left:129.68pt;mso-position-horizontal-relative:page;mso-wrap-distance-left:0;mso-wrap-distance-right:0;position:absolute;z-index:-251638784" coordorigin="2594,209" coordsize="7028,483">
            <v:shape id="_x0000_s1152" style="width:120;height:120;left:9501;position:absolute;top:312" coordorigin="9501,312" coordsize="120,120" path="m9501,432l9501,312,9621,372,9501,432xe" filled="t" fillcolor="black" stroked="f">
              <v:fill type="solid"/>
              <v:path arrowok="t"/>
            </v:shape>
            <v:line id="_x0000_s1153" style="position:absolute" from="8541,372" to="9598,372" stroked="t" strokecolor="black" strokeweight="0.75pt">
              <v:stroke dashstyle="solid"/>
            </v:line>
            <v:shape id="_x0000_s1154" style="width:120;height:120;left:5901;position:absolute;top:312" coordorigin="5901,312" coordsize="120,120" path="m5901,432l5901,312,6021,372,5901,432xe" filled="t" fillcolor="black" stroked="f">
              <v:fill type="solid"/>
              <v:path arrowok="t"/>
            </v:shape>
            <v:line id="_x0000_s1155" style="position:absolute" from="5121,372" to="5998,372" stroked="t" strokecolor="black" strokeweight="0.75pt">
              <v:stroke dashstyle="solid"/>
            </v:line>
            <v:shape id="_x0000_s1156" type="#_x0000_t202" style="width:2520;height:468;left:6021;position:absolute;top:216" filled="f" stroked="t" strokecolor="black" strokeweight="0.75pt">
              <v:stroke dashstyle="solid"/>
              <v:textbox inset="0,0,0,0">
                <w:txbxContent>
                  <w:p>
                    <w:pPr>
                      <w:spacing w:before="65"/>
                      <w:ind w:left="532" w:right="0" w:firstLine="0"/>
                      <w:jc w:val="left"/>
                      <w:rPr>
                        <w:sz w:val="24"/>
                      </w:rPr>
                    </w:pPr>
                    <w:r>
                      <w:rPr>
                        <w:spacing w:val="-2"/>
                        <w:sz w:val="24"/>
                      </w:rPr>
                      <w:t>选择订货单位</w:t>
                    </w:r>
                  </w:p>
                </w:txbxContent>
              </v:textbox>
            </v:shape>
            <v:shape id="_x0000_s1157" type="#_x0000_t202" style="width:2520;height:468;left:2601;position:absolute;top:216" filled="f" stroked="t" strokecolor="black" strokeweight="0.75pt">
              <v:stroke dashstyle="solid"/>
              <v:textbox inset="0,0,0,0">
                <w:txbxContent>
                  <w:p>
                    <w:pPr>
                      <w:spacing w:before="65"/>
                      <w:ind w:left="292" w:right="0" w:firstLine="0"/>
                      <w:jc w:val="left"/>
                      <w:rPr>
                        <w:sz w:val="24"/>
                      </w:rPr>
                    </w:pPr>
                    <w:r>
                      <w:rPr>
                        <w:spacing w:val="-2"/>
                        <w:sz w:val="24"/>
                      </w:rPr>
                      <w:t>递交货物技术文件</w:t>
                    </w:r>
                  </w:p>
                </w:txbxContent>
              </v:textbox>
            </v:shape>
            <w10:wrap type="topAndBottom"/>
          </v:group>
        </w:pict>
      </w:r>
    </w:p>
    <w:p>
      <w:pPr>
        <w:pStyle w:val="BodyText"/>
        <w:rPr>
          <w:sz w:val="20"/>
        </w:rPr>
      </w:pPr>
    </w:p>
    <w:p>
      <w:pPr>
        <w:pStyle w:val="BodyText"/>
        <w:spacing w:before="4"/>
        <w:rPr>
          <w:sz w:val="15"/>
        </w:rPr>
      </w:pPr>
    </w:p>
    <w:tbl>
      <w:tblPr>
        <w:tblStyle w:val="TableNormal1"/>
        <w:tblW w:w="0" w:type="auto"/>
        <w:jc w:val="left"/>
        <w:tblInd w:w="9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060"/>
        <w:gridCol w:w="720"/>
        <w:gridCol w:w="3060"/>
      </w:tblGrid>
      <w:tr>
        <w:tblPrEx>
          <w:tblW w:w="0" w:type="auto"/>
          <w:jc w:val="left"/>
          <w:tblInd w:w="9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297"/>
          <w:jc w:val="left"/>
        </w:trPr>
        <w:tc>
          <w:tcPr>
            <w:tcW w:w="3060" w:type="dxa"/>
            <w:vMerge w:val="restart"/>
          </w:tcPr>
          <w:p>
            <w:pPr>
              <w:pStyle w:val="TableParagraph"/>
              <w:spacing w:before="65"/>
              <w:ind w:left="460"/>
              <w:rPr>
                <w:rFonts w:ascii="Times New Roman" w:eastAsia="Times New Roman"/>
                <w:sz w:val="24"/>
              </w:rPr>
            </w:pPr>
            <w:r>
              <w:rPr>
                <w:sz w:val="24"/>
              </w:rPr>
              <w:t>承包商报审</w:t>
            </w:r>
            <w:r>
              <w:rPr>
                <w:rFonts w:ascii="Times New Roman" w:eastAsia="Times New Roman"/>
                <w:sz w:val="24"/>
              </w:rPr>
              <w:t>(</w:t>
            </w:r>
            <w:r>
              <w:rPr>
                <w:spacing w:val="-20"/>
                <w:sz w:val="24"/>
              </w:rPr>
              <w:t xml:space="preserve">监表 </w:t>
            </w:r>
            <w:r>
              <w:rPr>
                <w:rFonts w:ascii="Times New Roman" w:eastAsia="Times New Roman"/>
                <w:spacing w:val="-5"/>
                <w:sz w:val="24"/>
              </w:rPr>
              <w:t>05)</w:t>
            </w:r>
          </w:p>
        </w:tc>
        <w:tc>
          <w:tcPr>
            <w:tcW w:w="720" w:type="dxa"/>
            <w:tcBorders>
              <w:top w:val="nil"/>
            </w:tcBorders>
          </w:tcPr>
          <w:p>
            <w:pPr>
              <w:pStyle w:val="TableParagraph"/>
              <w:spacing w:before="0"/>
              <w:rPr>
                <w:rFonts w:ascii="Times New Roman"/>
                <w:sz w:val="22"/>
              </w:rPr>
            </w:pPr>
          </w:p>
        </w:tc>
        <w:tc>
          <w:tcPr>
            <w:tcW w:w="3060" w:type="dxa"/>
            <w:vMerge w:val="restart"/>
          </w:tcPr>
          <w:p>
            <w:pPr>
              <w:pStyle w:val="TableParagraph"/>
              <w:spacing w:before="65"/>
              <w:ind w:left="449"/>
              <w:rPr>
                <w:sz w:val="24"/>
              </w:rPr>
            </w:pPr>
            <w:r>
              <w:rPr>
                <w:spacing w:val="-2"/>
                <w:sz w:val="24"/>
              </w:rPr>
              <w:t>监理检查或指示复试</w:t>
            </w:r>
          </w:p>
        </w:tc>
      </w:tr>
      <w:tr>
        <w:tblPrEx>
          <w:tblW w:w="0" w:type="auto"/>
          <w:jc w:val="left"/>
          <w:tblInd w:w="948" w:type="dxa"/>
          <w:tblLayout w:type="fixed"/>
          <w:tblCellMar>
            <w:top w:w="0" w:type="dxa"/>
            <w:left w:w="0" w:type="dxa"/>
            <w:bottom w:w="0" w:type="dxa"/>
            <w:right w:w="0" w:type="dxa"/>
          </w:tblCellMar>
          <w:tblLook w:val="01E0"/>
        </w:tblPrEx>
        <w:trPr>
          <w:trHeight w:val="140"/>
          <w:jc w:val="left"/>
        </w:trPr>
        <w:tc>
          <w:tcPr>
            <w:tcW w:w="3060" w:type="dxa"/>
            <w:vMerge/>
            <w:tcBorders>
              <w:top w:val="nil"/>
            </w:tcBorders>
          </w:tcPr>
          <w:p>
            <w:pPr>
              <w:rPr>
                <w:sz w:val="2"/>
                <w:szCs w:val="2"/>
              </w:rPr>
            </w:pPr>
          </w:p>
        </w:tc>
        <w:tc>
          <w:tcPr>
            <w:tcW w:w="720" w:type="dxa"/>
            <w:tcBorders>
              <w:bottom w:val="nil"/>
            </w:tcBorders>
          </w:tcPr>
          <w:p>
            <w:pPr>
              <w:pStyle w:val="TableParagraph"/>
              <w:spacing w:before="0"/>
              <w:rPr>
                <w:rFonts w:ascii="Times New Roman"/>
                <w:sz w:val="8"/>
              </w:rPr>
            </w:pPr>
          </w:p>
        </w:tc>
        <w:tc>
          <w:tcPr>
            <w:tcW w:w="3060" w:type="dxa"/>
            <w:vMerge/>
            <w:tcBorders>
              <w:top w:val="nil"/>
            </w:tcBorders>
          </w:tcPr>
          <w:p>
            <w:pPr>
              <w:rPr>
                <w:sz w:val="2"/>
                <w:szCs w:val="2"/>
              </w:rPr>
            </w:pPr>
          </w:p>
        </w:tc>
      </w:tr>
    </w:tbl>
    <w:p>
      <w:pPr>
        <w:pStyle w:val="BodyText"/>
        <w:spacing w:before="1"/>
        <w:rPr>
          <w:sz w:val="20"/>
        </w:rPr>
      </w:pPr>
      <w:r>
        <w:pict>
          <v:group id="_x0000_s1158" style="width:198.75pt;height:24.15pt;margin-top:14.1pt;margin-left:120.68pt;mso-position-horizontal-relative:page;mso-wrap-distance-left:0;mso-wrap-distance-right:0;position:absolute;z-index:-251637760" coordorigin="2414,282" coordsize="3975,483">
            <v:shape id="_x0000_s1159" style="width:122;height:120;left:3199;position:absolute;top:536" coordorigin="3199,537" coordsize="122,120" path="m3203,657l3199,537,3321,593,3203,657xe" filled="t" fillcolor="black" stroked="f">
              <v:fill type="solid"/>
              <v:path arrowok="t"/>
            </v:shape>
            <v:line id="_x0000_s1160" style="position:absolute" from="2421,617" to="3299,594" stroked="t" strokecolor="black" strokeweight="0.75pt">
              <v:stroke dashstyle="solid"/>
            </v:line>
            <v:shape id="_x0000_s1161" type="#_x0000_t202" style="width:3060;height:468;left:3321;position:absolute;top:289" filled="f" stroked="t" strokecolor="black" strokeweight="0.75pt">
              <v:stroke dashstyle="solid"/>
              <v:textbox inset="0,0,0,0">
                <w:txbxContent>
                  <w:p>
                    <w:pPr>
                      <w:spacing w:before="65"/>
                      <w:ind w:left="442" w:right="0" w:firstLine="0"/>
                      <w:jc w:val="left"/>
                      <w:rPr>
                        <w:sz w:val="24"/>
                      </w:rPr>
                    </w:pPr>
                    <w:r>
                      <w:rPr>
                        <w:spacing w:val="-2"/>
                        <w:sz w:val="24"/>
                      </w:rPr>
                      <w:t>认可使用或不能使用</w:t>
                    </w:r>
                  </w:p>
                </w:txbxContent>
              </v:textbox>
            </v:shape>
            <w10:wrap type="topAndBottom"/>
          </v:group>
        </w:pict>
      </w:r>
    </w:p>
    <w:p>
      <w:pPr>
        <w:pStyle w:val="BodyText"/>
        <w:rPr>
          <w:sz w:val="26"/>
        </w:rPr>
      </w:pPr>
    </w:p>
    <w:p>
      <w:pPr>
        <w:pStyle w:val="BodyText"/>
        <w:spacing w:before="3"/>
        <w:rPr>
          <w:sz w:val="24"/>
        </w:rPr>
      </w:pPr>
    </w:p>
    <w:p>
      <w:pPr>
        <w:spacing w:before="1"/>
        <w:ind w:left="221" w:right="0" w:firstLine="0"/>
        <w:jc w:val="left"/>
        <w:rPr>
          <w:sz w:val="24"/>
        </w:rPr>
      </w:pPr>
      <w:r>
        <w:pict>
          <v:shape id="_x0000_s1162" style="width:6pt;height:6pt;margin-top:-81.55pt;margin-left:304.05pt;mso-position-horizontal-relative:page;position:absolute;z-index:-251642880" coordorigin="6081,-1631" coordsize="120,120" path="m6081,-1511l6081,-1631,6201,-1571,6081,-1511xe" filled="t" fillcolor="black" stroked="f">
            <v:fill type="solid"/>
            <v:path arrowok="t"/>
          </v:shape>
        </w:pict>
      </w:r>
      <w:r>
        <w:rPr>
          <w:rFonts w:ascii="Times New Roman" w:eastAsia="Times New Roman"/>
          <w:sz w:val="24"/>
        </w:rPr>
        <w:t>5</w:t>
      </w:r>
      <w:r>
        <w:rPr>
          <w:spacing w:val="-1"/>
          <w:sz w:val="24"/>
        </w:rPr>
        <w:t>、施工过程工序质量监理程序。</w:t>
      </w:r>
    </w:p>
    <w:p>
      <w:pPr>
        <w:spacing w:before="52" w:line="280" w:lineRule="auto"/>
        <w:ind w:left="221" w:right="779" w:firstLine="480"/>
        <w:jc w:val="left"/>
        <w:rPr>
          <w:sz w:val="24"/>
        </w:rPr>
      </w:pPr>
      <w:r>
        <w:pict>
          <v:group id="_x0000_s1163" style="width:135.75pt;height:144.75pt;margin-top:130.02pt;margin-left:354.67pt;mso-position-horizontal-relative:page;position:absolute;z-index:-251640832" coordorigin="7093,2600" coordsize="2715,2895">
            <v:line id="_x0000_s1164" style="position:absolute" from="7461,3040" to="7461,5296" stroked="t" strokecolor="black" strokeweight="0.75pt">
              <v:stroke dashstyle="solid"/>
            </v:line>
            <v:line id="_x0000_s1165" style="position:absolute" from="7461,5292" to="7821,5292" stroked="t" strokecolor="black" strokeweight="0.75pt">
              <v:stroke dashstyle="solid"/>
            </v:line>
            <v:rect id="_x0000_s1166" style="width:900;height:468;left:7821;position:absolute;top:3892" filled="f" stroked="t" strokecolor="black" strokeweight="0.75pt">
              <v:stroke dashstyle="solid"/>
            </v:rect>
            <v:rect id="_x0000_s1167" style="width:900;height:468;left:7821;position:absolute;top:4436" filled="f" stroked="t" strokecolor="black" strokeweight="0.75pt">
              <v:stroke dashstyle="solid"/>
            </v:rect>
            <v:line id="_x0000_s1168" style="position:absolute" from="7461,4708" to="7821,4708" stroked="t" strokecolor="black" strokeweight="0.75pt">
              <v:stroke dashstyle="solid"/>
            </v:line>
            <v:line id="_x0000_s1169" style="position:absolute" from="7461,4164" to="7821,4164" stroked="t" strokecolor="black" strokeweight="0.75pt">
              <v:stroke dashstyle="solid"/>
            </v:line>
            <v:line id="_x0000_s1170" style="position:absolute" from="7461,3620" to="7821,3620" stroked="t" strokecolor="black" strokeweight="0.75pt">
              <v:stroke dashstyle="solid"/>
            </v:line>
            <v:shape id="_x0000_s1171" type="#_x0000_t202" style="width:1980;height:429;left:7821;position:absolute;top:5059" filled="f" stroked="t" strokecolor="black" strokeweight="0.75pt">
              <v:stroke dashstyle="solid"/>
              <v:textbox inset="0,0,0,0">
                <w:txbxContent>
                  <w:p>
                    <w:pPr>
                      <w:spacing w:before="26"/>
                      <w:ind w:left="382" w:right="0" w:firstLine="0"/>
                      <w:jc w:val="left"/>
                      <w:rPr>
                        <w:sz w:val="24"/>
                      </w:rPr>
                    </w:pPr>
                    <w:r>
                      <w:rPr>
                        <w:spacing w:val="-2"/>
                        <w:sz w:val="24"/>
                      </w:rPr>
                      <w:t>纠偏或认可</w:t>
                    </w:r>
                  </w:p>
                </w:txbxContent>
              </v:textbox>
            </v:shape>
            <v:shape id="_x0000_s1172" type="#_x0000_t202" style="width:885;height:510;left:7828;position:absolute;top:4366" filled="f" stroked="f">
              <v:textbox inset="0,0,0,0">
                <w:txbxContent>
                  <w:p>
                    <w:pPr>
                      <w:spacing w:before="142"/>
                      <w:ind w:left="202" w:right="0" w:firstLine="0"/>
                      <w:jc w:val="left"/>
                      <w:rPr>
                        <w:sz w:val="24"/>
                      </w:rPr>
                    </w:pPr>
                    <w:r>
                      <w:rPr>
                        <w:spacing w:val="-5"/>
                        <w:sz w:val="24"/>
                      </w:rPr>
                      <w:t>判断</w:t>
                    </w:r>
                  </w:p>
                </w:txbxContent>
              </v:textbox>
            </v:shape>
            <v:shape id="_x0000_s1173" type="#_x0000_t202" style="width:885;height:452;left:7828;position:absolute;top:3899" filled="f" stroked="f">
              <v:textbox inset="0,0,0,0">
                <w:txbxContent>
                  <w:p>
                    <w:pPr>
                      <w:spacing w:before="65"/>
                      <w:ind w:left="202" w:right="0" w:firstLine="0"/>
                      <w:jc w:val="left"/>
                      <w:rPr>
                        <w:sz w:val="24"/>
                      </w:rPr>
                    </w:pPr>
                    <w:r>
                      <w:rPr>
                        <w:spacing w:val="-5"/>
                        <w:sz w:val="24"/>
                      </w:rPr>
                      <w:t>分析</w:t>
                    </w:r>
                  </w:p>
                </w:txbxContent>
              </v:textbox>
            </v:shape>
            <v:shape id="_x0000_s1174" type="#_x0000_t202" style="width:900;height:448;left:7821;position:absolute;top:3308" filled="f" stroked="t" strokecolor="black" strokeweight="0.75pt">
              <v:stroke dashstyle="solid"/>
              <v:textbox inset="0,0,0,0">
                <w:txbxContent>
                  <w:p>
                    <w:pPr>
                      <w:spacing w:before="65"/>
                      <w:ind w:left="202" w:right="0" w:firstLine="0"/>
                      <w:jc w:val="left"/>
                      <w:rPr>
                        <w:sz w:val="24"/>
                      </w:rPr>
                    </w:pPr>
                    <w:r>
                      <w:rPr>
                        <w:spacing w:val="-5"/>
                        <w:sz w:val="24"/>
                      </w:rPr>
                      <w:t>实测</w:t>
                    </w:r>
                  </w:p>
                </w:txbxContent>
              </v:textbox>
            </v:shape>
            <v:shape id="_x0000_s1175" type="#_x0000_t202" style="width:2700;height:468;left:7101;position:absolute;top:2608" filled="f" stroked="t" strokecolor="black" strokeweight="0.75pt">
              <v:stroke dashstyle="solid"/>
              <v:textbox inset="0,0,0,0">
                <w:txbxContent>
                  <w:p>
                    <w:pPr>
                      <w:spacing w:before="65"/>
                      <w:ind w:left="382" w:right="0" w:firstLine="0"/>
                      <w:jc w:val="left"/>
                      <w:rPr>
                        <w:sz w:val="24"/>
                      </w:rPr>
                    </w:pPr>
                    <w:r>
                      <w:rPr>
                        <w:spacing w:val="-2"/>
                        <w:sz w:val="24"/>
                      </w:rPr>
                      <w:t>工序活动效果监控</w:t>
                    </w:r>
                  </w:p>
                </w:txbxContent>
              </v:textbox>
            </v:shape>
          </v:group>
        </w:pict>
      </w:r>
      <w:r>
        <w:pict>
          <v:group id="_x0000_s1176" style="width:270.75pt;height:58.8pt;margin-top:73.62pt;margin-left:147.68pt;mso-position-horizontal-relative:page;position:absolute;z-index:-251639808" coordorigin="2954,1472" coordsize="5415,1176">
            <v:line id="_x0000_s1177" style="position:absolute" from="6021,1908" to="6021,2220" stroked="t" strokecolor="black" strokeweight="0.75pt">
              <v:stroke dashstyle="solid"/>
            </v:line>
            <v:shape id="_x0000_s1178" style="width:5400;height:468;left:2961;position:absolute;top:2180" coordorigin="2961,2180" coordsize="5400,468" path="m2961,2180l8361,2180m2961,2180l2961,2648e" filled="f" stroked="t" strokecolor="black" strokeweight="0.75pt">
              <v:stroke dashstyle="solid"/>
              <v:path arrowok="t"/>
            </v:shape>
            <v:line id="_x0000_s1179" style="position:absolute" from="8361,2180" to="8361,2648" stroked="t" strokecolor="black" strokeweight="0.75pt">
              <v:stroke dashstyle="solid"/>
            </v:line>
            <v:shape id="_x0000_s1180" type="#_x0000_t202" style="width:2160;height:468;left:4941;position:absolute;top:1480" filled="f" stroked="t" strokecolor="black" strokeweight="0.75pt">
              <v:stroke dashstyle="solid"/>
              <v:textbox inset="0,0,0,0">
                <w:txbxContent>
                  <w:p>
                    <w:pPr>
                      <w:spacing w:before="65"/>
                      <w:ind w:left="352" w:right="0" w:firstLine="0"/>
                      <w:jc w:val="left"/>
                      <w:rPr>
                        <w:sz w:val="24"/>
                      </w:rPr>
                    </w:pPr>
                    <w:r>
                      <w:rPr>
                        <w:spacing w:val="-2"/>
                        <w:sz w:val="24"/>
                      </w:rPr>
                      <w:t>工序质量监控</w:t>
                    </w:r>
                  </w:p>
                </w:txbxContent>
              </v:textbox>
            </v:shape>
          </v:group>
        </w:pict>
      </w:r>
      <w:r>
        <w:rPr>
          <w:spacing w:val="-2"/>
          <w:sz w:val="24"/>
        </w:rPr>
        <w:t>工序质量监控主要包括两个方面的监控：对工序活动条件的监控和对工序活</w:t>
      </w:r>
      <w:r>
        <w:rPr>
          <w:spacing w:val="-2"/>
          <w:sz w:val="24"/>
        </w:rPr>
        <w:t>动效果的监控。</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0"/>
        </w:rPr>
      </w:pPr>
      <w:r>
        <w:pict>
          <v:group id="_x0000_s1181" style="width:333.75pt;height:276.95pt;margin-top:14.59pt;margin-left:84.68pt;mso-position-horizontal-relative:page;mso-wrap-distance-left:0;mso-wrap-distance-right:0;position:absolute;z-index:-251636736" coordorigin="1694,292" coordsize="6675,5539">
            <v:line id="_x0000_s1182" style="position:absolute" from="1701,575" to="1701,4703" stroked="t" strokecolor="black" strokeweight="0.75pt">
              <v:stroke dashstyle="solid"/>
            </v:line>
            <v:line id="_x0000_s1183" style="position:absolute" from="1701,4703" to="2241,4703" stroked="t" strokecolor="black" strokeweight="0.75pt">
              <v:stroke dashstyle="solid"/>
            </v:line>
            <v:line id="_x0000_s1184" style="position:absolute" from="1701,2555" to="2241,2555" stroked="t" strokecolor="black" strokeweight="0.75pt">
              <v:stroke dashstyle="solid"/>
            </v:line>
            <v:shape id="_x0000_s1185" type="#_x0000_t202" style="width:3420;height:429;left:2241;position:absolute;top:4578" filled="f" stroked="t" strokecolor="black" strokeweight="0.75pt">
              <v:stroke dashstyle="solid"/>
              <v:textbox inset="0,0,0,0">
                <w:txbxContent>
                  <w:p>
                    <w:pPr>
                      <w:spacing w:before="26"/>
                      <w:ind w:left="382" w:right="0" w:firstLine="0"/>
                      <w:jc w:val="left"/>
                      <w:rPr>
                        <w:sz w:val="24"/>
                      </w:rPr>
                    </w:pPr>
                    <w:r>
                      <w:rPr>
                        <w:spacing w:val="-1"/>
                        <w:sz w:val="24"/>
                      </w:rPr>
                      <w:t>工序活动过程的条件控制</w:t>
                    </w:r>
                  </w:p>
                </w:txbxContent>
              </v:textbox>
            </v:shape>
            <v:shape id="_x0000_s1186" type="#_x0000_t202" style="width:1980;height:468;left:4941;position:absolute;top:3411" filled="f" stroked="t" strokecolor="black" strokeweight="0.75pt">
              <v:stroke dashstyle="solid"/>
              <v:textbox inset="0,0,0,0">
                <w:txbxContent>
                  <w:p>
                    <w:pPr>
                      <w:tabs>
                        <w:tab w:val="left" w:pos="1102"/>
                      </w:tabs>
                      <w:spacing w:before="65"/>
                      <w:ind w:left="622" w:right="0" w:firstLine="0"/>
                      <w:jc w:val="left"/>
                      <w:rPr>
                        <w:sz w:val="24"/>
                      </w:rPr>
                    </w:pPr>
                    <w:r>
                      <w:rPr>
                        <w:spacing w:val="-10"/>
                        <w:sz w:val="24"/>
                      </w:rPr>
                      <w:t>环</w:t>
                    </w:r>
                    <w:r>
                      <w:rPr>
                        <w:sz w:val="24"/>
                      </w:rPr>
                      <w:tab/>
                    </w:r>
                    <w:r>
                      <w:rPr>
                        <w:spacing w:val="-10"/>
                        <w:sz w:val="24"/>
                      </w:rPr>
                      <w:t>境</w:t>
                    </w:r>
                  </w:p>
                </w:txbxContent>
              </v:textbox>
            </v:shape>
            <v:shape id="_x0000_s1187" type="#_x0000_t202" style="width:1965;height:530;left:4948;position:absolute;top:2757" filled="f" stroked="f">
              <v:textbox inset="0,0,0,0">
                <w:txbxContent>
                  <w:p>
                    <w:pPr>
                      <w:spacing w:before="142"/>
                      <w:ind w:left="382" w:right="0" w:firstLine="0"/>
                      <w:jc w:val="left"/>
                      <w:rPr>
                        <w:sz w:val="24"/>
                      </w:rPr>
                    </w:pPr>
                    <w:r>
                      <w:rPr>
                        <w:spacing w:val="-2"/>
                        <w:sz w:val="24"/>
                      </w:rPr>
                      <w:t>工艺、方法</w:t>
                    </w:r>
                  </w:p>
                </w:txbxContent>
              </v:textbox>
            </v:shape>
            <v:shape id="_x0000_s1188" type="#_x0000_t202" style="width:2160;height:468;left:2241;position:absolute;top:2399" filled="f" stroked="t" strokecolor="black" strokeweight="0.75pt">
              <v:stroke dashstyle="solid"/>
              <v:textbox inset="0,0,0,0">
                <w:txbxContent>
                  <w:p>
                    <w:pPr>
                      <w:spacing w:before="65"/>
                      <w:ind w:left="232" w:right="0" w:firstLine="0"/>
                      <w:jc w:val="left"/>
                      <w:rPr>
                        <w:sz w:val="24"/>
                      </w:rPr>
                    </w:pPr>
                    <w:r>
                      <w:rPr>
                        <w:spacing w:val="-2"/>
                        <w:sz w:val="24"/>
                      </w:rPr>
                      <w:t>施工准备的控制</w:t>
                    </w:r>
                  </w:p>
                </w:txbxContent>
              </v:textbox>
            </v:shape>
            <v:shape id="_x0000_s1189" type="#_x0000_t202" style="width:1965;height:452;left:4948;position:absolute;top:2290" filled="f" stroked="f">
              <v:textbox inset="0,0,0,0">
                <w:txbxContent>
                  <w:p>
                    <w:pPr>
                      <w:spacing w:before="65"/>
                      <w:ind w:left="502" w:right="0" w:firstLine="0"/>
                      <w:jc w:val="left"/>
                      <w:rPr>
                        <w:sz w:val="24"/>
                      </w:rPr>
                    </w:pPr>
                    <w:r>
                      <w:rPr>
                        <w:spacing w:val="-3"/>
                        <w:sz w:val="24"/>
                      </w:rPr>
                      <w:t>机械设备</w:t>
                    </w:r>
                  </w:p>
                </w:txbxContent>
              </v:textbox>
            </v:shape>
            <v:shape id="_x0000_s1190" type="#_x0000_t202" style="width:1980;height:468;left:4941;position:absolute;top:1699" filled="f" stroked="t" strokecolor="black" strokeweight="0.75pt">
              <v:stroke dashstyle="solid"/>
              <v:textbox inset="0,0,0,0">
                <w:txbxContent>
                  <w:p>
                    <w:pPr>
                      <w:spacing w:before="65"/>
                      <w:ind w:left="262" w:right="0" w:firstLine="0"/>
                      <w:jc w:val="left"/>
                      <w:rPr>
                        <w:sz w:val="24"/>
                      </w:rPr>
                    </w:pPr>
                    <w:r>
                      <w:rPr>
                        <w:spacing w:val="-2"/>
                        <w:sz w:val="24"/>
                      </w:rPr>
                      <w:t>材料、半成品</w:t>
                    </w:r>
                  </w:p>
                </w:txbxContent>
              </v:textbox>
            </v:shape>
            <v:shape id="_x0000_s1191" type="#_x0000_t202" style="width:900;height:544;left:4941;position:absolute;top:1155" filled="f" stroked="t" strokecolor="black" strokeweight="0.75pt">
              <v:stroke dashstyle="solid"/>
              <v:textbox inset="0,0,0,0">
                <w:txbxContent>
                  <w:p>
                    <w:pPr>
                      <w:spacing w:before="65"/>
                      <w:ind w:left="202" w:right="0" w:firstLine="0"/>
                      <w:jc w:val="left"/>
                      <w:rPr>
                        <w:sz w:val="24"/>
                      </w:rPr>
                    </w:pPr>
                    <w:r>
                      <w:rPr>
                        <w:spacing w:val="-5"/>
                        <w:sz w:val="24"/>
                      </w:rPr>
                      <w:t>人员</w:t>
                    </w:r>
                  </w:p>
                </w:txbxContent>
              </v:textbox>
            </v:shape>
            <v:shape id="_x0000_s1192" type="#_x0000_t202" style="width:2700;height:468;left:1701;position:absolute;top:299" filled="f" stroked="t" strokecolor="black" strokeweight="0.75pt">
              <v:stroke dashstyle="solid"/>
              <v:textbox inset="0,0,0,0">
                <w:txbxContent>
                  <w:p>
                    <w:pPr>
                      <w:spacing w:before="65"/>
                      <w:ind w:left="382" w:right="0" w:firstLine="0"/>
                      <w:jc w:val="left"/>
                      <w:rPr>
                        <w:sz w:val="24"/>
                      </w:rPr>
                    </w:pPr>
                    <w:r>
                      <w:rPr>
                        <w:spacing w:val="-2"/>
                        <w:sz w:val="24"/>
                      </w:rPr>
                      <w:t>工序活动条件监控</w:t>
                    </w:r>
                  </w:p>
                </w:txbxContent>
              </v:textbox>
            </v:shape>
            <v:rect id="_x0000_s1193" style="width:1800;height:468;left:6561;position:absolute;top:4111" filled="f" stroked="t" strokecolor="black" strokeweight="0.75pt">
              <v:stroke dashstyle="solid"/>
            </v:rect>
            <v:rect id="_x0000_s1194" style="width:1800;height:468;left:6561;position:absolute;top:4655" filled="f" stroked="t" strokecolor="black" strokeweight="0.75pt">
              <v:stroke dashstyle="solid"/>
            </v:rect>
            <v:line id="_x0000_s1195" style="position:absolute" from="5661,4811" to="6021,4811" stroked="t" strokecolor="black" strokeweight="0.75pt">
              <v:stroke dashstyle="solid"/>
            </v:line>
            <v:shape id="_x0000_s1196" style="width:540;height:1412;left:6021;position:absolute;top:4227" coordorigin="6021,4227" coordsize="540,1412" path="m6021,4227l6021,5639m6021,4227l6561,4227e" filled="f" stroked="t" strokecolor="black" strokeweight="0.75pt">
              <v:stroke dashstyle="solid"/>
              <v:path arrowok="t"/>
            </v:shape>
            <v:line id="_x0000_s1197" style="position:absolute" from="6021,5627" to="6561,5627" stroked="t" strokecolor="black" strokeweight="0.75pt">
              <v:stroke dashstyle="solid"/>
            </v:line>
            <v:line id="_x0000_s1198" style="position:absolute" from="6021,4811" to="6561,4811" stroked="t" strokecolor="black" strokeweight="0.75pt">
              <v:stroke dashstyle="solid"/>
            </v:line>
            <v:shape id="_x0000_s1199" type="#_x0000_t202" style="width:1800;height:468;left:6561;position:absolute;top:5355" filled="f" stroked="t" strokecolor="black" strokeweight="0.75pt">
              <v:stroke dashstyle="solid"/>
              <v:textbox inset="0,0,0,0">
                <w:txbxContent>
                  <w:p>
                    <w:pPr>
                      <w:spacing w:before="65"/>
                      <w:ind w:left="412" w:right="0" w:firstLine="0"/>
                      <w:jc w:val="left"/>
                      <w:rPr>
                        <w:sz w:val="24"/>
                      </w:rPr>
                    </w:pPr>
                    <w:r>
                      <w:rPr>
                        <w:spacing w:val="-3"/>
                        <w:sz w:val="24"/>
                      </w:rPr>
                      <w:t>其他方面</w:t>
                    </w:r>
                  </w:p>
                </w:txbxContent>
              </v:textbox>
            </v:shape>
            <v:shape id="_x0000_s1200" type="#_x0000_t202" style="width:1785;height:530;left:6568;position:absolute;top:4585" filled="f" stroked="f">
              <v:textbox inset="0,0,0,0">
                <w:txbxContent>
                  <w:p>
                    <w:pPr>
                      <w:spacing w:before="142"/>
                      <w:ind w:left="412" w:right="0" w:firstLine="0"/>
                      <w:jc w:val="left"/>
                      <w:rPr>
                        <w:sz w:val="24"/>
                      </w:rPr>
                    </w:pPr>
                    <w:r>
                      <w:rPr>
                        <w:spacing w:val="-3"/>
                        <w:sz w:val="24"/>
                      </w:rPr>
                      <w:t>工艺过程</w:t>
                    </w:r>
                  </w:p>
                </w:txbxContent>
              </v:textbox>
            </v:shape>
            <v:shape id="_x0000_s1201" type="#_x0000_t202" style="width:1785;height:452;left:6568;position:absolute;top:4118" filled="f" stroked="f">
              <v:textbox inset="0,0,0,0">
                <w:txbxContent>
                  <w:p>
                    <w:pPr>
                      <w:spacing w:before="65"/>
                      <w:ind w:left="412" w:right="0" w:firstLine="0"/>
                      <w:jc w:val="left"/>
                      <w:rPr>
                        <w:sz w:val="24"/>
                      </w:rPr>
                    </w:pPr>
                    <w:r>
                      <w:rPr>
                        <w:spacing w:val="-3"/>
                        <w:sz w:val="24"/>
                      </w:rPr>
                      <w:t>投入物料</w:t>
                    </w:r>
                  </w:p>
                </w:txbxContent>
              </v:textbox>
            </v:shape>
            <w10:wrap type="topAndBottom"/>
          </v:group>
        </w:pict>
      </w:r>
    </w:p>
    <w:p>
      <w:pPr>
        <w:spacing w:after="0"/>
        <w:rPr>
          <w:sz w:val="20"/>
        </w:rPr>
        <w:sectPr>
          <w:footerReference w:type="default" r:id="rId10"/>
          <w:pgSz w:w="11910" w:h="16840"/>
          <w:pgMar w:top="1680" w:right="920" w:bottom="1180" w:left="1480" w:header="0" w:footer="990"/>
          <w:pgNumType w:start="7"/>
          <w:cols w:space="708"/>
        </w:sectPr>
      </w:pPr>
    </w:p>
    <w:p>
      <w:pPr>
        <w:spacing w:before="51"/>
        <w:ind w:left="221" w:right="0" w:firstLine="0"/>
        <w:jc w:val="left"/>
        <w:rPr>
          <w:sz w:val="24"/>
        </w:rPr>
      </w:pPr>
      <w:r>
        <w:rPr>
          <w:rFonts w:ascii="Times New Roman" w:eastAsia="Times New Roman"/>
          <w:sz w:val="24"/>
        </w:rPr>
        <w:t>6</w:t>
      </w:r>
      <w:r>
        <w:rPr>
          <w:spacing w:val="-1"/>
          <w:sz w:val="24"/>
        </w:rPr>
        <w:t>、给排水工程工艺流程</w:t>
      </w:r>
    </w:p>
    <w:p>
      <w:pPr>
        <w:pStyle w:val="BodyText"/>
        <w:spacing w:before="4"/>
        <w:rPr>
          <w:sz w:val="15"/>
        </w:rPr>
      </w:pPr>
      <w:r>
        <w:pict>
          <v:group id="_x0000_s1202" style="width:450.75pt;height:204.05pt;margin-top:11.05pt;margin-left:84.68pt;mso-position-horizontal-relative:page;mso-wrap-distance-left:0;mso-wrap-distance-right:0;position:absolute;z-index:-251635712" coordorigin="1694,221" coordsize="9015,4081">
            <v:line id="_x0000_s1203" style="position:absolute" from="3861,500" to="3861,1828" stroked="t" strokecolor="black" strokeweight="0.75pt">
              <v:stroke dashstyle="solid"/>
            </v:line>
            <v:line id="_x0000_s1204" style="position:absolute" from="3525,1115" to="4245,1115" stroked="t" strokecolor="black" strokeweight="0.75pt">
              <v:stroke dashstyle="solid"/>
            </v:line>
            <v:line id="_x0000_s1205" style="position:absolute" from="3861,500" to="4221,500" stroked="t" strokecolor="black" strokeweight="0.75pt">
              <v:stroke dashstyle="solid"/>
            </v:line>
            <v:line id="_x0000_s1206" style="position:absolute" from="3861,1828" to="4221,1828" stroked="t" strokecolor="black" strokeweight="0.75pt">
              <v:stroke dashstyle="solid"/>
            </v:line>
            <v:line id="_x0000_s1207" style="position:absolute" from="7101,500" to="6381,500" stroked="t" strokecolor="black" strokeweight="0.75pt">
              <v:stroke dashstyle="solid"/>
            </v:line>
            <v:shape id="_x0000_s1208" type="#_x0000_t202" style="width:1260;height:521;left:7101;position:absolute;top:384" filled="f" stroked="t" strokecolor="black" strokeweight="0.75pt">
              <v:stroke dashstyle="solid"/>
              <v:textbox inset="0,0,0,0">
                <w:txbxContent>
                  <w:p>
                    <w:pPr>
                      <w:spacing w:before="65"/>
                      <w:ind w:left="142" w:right="0" w:firstLine="0"/>
                      <w:jc w:val="left"/>
                      <w:rPr>
                        <w:sz w:val="24"/>
                      </w:rPr>
                    </w:pPr>
                    <w:r>
                      <w:rPr>
                        <w:spacing w:val="-3"/>
                        <w:sz w:val="24"/>
                      </w:rPr>
                      <w:t>套管安装</w:t>
                    </w:r>
                  </w:p>
                </w:txbxContent>
              </v:textbox>
            </v:shape>
            <v:shape id="_x0000_s1209" type="#_x0000_t202" style="width:2160;height:468;left:4221;position:absolute;top:228" filled="f" stroked="t" strokecolor="black" strokeweight="0.75pt">
              <v:stroke dashstyle="solid"/>
              <v:textbox inset="0,0,0,0">
                <w:txbxContent>
                  <w:p>
                    <w:pPr>
                      <w:spacing w:before="65"/>
                      <w:ind w:left="319" w:right="0" w:firstLine="0"/>
                      <w:jc w:val="left"/>
                      <w:rPr>
                        <w:sz w:val="24"/>
                      </w:rPr>
                    </w:pPr>
                    <w:r>
                      <w:rPr>
                        <w:sz w:val="24"/>
                      </w:rPr>
                      <w:t>预留孔洞</w:t>
                    </w:r>
                    <w:r>
                      <w:rPr>
                        <w:rFonts w:ascii="Times New Roman" w:eastAsia="Times New Roman"/>
                        <w:sz w:val="24"/>
                      </w:rPr>
                      <w:t>/</w:t>
                    </w:r>
                    <w:r>
                      <w:rPr>
                        <w:spacing w:val="-5"/>
                        <w:sz w:val="24"/>
                      </w:rPr>
                      <w:t>埋件</w:t>
                    </w:r>
                  </w:p>
                </w:txbxContent>
              </v:textbox>
            </v:shape>
            <v:line id="_x0000_s1210" style="position:absolute" from="6381,1784" to="7101,1784" stroked="t" strokecolor="black" strokeweight="0.75pt">
              <v:stroke dashstyle="solid"/>
            </v:line>
            <v:shape id="_x0000_s1211" type="#_x0000_t202" style="width:2160;height:468;left:4221;position:absolute;top:1628" filled="f" stroked="t" strokecolor="black" strokeweight="0.75pt">
              <v:stroke dashstyle="solid"/>
              <v:textbox inset="0,0,0,0">
                <w:txbxContent>
                  <w:p>
                    <w:pPr>
                      <w:spacing w:before="65"/>
                      <w:ind w:left="592" w:right="0" w:firstLine="0"/>
                      <w:jc w:val="left"/>
                      <w:rPr>
                        <w:sz w:val="24"/>
                      </w:rPr>
                    </w:pPr>
                    <w:r>
                      <w:rPr>
                        <w:spacing w:val="-3"/>
                        <w:sz w:val="24"/>
                      </w:rPr>
                      <w:t>防腐处理</w:t>
                    </w:r>
                  </w:p>
                </w:txbxContent>
              </v:textbox>
            </v:shape>
            <v:shape id="_x0000_s1212" type="#_x0000_t202" style="width:1260;height:544;left:7101;position:absolute;top:1396" filled="f" stroked="t" strokecolor="black" strokeweight="0.75pt">
              <v:stroke dashstyle="solid"/>
              <v:textbox inset="0,0,0,0">
                <w:txbxContent>
                  <w:p>
                    <w:pPr>
                      <w:spacing w:before="141"/>
                      <w:ind w:left="142" w:right="0" w:firstLine="0"/>
                      <w:jc w:val="left"/>
                      <w:rPr>
                        <w:sz w:val="24"/>
                      </w:rPr>
                    </w:pPr>
                    <w:r>
                      <w:rPr>
                        <w:spacing w:val="-3"/>
                        <w:sz w:val="24"/>
                      </w:rPr>
                      <w:t>卡架安装</w:t>
                    </w:r>
                  </w:p>
                </w:txbxContent>
              </v:textbox>
            </v:shape>
            <v:shape id="_x0000_s1213" type="#_x0000_t202" style="width:2160;height:492;left:4221;position:absolute;top:904" filled="f" stroked="t" strokecolor="black" strokeweight="0.75pt">
              <v:stroke dashstyle="solid"/>
              <v:textbox inset="0,0,0,0">
                <w:txbxContent>
                  <w:p>
                    <w:pPr>
                      <w:spacing w:before="88"/>
                      <w:ind w:left="352" w:right="0" w:firstLine="0"/>
                      <w:jc w:val="left"/>
                      <w:rPr>
                        <w:sz w:val="24"/>
                      </w:rPr>
                    </w:pPr>
                    <w:r>
                      <w:rPr>
                        <w:spacing w:val="-2"/>
                        <w:sz w:val="24"/>
                      </w:rPr>
                      <w:t>管道预制加工</w:t>
                    </w:r>
                  </w:p>
                </w:txbxContent>
              </v:textbox>
            </v:shape>
            <v:line id="_x0000_s1214" style="position:absolute" from="6375,1132" to="9075,1132" stroked="t" strokecolor="black" strokeweight="0.75pt">
              <v:stroke dashstyle="solid"/>
            </v:line>
            <v:line id="_x0000_s1215" style="position:absolute" from="8721,656" to="8721,1672" stroked="t" strokecolor="black" strokeweight="0.75pt">
              <v:stroke dashstyle="solid"/>
            </v:line>
            <v:line id="_x0000_s1216" style="position:absolute" from="8721,656" to="8361,656" stroked="t" strokecolor="black" strokeweight="0.75pt">
              <v:stroke dashstyle="solid"/>
            </v:line>
            <v:line id="_x0000_s1217" style="position:absolute" from="8721,1672" to="8361,1672" stroked="t" strokecolor="black" strokeweight="0.75pt">
              <v:stroke dashstyle="solid"/>
            </v:line>
            <v:line id="_x0000_s1218" style="position:absolute" from="10341,1204" to="10701,1204" stroked="t" strokecolor="black" strokeweight="0.75pt">
              <v:stroke dashstyle="solid"/>
            </v:line>
            <v:line id="_x0000_s1219" style="position:absolute" from="10701,1204" to="10701,2296" stroked="t" strokecolor="black" strokeweight="0.75pt">
              <v:stroke dashstyle="solid"/>
            </v:line>
            <v:shape id="_x0000_s1220" style="width:9000;height:1248;left:1701;position:absolute;top:2296" coordorigin="1701,2296" coordsize="9000,1248" path="m10701,2296l1701,2296m1701,2296l1701,3544e" filled="f" stroked="t" strokecolor="black" strokeweight="0.75pt">
              <v:stroke dashstyle="solid"/>
              <v:path arrowok="t"/>
            </v:shape>
            <v:shape id="_x0000_s1221" style="width:120;height:120;left:1941;position:absolute;top:3484" coordorigin="1941,3484" coordsize="120,120" path="m1941,3604l1941,3484,2061,3544,1941,3604xe" filled="t" fillcolor="black" stroked="f">
              <v:fill type="solid"/>
              <v:path arrowok="t"/>
            </v:shape>
            <v:line id="_x0000_s1222" style="position:absolute" from="1701,3544" to="2039,3544" stroked="t" strokecolor="black" strokeweight="0.75pt">
              <v:stroke dashstyle="solid"/>
            </v:line>
            <v:shape id="_x0000_s1223" type="#_x0000_t202" style="width:1260;height:492;left:9081;position:absolute;top:904" filled="f" stroked="t" strokecolor="black" strokeweight="0.75pt">
              <v:stroke dashstyle="solid"/>
              <v:textbox inset="0,0,0,0">
                <w:txbxContent>
                  <w:p>
                    <w:pPr>
                      <w:spacing w:before="88"/>
                      <w:ind w:left="142" w:right="0" w:firstLine="0"/>
                      <w:jc w:val="left"/>
                      <w:rPr>
                        <w:sz w:val="24"/>
                      </w:rPr>
                    </w:pPr>
                    <w:r>
                      <w:rPr>
                        <w:spacing w:val="-3"/>
                        <w:sz w:val="24"/>
                      </w:rPr>
                      <w:t>管道安装</w:t>
                    </w:r>
                  </w:p>
                </w:txbxContent>
              </v:textbox>
            </v:shape>
            <v:shape id="_x0000_s1224" type="#_x0000_t202" style="width:1260;height:492;left:2241;position:absolute;top:904" filled="f" stroked="t" strokecolor="black" strokeweight="0.75pt">
              <v:stroke dashstyle="solid"/>
              <v:textbox inset="0,0,0,0">
                <w:txbxContent>
                  <w:p>
                    <w:pPr>
                      <w:spacing w:before="88"/>
                      <w:ind w:left="142" w:right="0" w:firstLine="0"/>
                      <w:jc w:val="left"/>
                      <w:rPr>
                        <w:sz w:val="24"/>
                      </w:rPr>
                    </w:pPr>
                    <w:r>
                      <w:rPr>
                        <w:spacing w:val="-3"/>
                        <w:sz w:val="24"/>
                      </w:rPr>
                      <w:t>安装准备</w:t>
                    </w:r>
                  </w:p>
                </w:txbxContent>
              </v:textbox>
            </v:shape>
            <v:shape id="_x0000_s1225" style="width:180;height:1248;left:3681;position:absolute;top:2920" coordorigin="3681,2920" coordsize="180,1248" path="m3681,2920l3681,4168m3681,2920l3861,2920e" filled="f" stroked="t" strokecolor="black" strokeweight="0.75pt">
              <v:stroke dashstyle="solid"/>
              <v:path arrowok="t"/>
            </v:shape>
            <v:line id="_x0000_s1226" style="position:absolute" from="3681,4168" to="3861,4168" stroked="t" strokecolor="black" strokeweight="0.75pt">
              <v:stroke dashstyle="solid"/>
            </v:line>
            <v:line id="_x0000_s1227" style="position:absolute" from="3321,3388" to="3681,3388" stroked="t" strokecolor="black" strokeweight="0.75pt">
              <v:stroke dashstyle="solid"/>
            </v:line>
            <v:shape id="_x0000_s1228" type="#_x0000_t202" style="width:1260;height:468;left:2061;position:absolute;top:3232" filled="f" stroked="t" strokecolor="black" strokeweight="0.75pt">
              <v:stroke dashstyle="solid"/>
              <v:textbox inset="0,0,0,0">
                <w:txbxContent>
                  <w:p>
                    <w:pPr>
                      <w:spacing w:before="65"/>
                      <w:ind w:left="142" w:right="0" w:firstLine="0"/>
                      <w:jc w:val="left"/>
                      <w:rPr>
                        <w:sz w:val="24"/>
                      </w:rPr>
                    </w:pPr>
                    <w:r>
                      <w:rPr>
                        <w:spacing w:val="-3"/>
                        <w:sz w:val="24"/>
                      </w:rPr>
                      <w:t>填堵孔洞</w:t>
                    </w:r>
                  </w:p>
                </w:txbxContent>
              </v:textbox>
            </v:shape>
            <v:line id="_x0000_s1229" style="position:absolute" from="5301,3076" to="5661,3076" stroked="t" strokecolor="black" strokeweight="0.75pt">
              <v:stroke dashstyle="solid"/>
            </v:line>
            <v:shape id="_x0000_s1230" type="#_x0000_t202" style="width:1260;height:438;left:5661;position:absolute;top:2794" filled="f" stroked="t" strokecolor="black" strokeweight="0.75pt">
              <v:stroke dashstyle="solid"/>
              <v:textbox inset="0,0,0,0">
                <w:txbxContent>
                  <w:p>
                    <w:pPr>
                      <w:spacing w:before="95"/>
                      <w:ind w:left="142" w:right="0" w:firstLine="0"/>
                      <w:jc w:val="left"/>
                      <w:rPr>
                        <w:sz w:val="24"/>
                      </w:rPr>
                    </w:pPr>
                    <w:r>
                      <w:rPr>
                        <w:spacing w:val="-3"/>
                        <w:sz w:val="24"/>
                      </w:rPr>
                      <w:t>系统冲洗</w:t>
                    </w:r>
                  </w:p>
                </w:txbxContent>
              </v:textbox>
            </v:shape>
            <v:shape id="_x0000_s1231" type="#_x0000_t202" style="width:1440;height:438;left:3861;position:absolute;top:2794" filled="f" stroked="t" strokecolor="black" strokeweight="0.75pt">
              <v:stroke dashstyle="solid"/>
              <v:textbox inset="0,0,0,0">
                <w:txbxContent>
                  <w:p>
                    <w:pPr>
                      <w:spacing w:before="35"/>
                      <w:ind w:left="232" w:right="0" w:firstLine="0"/>
                      <w:jc w:val="left"/>
                      <w:rPr>
                        <w:sz w:val="24"/>
                      </w:rPr>
                    </w:pPr>
                    <w:r>
                      <w:rPr>
                        <w:spacing w:val="-3"/>
                        <w:sz w:val="24"/>
                      </w:rPr>
                      <w:t>水泥试验</w:t>
                    </w:r>
                  </w:p>
                </w:txbxContent>
              </v:textbox>
            </v:shape>
            <v:line id="_x0000_s1232" style="position:absolute" from="5301,4012" to="5661,4012" stroked="t" strokecolor="black" strokeweight="0.75pt">
              <v:stroke dashstyle="solid"/>
            </v:line>
            <v:shape id="_x0000_s1233" type="#_x0000_t202" style="width:1260;height:468;left:5661;position:absolute;top:3826" filled="f" stroked="t" strokecolor="black" strokeweight="0.75pt">
              <v:stroke dashstyle="solid"/>
              <v:textbox inset="0,0,0,0">
                <w:txbxContent>
                  <w:p>
                    <w:pPr>
                      <w:spacing w:before="35"/>
                      <w:ind w:left="142" w:right="0" w:firstLine="0"/>
                      <w:jc w:val="left"/>
                      <w:rPr>
                        <w:sz w:val="24"/>
                      </w:rPr>
                    </w:pPr>
                    <w:r>
                      <w:rPr>
                        <w:spacing w:val="-3"/>
                        <w:sz w:val="24"/>
                      </w:rPr>
                      <w:t>通水试验</w:t>
                    </w:r>
                  </w:p>
                </w:txbxContent>
              </v:textbox>
            </v:shape>
            <v:shape id="_x0000_s1234" type="#_x0000_t202" style="width:1440;height:468;left:3861;position:absolute;top:3826" filled="f" stroked="t" strokecolor="black" strokeweight="0.75pt">
              <v:stroke dashstyle="solid"/>
              <v:textbox inset="0,0,0,0">
                <w:txbxContent>
                  <w:p>
                    <w:pPr>
                      <w:spacing w:before="95"/>
                      <w:ind w:left="232" w:right="0" w:firstLine="0"/>
                      <w:jc w:val="left"/>
                      <w:rPr>
                        <w:sz w:val="24"/>
                      </w:rPr>
                    </w:pPr>
                    <w:r>
                      <w:rPr>
                        <w:spacing w:val="-3"/>
                        <w:sz w:val="24"/>
                      </w:rPr>
                      <w:t>闭水试验</w:t>
                    </w:r>
                  </w:p>
                </w:txbxContent>
              </v:textbox>
            </v:shape>
            <v:line id="_x0000_s1235" style="position:absolute" from="6921,2920" to="7821,2920" stroked="t" strokecolor="black" strokeweight="0.75pt">
              <v:stroke dashstyle="solid"/>
            </v:line>
            <v:line id="_x0000_s1236" style="position:absolute" from="7821,2920" to="7821,3232" stroked="t" strokecolor="black" strokeweight="0.75pt">
              <v:stroke dashstyle="solid"/>
            </v:line>
            <v:line id="_x0000_s1237" style="position:absolute" from="6921,4012" to="7821,4012" stroked="t" strokecolor="black" strokeweight="0.75pt">
              <v:stroke dashstyle="solid"/>
            </v:line>
            <v:line id="_x0000_s1238" style="position:absolute" from="7821,4012" to="7820,3700" stroked="t" strokecolor="black" strokeweight="0.75pt">
              <v:stroke dashstyle="solid"/>
            </v:line>
            <v:line id="_x0000_s1239" style="position:absolute" from="8541,3388" to="8901,3388" stroked="t" strokecolor="black" strokeweight="0.75pt">
              <v:stroke dashstyle="solid"/>
            </v:line>
            <v:shape id="_x0000_s1240" type="#_x0000_t202" style="width:1260;height:468;left:8901;position:absolute;top:3232" filled="f" stroked="t" strokecolor="black" strokeweight="0.75pt">
              <v:stroke dashstyle="solid"/>
              <v:textbox inset="0,0,0,0">
                <w:txbxContent>
                  <w:p>
                    <w:pPr>
                      <w:spacing w:before="65"/>
                      <w:ind w:left="142" w:right="0" w:firstLine="0"/>
                      <w:jc w:val="left"/>
                      <w:rPr>
                        <w:sz w:val="24"/>
                      </w:rPr>
                    </w:pPr>
                    <w:r>
                      <w:rPr>
                        <w:spacing w:val="-3"/>
                        <w:sz w:val="24"/>
                      </w:rPr>
                      <w:t>竣工验收</w:t>
                    </w:r>
                  </w:p>
                </w:txbxContent>
              </v:textbox>
            </v:shape>
            <v:shape id="_x0000_s1241" type="#_x0000_t202" style="width:1260;height:468;left:7281;position:absolute;top:3232" filled="f" stroked="t" strokecolor="black" strokeweight="0.75pt">
              <v:stroke dashstyle="solid"/>
              <v:textbox inset="0,0,0,0">
                <w:txbxContent>
                  <w:p>
                    <w:pPr>
                      <w:spacing w:before="65"/>
                      <w:ind w:left="382" w:right="0" w:firstLine="0"/>
                      <w:jc w:val="left"/>
                      <w:rPr>
                        <w:sz w:val="24"/>
                      </w:rPr>
                    </w:pPr>
                    <w:r>
                      <w:rPr>
                        <w:spacing w:val="-5"/>
                        <w:sz w:val="24"/>
                      </w:rPr>
                      <w:t>调试</w:t>
                    </w:r>
                  </w:p>
                </w:txbxContent>
              </v:textbox>
            </v:shape>
            <w10:wrap type="topAndBottom"/>
          </v:group>
        </w:pict>
      </w:r>
    </w:p>
    <w:p>
      <w:pPr>
        <w:pStyle w:val="BodyText"/>
        <w:rPr>
          <w:sz w:val="26"/>
        </w:rPr>
      </w:pPr>
    </w:p>
    <w:p>
      <w:pPr>
        <w:pStyle w:val="BodyText"/>
        <w:spacing w:before="8"/>
        <w:rPr>
          <w:sz w:val="35"/>
        </w:rPr>
      </w:pPr>
    </w:p>
    <w:p>
      <w:pPr>
        <w:spacing w:before="1"/>
        <w:ind w:left="221" w:right="0" w:firstLine="0"/>
        <w:jc w:val="left"/>
        <w:rPr>
          <w:sz w:val="24"/>
        </w:rPr>
      </w:pPr>
      <w:r>
        <w:rPr>
          <w:rFonts w:ascii="Times New Roman" w:eastAsia="Times New Roman"/>
          <w:sz w:val="24"/>
        </w:rPr>
        <w:t>7</w:t>
      </w:r>
      <w:r>
        <w:rPr>
          <w:spacing w:val="-2"/>
          <w:sz w:val="24"/>
        </w:rPr>
        <w:t>、核算申报程序：</w:t>
      </w:r>
    </w:p>
    <w:p>
      <w:pPr>
        <w:pStyle w:val="BodyText"/>
        <w:spacing w:before="4"/>
        <w:rPr>
          <w:sz w:val="10"/>
        </w:rPr>
      </w:pPr>
      <w:r>
        <w:pict>
          <v:group id="_x0000_s1242" style="width:414.75pt;height:125.95pt;margin-top:7.83pt;margin-left:111.68pt;mso-position-horizontal-relative:page;mso-wrap-distance-left:0;mso-wrap-distance-right:0;position:absolute;z-index:-251634688" coordorigin="2234,157" coordsize="8295,2519">
            <v:rect id="_x0000_s1243" style="width:2340;height:468;left:5121;position:absolute;top:1264" filled="f" stroked="t" strokecolor="black" strokeweight="0.75pt">
              <v:stroke dashstyle="solid"/>
            </v:rect>
            <v:shape id="_x0000_s1244" style="width:120;height:120;left:6141;position:absolute;top:1144" coordorigin="6141,1144" coordsize="120,120" path="m6201,1264l6141,1144,6261,1144,6201,1264xe" filled="t" fillcolor="black" stroked="f">
              <v:fill type="solid"/>
              <v:path arrowok="t"/>
            </v:shape>
            <v:line id="_x0000_s1245" style="position:absolute" from="6201,640" to="6201,1242" stroked="t" strokecolor="black" strokeweight="0.75pt">
              <v:stroke dashstyle="solid"/>
            </v:line>
            <v:shape id="_x0000_s1246" style="width:120;height:120;left:6141;position:absolute;top:2080" coordorigin="6141,2080" coordsize="120,120" path="m6201,2200l6141,2080,6261,2080,6201,2200xe" filled="t" fillcolor="black" stroked="f">
              <v:fill type="solid"/>
              <v:path arrowok="t"/>
            </v:shape>
            <v:line id="_x0000_s1247" style="position:absolute" from="6201,1732" to="6201,2178" stroked="t" strokecolor="black" strokeweight="0.75pt">
              <v:stroke dashstyle="solid"/>
            </v:line>
            <v:shape id="_x0000_s1248" style="width:120;height:120;left:5001;position:absolute;top:1516" coordorigin="5001,1516" coordsize="120,120" path="m5001,1636l5001,1516,5121,1576,5001,1636xe" filled="t" fillcolor="black" stroked="f">
              <v:fill type="solid"/>
              <v:path arrowok="t"/>
            </v:shape>
            <v:line id="_x0000_s1249" style="position:absolute" from="4581,1576" to="5099,1576" stroked="t" strokecolor="black" strokeweight="0.75pt">
              <v:stroke dashstyle="solid"/>
            </v:line>
            <v:shape id="_x0000_s1250" type="#_x0000_t202" style="width:2888;height:1560;left:4581;position:absolute;top:640" filled="f" stroked="f">
              <v:textbox inset="0,0,0,0">
                <w:txbxContent>
                  <w:p>
                    <w:pPr>
                      <w:spacing w:before="0" w:line="240" w:lineRule="auto"/>
                      <w:rPr>
                        <w:sz w:val="24"/>
                      </w:rPr>
                    </w:pPr>
                  </w:p>
                  <w:p>
                    <w:pPr>
                      <w:spacing w:before="4" w:line="240" w:lineRule="auto"/>
                      <w:rPr>
                        <w:sz w:val="30"/>
                      </w:rPr>
                    </w:pPr>
                  </w:p>
                  <w:p>
                    <w:pPr>
                      <w:spacing w:before="0"/>
                      <w:ind w:left="749" w:right="0" w:firstLine="0"/>
                      <w:jc w:val="left"/>
                      <w:rPr>
                        <w:sz w:val="24"/>
                      </w:rPr>
                    </w:pPr>
                    <w:r>
                      <w:rPr>
                        <w:spacing w:val="-2"/>
                        <w:sz w:val="24"/>
                      </w:rPr>
                      <w:t>监理复检合格签字</w:t>
                    </w:r>
                  </w:p>
                </w:txbxContent>
              </v:textbox>
            </v:shape>
            <v:shape id="_x0000_s1251" type="#_x0000_t202" style="width:2340;height:1248;left:2241;position:absolute;top:1108" filled="f" stroked="t" strokecolor="black" strokeweight="0.75pt">
              <v:stroke dashstyle="solid"/>
              <v:textbox inset="0,0,0,0">
                <w:txbxContent>
                  <w:p>
                    <w:pPr>
                      <w:spacing w:before="65" w:line="280" w:lineRule="auto"/>
                      <w:ind w:left="28" w:right="26" w:firstLine="0"/>
                      <w:jc w:val="both"/>
                      <w:rPr>
                        <w:sz w:val="24"/>
                      </w:rPr>
                    </w:pPr>
                    <w:r>
                      <w:rPr>
                        <w:spacing w:val="9"/>
                        <w:sz w:val="24"/>
                      </w:rPr>
                      <w:t>现场监理工程师收到</w:t>
                    </w:r>
                    <w:r>
                      <w:rPr>
                        <w:sz w:val="24"/>
                      </w:rPr>
                      <w:t xml:space="preserve"> “标准申请单”</w:t>
                    </w:r>
                    <w:r>
                      <w:rPr>
                        <w:rFonts w:ascii="Times New Roman" w:eastAsia="Times New Roman" w:hAnsi="Times New Roman"/>
                        <w:sz w:val="24"/>
                      </w:rPr>
                      <w:t xml:space="preserve">24 </w:t>
                    </w:r>
                    <w:r>
                      <w:rPr>
                        <w:sz w:val="24"/>
                      </w:rPr>
                      <w:t>小</w:t>
                    </w:r>
                    <w:r>
                      <w:rPr>
                        <w:spacing w:val="-2"/>
                        <w:sz w:val="24"/>
                      </w:rPr>
                      <w:t>时内给予答复。</w:t>
                    </w:r>
                  </w:p>
                </w:txbxContent>
              </v:textbox>
            </v:shape>
            <v:shape id="_x0000_s1252" type="#_x0000_t202" style="width:2700;height:468;left:4941;position:absolute;top:2200" filled="f" stroked="t" strokecolor="black" strokeweight="0.75pt">
              <v:stroke dashstyle="solid"/>
              <v:textbox inset="0,0,0,0">
                <w:txbxContent>
                  <w:p>
                    <w:pPr>
                      <w:spacing w:before="65"/>
                      <w:ind w:left="262" w:right="0" w:firstLine="0"/>
                      <w:jc w:val="left"/>
                      <w:rPr>
                        <w:sz w:val="24"/>
                      </w:rPr>
                    </w:pPr>
                    <w:r>
                      <w:rPr>
                        <w:spacing w:val="-2"/>
                        <w:sz w:val="24"/>
                      </w:rPr>
                      <w:t>进入下一道工序施工</w:t>
                    </w:r>
                  </w:p>
                </w:txbxContent>
              </v:textbox>
            </v:shape>
            <v:shape id="_x0000_s1253" style="width:120;height:120;left:7281;position:absolute;top:424" coordorigin="7281,424" coordsize="120,120" path="m7401,544l7281,484,7401,424,7401,544xe" filled="t" fillcolor="black" stroked="f">
              <v:fill type="solid"/>
              <v:path arrowok="t"/>
            </v:shape>
            <v:line id="_x0000_s1254" style="position:absolute" from="8181,484" to="7303,484" stroked="t" strokecolor="black" strokeweight="0.75pt">
              <v:stroke dashstyle="solid"/>
            </v:line>
            <v:shape id="_x0000_s1255" type="#_x0000_t202" style="width:2340;height:1100;left:8181;position:absolute;top:164" filled="f" stroked="t" strokecolor="black" strokeweight="0.75pt">
              <v:stroke dashstyle="solid"/>
              <v:textbox inset="0,0,0,0">
                <w:txbxContent>
                  <w:p>
                    <w:pPr>
                      <w:spacing w:before="4" w:line="360" w:lineRule="atLeast"/>
                      <w:ind w:left="28" w:right="26" w:firstLine="0"/>
                      <w:jc w:val="both"/>
                      <w:rPr>
                        <w:sz w:val="24"/>
                      </w:rPr>
                    </w:pPr>
                    <w:r>
                      <w:rPr>
                        <w:spacing w:val="9"/>
                        <w:sz w:val="24"/>
                      </w:rPr>
                      <w:t>施工单位自检合格，</w:t>
                    </w:r>
                    <w:r>
                      <w:rPr>
                        <w:spacing w:val="9"/>
                        <w:sz w:val="24"/>
                      </w:rPr>
                      <w:t>且具备完整的质量自</w:t>
                    </w:r>
                    <w:r>
                      <w:rPr>
                        <w:spacing w:val="-2"/>
                        <w:sz w:val="24"/>
                      </w:rPr>
                      <w:t>检资料，填报监理。</w:t>
                    </w:r>
                  </w:p>
                </w:txbxContent>
              </v:textbox>
            </v:shape>
            <v:shape id="_x0000_s1256" type="#_x0000_t202" style="width:2340;height:476;left:4941;position:absolute;top:164" filled="f" stroked="t" strokecolor="black" strokeweight="0.75pt">
              <v:stroke dashstyle="solid"/>
              <v:textbox inset="0,0,0,0">
                <w:txbxContent>
                  <w:p>
                    <w:pPr>
                      <w:spacing w:before="73"/>
                      <w:ind w:left="322" w:right="0" w:firstLine="0"/>
                      <w:jc w:val="left"/>
                      <w:rPr>
                        <w:sz w:val="24"/>
                      </w:rPr>
                    </w:pPr>
                    <w:r>
                      <w:rPr>
                        <w:spacing w:val="-2"/>
                        <w:sz w:val="24"/>
                      </w:rPr>
                      <w:t>承包商自检合格</w:t>
                    </w:r>
                  </w:p>
                </w:txbxContent>
              </v:textbox>
            </v:shape>
            <w10:wrap type="topAndBottom"/>
          </v:group>
        </w:pict>
      </w:r>
    </w:p>
    <w:p>
      <w:pPr>
        <w:spacing w:after="0"/>
        <w:rPr>
          <w:sz w:val="10"/>
        </w:rPr>
        <w:sectPr>
          <w:footerReference w:type="default" r:id="rId11"/>
          <w:pgSz w:w="11910" w:h="16840"/>
          <w:pgMar w:top="1680" w:right="920" w:bottom="1180" w:left="1480" w:header="0" w:footer="990"/>
          <w:pgNumType w:start="8"/>
          <w:cols w:space="708"/>
        </w:sectPr>
      </w:pPr>
    </w:p>
    <w:p>
      <w:pPr>
        <w:spacing w:before="51"/>
        <w:ind w:left="701" w:right="0" w:firstLine="0"/>
        <w:jc w:val="left"/>
        <w:rPr>
          <w:sz w:val="24"/>
        </w:rPr>
      </w:pPr>
      <w:r>
        <w:rPr>
          <w:rFonts w:ascii="Times New Roman" w:eastAsia="Times New Roman"/>
          <w:sz w:val="24"/>
        </w:rPr>
        <w:t>8</w:t>
      </w:r>
      <w:r>
        <w:rPr>
          <w:sz w:val="24"/>
        </w:rPr>
        <w:t>、分部（项）</w:t>
      </w:r>
      <w:r>
        <w:rPr>
          <w:spacing w:val="-2"/>
          <w:sz w:val="24"/>
        </w:rPr>
        <w:t>工程验收监理程序。</w:t>
      </w:r>
    </w:p>
    <w:p>
      <w:pPr>
        <w:pStyle w:val="BodyText"/>
        <w:spacing w:before="6"/>
        <w:rPr>
          <w:sz w:val="8"/>
        </w:rPr>
      </w:pPr>
      <w:r>
        <w:pict>
          <v:shape id="_x0000_s1257" type="#_x0000_t202" style="width:162pt;height:23.4pt;margin-top:7.02pt;margin-left:211.05pt;mso-position-horizontal-relative:page;mso-wrap-distance-left:0;mso-wrap-distance-right:0;position:absolute;z-index:-251631616" filled="f" stroked="t" strokecolor="black" strokeweight="0.75pt">
            <v:stroke dashstyle="solid"/>
            <v:textbox inset="0,0,0,0">
              <w:txbxContent>
                <w:p>
                  <w:pPr>
                    <w:spacing w:before="65"/>
                    <w:ind w:left="412" w:right="0" w:firstLine="0"/>
                    <w:jc w:val="left"/>
                    <w:rPr>
                      <w:sz w:val="24"/>
                    </w:rPr>
                  </w:pPr>
                  <w:r>
                    <w:rPr>
                      <w:sz w:val="24"/>
                    </w:rPr>
                    <w:t>某分部（项）</w:t>
                  </w:r>
                  <w:r>
                    <w:rPr>
                      <w:spacing w:val="-3"/>
                      <w:sz w:val="24"/>
                    </w:rPr>
                    <w:t>工程完工</w:t>
                  </w:r>
                </w:p>
              </w:txbxContent>
            </v:textbox>
            <w10:wrap type="topAndBottom"/>
          </v:shape>
        </w:pict>
      </w:r>
    </w:p>
    <w:p>
      <w:pPr>
        <w:pStyle w:val="BodyText"/>
        <w:rPr>
          <w:sz w:val="20"/>
        </w:rPr>
      </w:pPr>
    </w:p>
    <w:p>
      <w:pPr>
        <w:spacing w:before="204"/>
        <w:ind w:left="93" w:right="1055" w:firstLine="0"/>
        <w:jc w:val="center"/>
        <w:rPr>
          <w:sz w:val="24"/>
        </w:rPr>
      </w:pPr>
      <w:r>
        <w:pict>
          <v:group id="_x0000_s1258" style="width:360.75pt;height:333pt;margin-top:-14.83pt;margin-left:138.68pt;mso-position-horizontal-relative:page;position:absolute;z-index:-251633664" coordorigin="2774,-297" coordsize="7215,6660">
            <v:rect id="_x0000_s1259" style="width:2340;height:468;left:4581;position:absolute;top:131" filled="f" stroked="t" strokecolor="black" strokeweight="0.75pt">
              <v:stroke dashstyle="solid"/>
            </v:rect>
            <v:shape id="_x0000_s1260" style="width:120;height:120;left:5781;position:absolute;top:51" coordorigin="5781,51" coordsize="120,120" path="m5841,171l5781,51,5901,51,5841,171xe" filled="t" fillcolor="black" stroked="f">
              <v:fill type="solid"/>
              <v:path arrowok="t"/>
            </v:shape>
            <v:line id="_x0000_s1261" style="position:absolute" from="5841,-297" to="5841,149" stroked="t" strokecolor="black" strokeweight="0.75pt">
              <v:stroke dashstyle="solid"/>
            </v:line>
            <v:rect id="_x0000_s1262" style="width:3780;height:696;left:4041;position:absolute;top:891" filled="f" stroked="t" strokecolor="black" strokeweight="0.75pt">
              <v:stroke dashstyle="solid"/>
            </v:rect>
            <v:shape id="_x0000_s1263" style="width:120;height:120;left:5781;position:absolute;top:879" coordorigin="5781,879" coordsize="120,120" path="m5841,999l5781,879,5901,879,5841,999xe" filled="t" fillcolor="black" stroked="f">
              <v:fill type="solid"/>
              <v:path arrowok="t"/>
            </v:shape>
            <v:line id="_x0000_s1264" style="position:absolute" from="5841,531" to="5841,977" stroked="t" strokecolor="black" strokeweight="0.75pt">
              <v:stroke dashstyle="solid"/>
            </v:line>
            <v:shape id="_x0000_s1265" style="width:120;height:120;left:5781;position:absolute;top:1779" coordorigin="5781,1779" coordsize="120,120" path="m5841,1899l5781,1779,5901,1779,5841,1899xe" filled="t" fillcolor="black" stroked="f">
              <v:fill type="solid"/>
              <v:path arrowok="t"/>
            </v:shape>
            <v:line id="_x0000_s1266" style="position:absolute" from="5841,1587" to="5841,1877" stroked="t" strokecolor="black" strokeweight="0.75pt">
              <v:stroke dashstyle="solid"/>
            </v:line>
            <v:rect id="_x0000_s1267" style="width:1800;height:468;left:6381;position:absolute;top:2659" filled="f" stroked="t" strokecolor="black" strokeweight="0.75pt">
              <v:stroke dashstyle="solid"/>
            </v:rect>
            <v:shape id="_x0000_s1268" style="width:120;height:120;left:7041;position:absolute;top:2579" coordorigin="7041,2579" coordsize="120,120" path="m7101,2699l7041,2579,7161,2579,7101,2699xe" filled="t" fillcolor="black" stroked="f">
              <v:fill type="solid"/>
              <v:path arrowok="t"/>
            </v:shape>
            <v:line id="_x0000_s1269" style="position:absolute" from="6561,2075" to="7101,2075" stroked="t" strokecolor="black" strokeweight="0.75pt">
              <v:stroke dashstyle="solid"/>
            </v:line>
            <v:line id="_x0000_s1270" style="position:absolute" from="7101,2075" to="7101,2677" stroked="t" strokecolor="black" strokeweight="0.75pt">
              <v:stroke dashstyle="solid"/>
            </v:line>
            <v:rect id="_x0000_s1271" style="width:2700;height:468;left:6741;position:absolute;top:3787" filled="f" stroked="t" strokecolor="black" strokeweight="0.75pt">
              <v:stroke dashstyle="solid"/>
            </v:rect>
            <v:shape id="_x0000_s1272" style="width:120;height:120;left:7221;position:absolute;top:3711" coordorigin="7221,3711" coordsize="120,120" path="m7281,3831l7221,3711,7341,3711,7281,3831xe" filled="t" fillcolor="black" stroked="f">
              <v:fill type="solid"/>
              <v:path arrowok="t"/>
            </v:shape>
            <v:line id="_x0000_s1273" style="position:absolute" from="7281,3147" to="7281,3809" stroked="t" strokecolor="black" strokeweight="0.75pt">
              <v:stroke dashstyle="solid"/>
            </v:line>
            <v:line id="_x0000_s1274" style="position:absolute" from="8181,2931" to="8541,2931" stroked="t" strokecolor="black" strokeweight="0.75pt">
              <v:stroke dashstyle="solid"/>
            </v:line>
            <v:line id="_x0000_s1275" style="position:absolute" from="8541,3771" to="8541,375" stroked="t" strokecolor="black" strokeweight="0.75pt">
              <v:stroke dashstyle="solid"/>
            </v:line>
            <v:shape id="_x0000_s1276" style="width:120;height:120;left:6921;position:absolute;top:315" coordorigin="6921,315" coordsize="120,120" path="m7041,435l6921,375,7041,315,7041,435xe" filled="t" fillcolor="black" stroked="f">
              <v:fill type="solid"/>
              <v:path arrowok="t"/>
            </v:shape>
            <v:line id="_x0000_s1277" style="position:absolute" from="8541,375" to="6943,375" stroked="t" strokecolor="black" strokeweight="0.75pt">
              <v:stroke dashstyle="solid"/>
            </v:line>
            <v:line id="_x0000_s1278" style="position:absolute" from="4401,4059" to="3861,4059" stroked="t" strokecolor="black" strokeweight="0.75pt">
              <v:stroke dashstyle="solid"/>
            </v:line>
            <v:rect id="_x0000_s1279" style="width:1800;height:468;left:3141;position:absolute;top:2659" filled="f" stroked="t" strokecolor="black" strokeweight="0.75pt">
              <v:stroke dashstyle="solid"/>
            </v:rect>
            <v:shape id="_x0000_s1280" style="width:120;height:120;left:4161;position:absolute;top:2579" coordorigin="4161,2579" coordsize="120,120" path="m4221,2699l4161,2579,4281,2579,4221,2699xe" filled="t" fillcolor="black" stroked="f">
              <v:fill type="solid"/>
              <v:path arrowok="t"/>
            </v:shape>
            <v:shape id="_x0000_s1281" style="width:540;height:602;left:4221;position:absolute;top:2075" coordorigin="4221,2075" coordsize="540,602" path="m4221,2075l4761,2075m4221,2075l4221,2677e" filled="f" stroked="t" strokecolor="black" strokeweight="0.75pt">
              <v:stroke dashstyle="solid"/>
              <v:path arrowok="t"/>
            </v:shape>
            <v:rect id="_x0000_s1282" style="width:3060;height:468;left:3321;position:absolute;top:5887" filled="f" stroked="t" strokecolor="black" strokeweight="0.75pt">
              <v:stroke dashstyle="solid"/>
            </v:rect>
            <v:shape id="_x0000_s1283" style="width:120;height:120;left:3801;position:absolute;top:5835" coordorigin="3801,5835" coordsize="120,120" path="m3861,5955l3801,5835,3921,5835,3861,5955xe" filled="t" fillcolor="black" stroked="f">
              <v:fill type="solid"/>
              <v:path arrowok="t"/>
            </v:shape>
            <v:line id="_x0000_s1284" style="position:absolute" from="3861,3087" to="3861,5933" stroked="t" strokecolor="black" strokeweight="0.75pt">
              <v:stroke dashstyle="solid"/>
            </v:line>
            <v:line id="_x0000_s1285" style="position:absolute" from="3141,2775" to="2781,2775" stroked="t" strokecolor="black" strokeweight="0.75pt">
              <v:stroke dashstyle="solid"/>
            </v:line>
            <v:line id="_x0000_s1286" style="position:absolute" from="2781,2835" to="2781,403" stroked="t" strokecolor="black" strokeweight="0.75pt">
              <v:stroke dashstyle="solid"/>
            </v:line>
            <v:shape id="_x0000_s1287" style="width:120;height:120;left:4461;position:absolute;top:343" coordorigin="4461,343" coordsize="120,120" path="m4461,463l4461,343,4581,403,4461,463xe" filled="t" fillcolor="black" stroked="f">
              <v:fill type="solid"/>
              <v:path arrowok="t"/>
            </v:shape>
            <v:line id="_x0000_s1288" style="position:absolute" from="2781,403" to="4559,403" stroked="t" strokecolor="black" strokeweight="0.75pt">
              <v:stroke dashstyle="solid"/>
            </v:line>
            <v:line id="_x0000_s1289" style="position:absolute" from="9441,3975" to="9801,3975" stroked="t" strokecolor="black" strokeweight="0.75pt">
              <v:stroke dashstyle="solid"/>
            </v:line>
            <v:rect id="_x0000_s1290" style="width:3060;height:468;left:6921;position:absolute;top:4915" filled="f" stroked="t" strokecolor="black" strokeweight="0.75pt">
              <v:stroke dashstyle="solid"/>
            </v:rect>
            <v:line id="_x0000_s1291" style="position:absolute" from="9801,4863" to="9801,171" stroked="t" strokecolor="black" strokeweight="0.75pt">
              <v:stroke dashstyle="solid"/>
            </v:line>
            <v:shape id="_x0000_s1292" style="width:120;height:120;left:6921;position:absolute;top:111" coordorigin="6921,111" coordsize="120,120" path="m7041,231l6921,171,7041,111,7041,231xe" filled="t" fillcolor="black" stroked="f">
              <v:fill type="solid"/>
              <v:path arrowok="t"/>
            </v:shape>
            <v:line id="_x0000_s1293" style="position:absolute" from="9801,171" to="6943,171" stroked="t" strokecolor="black" strokeweight="0.75pt">
              <v:stroke dashstyle="solid"/>
            </v:line>
            <v:line id="_x0000_s1294" style="position:absolute" from="6201,3903" to="6741,3903" stroked="t" strokecolor="black" strokeweight="0.75pt">
              <v:stroke dashstyle="solid"/>
            </v:line>
            <v:line id="_x0000_s1295" style="position:absolute" from="6201,5187" to="6921,5187" stroked="t" strokecolor="black" strokeweight="0.75pt">
              <v:stroke dashstyle="solid"/>
            </v:line>
            <v:line id="_x0000_s1296" style="position:absolute" from="7821,5331" to="7821,5955" stroked="t" strokecolor="black" strokeweight="0.75pt">
              <v:stroke dashstyle="solid"/>
            </v:line>
            <v:shape id="_x0000_s1297" style="width:120;height:120;left:6381;position:absolute;top:5943" coordorigin="6381,5943" coordsize="120,120" path="m6501,6063l6381,6003,6501,5943,6501,6063xe" filled="t" fillcolor="black" stroked="f">
              <v:fill type="solid"/>
              <v:path arrowok="t"/>
            </v:shape>
            <v:line id="_x0000_s1298" style="position:absolute" from="7821,6003" to="6403,6003" stroked="t" strokecolor="black" strokeweight="0.75pt">
              <v:stroke dashstyle="solid"/>
            </v:line>
            <v:shape id="_x0000_s1299" style="width:120;height:120;left:7221;position:absolute;top:4835" coordorigin="7221,4835" coordsize="120,120" path="m7281,4955l7221,4835,7341,4835,7281,4955xe" filled="t" fillcolor="black" stroked="f">
              <v:fill type="solid"/>
              <v:path arrowok="t"/>
            </v:shape>
            <v:line id="_x0000_s1300" style="position:absolute" from="7281,4175" to="7281,4933" stroked="t" strokecolor="black" strokeweight="0.75pt">
              <v:stroke dashstyle="solid"/>
            </v:line>
          </v:group>
        </w:pict>
      </w:r>
      <w:r>
        <w:rPr>
          <w:rFonts w:ascii="Times New Roman" w:eastAsia="Times New Roman"/>
          <w:sz w:val="24"/>
        </w:rPr>
        <w:t xml:space="preserve">C </w:t>
      </w:r>
      <w:r>
        <w:rPr>
          <w:spacing w:val="-2"/>
          <w:sz w:val="24"/>
        </w:rPr>
        <w:t>自检与整改</w:t>
      </w:r>
    </w:p>
    <w:p>
      <w:pPr>
        <w:pStyle w:val="BodyText"/>
        <w:spacing w:before="7"/>
        <w:rPr>
          <w:sz w:val="29"/>
        </w:rPr>
      </w:pPr>
    </w:p>
    <w:p>
      <w:pPr>
        <w:tabs>
          <w:tab w:val="left" w:pos="3020"/>
        </w:tabs>
        <w:spacing w:before="74" w:line="333" w:lineRule="exact"/>
        <w:ind w:left="1396" w:right="0" w:firstLine="0"/>
        <w:jc w:val="left"/>
        <w:rPr>
          <w:sz w:val="24"/>
        </w:rPr>
      </w:pPr>
      <w:r>
        <w:rPr>
          <w:spacing w:val="-10"/>
          <w:position w:val="-4"/>
          <w:sz w:val="21"/>
        </w:rPr>
        <w:t>监</w:t>
      </w:r>
      <w:r>
        <w:rPr>
          <w:position w:val="-4"/>
          <w:sz w:val="21"/>
        </w:rPr>
        <w:tab/>
      </w:r>
      <w:r>
        <w:rPr>
          <w:rFonts w:ascii="Times New Roman" w:eastAsia="Times New Roman"/>
          <w:sz w:val="24"/>
        </w:rPr>
        <w:t xml:space="preserve">C </w:t>
      </w:r>
      <w:r>
        <w:rPr>
          <w:sz w:val="24"/>
        </w:rPr>
        <w:t>质量自评填写分部（项</w:t>
      </w:r>
      <w:r>
        <w:rPr>
          <w:spacing w:val="-10"/>
          <w:sz w:val="24"/>
        </w:rPr>
        <w:t>）</w:t>
      </w:r>
    </w:p>
    <w:p>
      <w:pPr>
        <w:tabs>
          <w:tab w:val="left" w:pos="3850"/>
        </w:tabs>
        <w:spacing w:before="6" w:line="204" w:lineRule="auto"/>
        <w:ind w:left="1396" w:right="0" w:firstLine="0"/>
        <w:jc w:val="left"/>
        <w:rPr>
          <w:sz w:val="24"/>
        </w:rPr>
      </w:pPr>
      <w:r>
        <w:rPr>
          <w:spacing w:val="-10"/>
          <w:position w:val="-8"/>
          <w:sz w:val="21"/>
        </w:rPr>
        <w:t>表</w:t>
      </w:r>
      <w:r>
        <w:rPr>
          <w:position w:val="-8"/>
          <w:sz w:val="21"/>
        </w:rPr>
        <w:tab/>
      </w:r>
      <w:r>
        <w:rPr>
          <w:sz w:val="24"/>
        </w:rPr>
        <w:t>工程验收</w:t>
      </w:r>
      <w:r>
        <w:rPr>
          <w:spacing w:val="-10"/>
          <w:sz w:val="24"/>
        </w:rPr>
        <w:t>单</w:t>
      </w:r>
    </w:p>
    <w:p>
      <w:pPr>
        <w:pStyle w:val="BodyText"/>
        <w:spacing w:line="164" w:lineRule="exact"/>
        <w:ind w:right="2539"/>
        <w:jc w:val="right"/>
      </w:pPr>
      <w:r>
        <w:rPr>
          <w:w w:val="80"/>
        </w:rPr>
        <w:t>有</w:t>
      </w:r>
    </w:p>
    <w:p>
      <w:pPr>
        <w:pStyle w:val="BodyText"/>
        <w:tabs>
          <w:tab w:val="left" w:pos="5182"/>
          <w:tab w:val="left" w:pos="7876"/>
        </w:tabs>
        <w:spacing w:before="20" w:line="182" w:lineRule="auto"/>
        <w:ind w:left="6796" w:right="1459" w:hanging="3954"/>
      </w:pPr>
      <w:r>
        <w:pict>
          <v:shape id="_x0000_s1301" type="#_x0000_t202" style="width:90pt;height:23.4pt;margin-top:7.93pt;margin-left:238.05pt;mso-position-horizontal-relative:page;position:absolute;z-index:-251632640" filled="f" stroked="t" strokecolor="black" strokeweight="0.75pt">
            <v:stroke dashstyle="solid"/>
            <v:textbox inset="0,0,0,0">
              <w:txbxContent>
                <w:p>
                  <w:pPr>
                    <w:spacing w:before="65"/>
                    <w:ind w:left="422" w:right="0" w:firstLine="0"/>
                    <w:jc w:val="left"/>
                    <w:rPr>
                      <w:sz w:val="24"/>
                    </w:rPr>
                  </w:pPr>
                  <w:r>
                    <w:rPr>
                      <w:rFonts w:ascii="Times New Roman" w:eastAsia="Times New Roman"/>
                      <w:sz w:val="24"/>
                    </w:rPr>
                    <w:t xml:space="preserve">C-B </w:t>
                  </w:r>
                  <w:r>
                    <w:rPr>
                      <w:spacing w:val="-5"/>
                      <w:sz w:val="24"/>
                    </w:rPr>
                    <w:t>报验</w:t>
                  </w:r>
                </w:p>
              </w:txbxContent>
            </v:textbox>
          </v:shape>
        </w:pict>
      </w:r>
      <w:r>
        <w:rPr>
          <w:spacing w:val="-6"/>
          <w:w w:val="90"/>
        </w:rPr>
        <w:t>一</w:t>
      </w:r>
      <w:r>
        <w:rPr>
          <w:spacing w:val="-6"/>
          <w:w w:val="90"/>
        </w:rPr>
        <w:t>般</w:t>
      </w:r>
      <w:r>
        <w:tab/>
      </w:r>
      <w:r>
        <w:rPr>
          <w:spacing w:val="-6"/>
          <w:w w:val="90"/>
        </w:rPr>
        <w:t>重</w:t>
      </w:r>
      <w:r>
        <w:rPr>
          <w:spacing w:val="-6"/>
          <w:w w:val="90"/>
        </w:rPr>
        <w:t>要</w:t>
      </w:r>
      <w:r>
        <w:tab/>
        <w:tab/>
      </w:r>
      <w:r>
        <w:rPr>
          <w:spacing w:val="-24"/>
          <w:w w:val="90"/>
        </w:rPr>
        <w:t>不</w:t>
      </w:r>
      <w:r>
        <w:rPr>
          <w:spacing w:val="-10"/>
          <w:w w:val="90"/>
        </w:rPr>
        <w:t>问</w:t>
      </w:r>
    </w:p>
    <w:p>
      <w:pPr>
        <w:pStyle w:val="BodyText"/>
        <w:spacing w:line="138" w:lineRule="exact"/>
        <w:ind w:left="7876"/>
      </w:pPr>
      <w:r>
        <w:rPr>
          <w:w w:val="80"/>
        </w:rPr>
        <w:t>通</w:t>
      </w:r>
    </w:p>
    <w:p>
      <w:pPr>
        <w:pStyle w:val="BodyText"/>
        <w:tabs>
          <w:tab w:val="left" w:pos="5382"/>
          <w:tab w:val="left" w:pos="6462"/>
        </w:tabs>
        <w:spacing w:line="378" w:lineRule="exact"/>
        <w:ind w:right="44"/>
        <w:jc w:val="center"/>
      </w:pPr>
      <w:r>
        <w:rPr>
          <w:rFonts w:ascii="Times New Roman" w:eastAsia="Times New Roman"/>
          <w:spacing w:val="-5"/>
          <w:w w:val="90"/>
        </w:rPr>
        <w:t>NO</w:t>
      </w:r>
      <w:r>
        <w:rPr>
          <w:rFonts w:ascii="Times New Roman" w:eastAsia="Times New Roman"/>
        </w:rPr>
        <w:tab/>
      </w:r>
      <w:r>
        <w:rPr>
          <w:spacing w:val="-10"/>
          <w:w w:val="90"/>
          <w:position w:val="12"/>
        </w:rPr>
        <w:t>题</w:t>
      </w:r>
      <w:r>
        <w:rPr>
          <w:position w:val="12"/>
        </w:rPr>
        <w:tab/>
      </w:r>
      <w:r>
        <w:rPr>
          <w:spacing w:val="-10"/>
          <w:w w:val="90"/>
          <w:position w:val="-2"/>
        </w:rPr>
        <w:t>过</w:t>
      </w:r>
    </w:p>
    <w:p>
      <w:pPr>
        <w:tabs>
          <w:tab w:val="left" w:pos="5210"/>
        </w:tabs>
        <w:spacing w:before="0" w:line="282" w:lineRule="exact"/>
        <w:ind w:left="1970" w:right="0" w:firstLine="0"/>
        <w:jc w:val="left"/>
        <w:rPr>
          <w:sz w:val="24"/>
        </w:rPr>
      </w:pPr>
      <w:r>
        <w:rPr>
          <w:rFonts w:ascii="Times New Roman" w:eastAsia="Times New Roman"/>
          <w:sz w:val="24"/>
        </w:rPr>
        <w:t xml:space="preserve">B </w:t>
      </w:r>
      <w:r>
        <w:rPr>
          <w:sz w:val="24"/>
        </w:rPr>
        <w:t>组织检</w:t>
      </w:r>
      <w:r>
        <w:rPr>
          <w:spacing w:val="-10"/>
          <w:sz w:val="24"/>
        </w:rPr>
        <w:t>验</w:t>
      </w:r>
      <w:r>
        <w:rPr>
          <w:sz w:val="24"/>
        </w:rPr>
        <w:tab/>
      </w:r>
      <w:r>
        <w:rPr>
          <w:rFonts w:ascii="Times New Roman" w:eastAsia="Times New Roman"/>
          <w:sz w:val="24"/>
        </w:rPr>
        <w:t xml:space="preserve">B </w:t>
      </w:r>
      <w:r>
        <w:rPr>
          <w:sz w:val="24"/>
        </w:rPr>
        <w:t>组织预</w:t>
      </w:r>
      <w:r>
        <w:rPr>
          <w:spacing w:val="-10"/>
          <w:sz w:val="24"/>
        </w:rPr>
        <w:t>验</w:t>
      </w:r>
    </w:p>
    <w:p>
      <w:pPr>
        <w:pStyle w:val="BodyText"/>
        <w:rPr>
          <w:sz w:val="20"/>
        </w:rPr>
      </w:pPr>
    </w:p>
    <w:p>
      <w:pPr>
        <w:spacing w:after="0"/>
        <w:rPr>
          <w:sz w:val="20"/>
        </w:rPr>
        <w:sectPr>
          <w:footerReference w:type="default" r:id="rId12"/>
          <w:pgSz w:w="11910" w:h="16840"/>
          <w:pgMar w:top="1680" w:right="920" w:bottom="1180" w:left="1480" w:header="0" w:footer="990"/>
          <w:pgNumType w:start="9"/>
          <w:cols w:space="708"/>
        </w:sectPr>
      </w:pPr>
    </w:p>
    <w:p>
      <w:pPr>
        <w:spacing w:before="211" w:line="280" w:lineRule="auto"/>
        <w:ind w:left="221" w:right="38" w:firstLine="0"/>
        <w:jc w:val="left"/>
        <w:rPr>
          <w:sz w:val="24"/>
        </w:rPr>
      </w:pPr>
      <w:r>
        <w:rPr>
          <w:rFonts w:ascii="Times New Roman" w:eastAsia="Times New Roman"/>
          <w:spacing w:val="-4"/>
          <w:sz w:val="24"/>
        </w:rPr>
        <w:t>A</w:t>
      </w:r>
      <w:r>
        <w:rPr>
          <w:spacing w:val="-4"/>
          <w:sz w:val="24"/>
        </w:rPr>
        <w:t>：业主</w:t>
      </w:r>
      <w:r>
        <w:rPr>
          <w:spacing w:val="40"/>
          <w:sz w:val="24"/>
        </w:rPr>
        <w:t xml:space="preserve"> </w:t>
      </w:r>
      <w:r>
        <w:rPr>
          <w:rFonts w:ascii="Times New Roman" w:eastAsia="Times New Roman"/>
          <w:spacing w:val="-4"/>
          <w:sz w:val="24"/>
        </w:rPr>
        <w:t>B</w:t>
      </w:r>
      <w:r>
        <w:rPr>
          <w:spacing w:val="-4"/>
          <w:sz w:val="24"/>
        </w:rPr>
        <w:t>、监理</w:t>
      </w:r>
      <w:r>
        <w:rPr>
          <w:spacing w:val="40"/>
          <w:sz w:val="24"/>
        </w:rPr>
        <w:t xml:space="preserve"> </w:t>
      </w:r>
      <w:r>
        <w:rPr>
          <w:rFonts w:ascii="Times New Roman" w:eastAsia="Times New Roman"/>
          <w:spacing w:val="-2"/>
          <w:sz w:val="24"/>
        </w:rPr>
        <w:t>C</w:t>
      </w:r>
      <w:r>
        <w:rPr>
          <w:spacing w:val="-2"/>
          <w:sz w:val="24"/>
        </w:rPr>
        <w:t>、承包商</w:t>
      </w:r>
    </w:p>
    <w:p>
      <w:pPr>
        <w:spacing w:before="0" w:line="240" w:lineRule="auto"/>
        <w:rPr>
          <w:sz w:val="26"/>
        </w:rPr>
      </w:pPr>
      <w:r>
        <w:br w:type="column"/>
      </w:r>
    </w:p>
    <w:p>
      <w:pPr>
        <w:spacing w:before="231"/>
        <w:ind w:left="221" w:right="0" w:firstLine="0"/>
        <w:jc w:val="left"/>
        <w:rPr>
          <w:sz w:val="24"/>
        </w:rPr>
      </w:pPr>
      <w:r>
        <w:rPr>
          <w:rFonts w:ascii="Times New Roman" w:eastAsia="Times New Roman"/>
          <w:sz w:val="24"/>
        </w:rPr>
        <w:t xml:space="preserve">B-A </w:t>
      </w:r>
      <w:r>
        <w:rPr>
          <w:spacing w:val="-2"/>
          <w:sz w:val="24"/>
        </w:rPr>
        <w:t>报业主组织验收</w:t>
      </w:r>
    </w:p>
    <w:p>
      <w:pPr>
        <w:pStyle w:val="BodyText"/>
        <w:spacing w:before="2"/>
        <w:rPr>
          <w:sz w:val="20"/>
        </w:rPr>
      </w:pPr>
    </w:p>
    <w:p>
      <w:pPr>
        <w:pStyle w:val="BodyText"/>
        <w:spacing w:before="1"/>
        <w:ind w:left="589"/>
      </w:pPr>
      <w:r>
        <w:rPr>
          <w:w w:val="80"/>
        </w:rPr>
        <w:t>通</w:t>
      </w:r>
      <w:r>
        <w:rPr>
          <w:spacing w:val="-10"/>
          <w:w w:val="90"/>
        </w:rPr>
        <w:t>过</w:t>
      </w:r>
    </w:p>
    <w:p>
      <w:pPr>
        <w:spacing w:after="0"/>
        <w:sectPr>
          <w:footerReference w:type="default" r:id="rId13"/>
          <w:type w:val="continuous"/>
          <w:pgSz w:w="11910" w:h="16840"/>
          <w:pgMar w:top="1920" w:right="920" w:bottom="1180" w:left="1480" w:header="0" w:footer="990"/>
          <w:pgNumType w:start="10"/>
          <w:cols w:num="2" w:space="708" w:equalWidth="0">
            <w:col w:w="1382" w:space="3932"/>
            <w:col w:w="4196" w:space="0"/>
          </w:cols>
        </w:sectPr>
      </w:pPr>
    </w:p>
    <w:p>
      <w:pPr>
        <w:pStyle w:val="BodyText"/>
        <w:spacing w:before="8"/>
        <w:rPr>
          <w:sz w:val="17"/>
        </w:rPr>
      </w:pPr>
    </w:p>
    <w:p>
      <w:pPr>
        <w:spacing w:before="66"/>
        <w:ind w:left="5770" w:right="0" w:firstLine="0"/>
        <w:jc w:val="left"/>
        <w:rPr>
          <w:sz w:val="24"/>
        </w:rPr>
      </w:pPr>
      <w:r>
        <w:pict>
          <v:shape id="_x0000_s1302" type="#_x0000_t202" style="width:90pt;height:23.4pt;margin-top:-0.33pt;margin-left:220.05pt;mso-position-horizontal-relative:page;position:absolute;z-index:251685888" filled="f" stroked="t" strokecolor="black" strokeweight="0.75pt">
            <v:stroke dashstyle="solid"/>
            <v:textbox inset="0,0,0,0">
              <w:txbxContent>
                <w:p>
                  <w:pPr>
                    <w:spacing w:before="65"/>
                    <w:ind w:left="412" w:right="0" w:firstLine="0"/>
                    <w:jc w:val="left"/>
                    <w:rPr>
                      <w:sz w:val="24"/>
                    </w:rPr>
                  </w:pPr>
                  <w:r>
                    <w:rPr>
                      <w:spacing w:val="-3"/>
                      <w:sz w:val="24"/>
                    </w:rPr>
                    <w:t>质量核定</w:t>
                  </w:r>
                </w:p>
              </w:txbxContent>
            </v:textbox>
          </v:shape>
        </w:pict>
      </w:r>
      <w:r>
        <w:pict>
          <v:shape id="_x0000_s1303" type="#_x0000_t202" style="width:90pt;height:39pt;margin-top:-64.53pt;margin-left:220.05pt;mso-position-horizontal-relative:page;position:absolute;z-index:251686912" filled="f" stroked="t" strokecolor="black" strokeweight="0.75pt">
            <v:stroke dashstyle="solid"/>
            <v:textbox inset="0,0,0,0">
              <w:txbxContent>
                <w:p>
                  <w:pPr>
                    <w:spacing w:before="60" w:line="280" w:lineRule="auto"/>
                    <w:ind w:left="532" w:right="50" w:hanging="480"/>
                    <w:jc w:val="left"/>
                    <w:rPr>
                      <w:sz w:val="24"/>
                    </w:rPr>
                  </w:pPr>
                  <w:r>
                    <w:rPr>
                      <w:spacing w:val="-2"/>
                      <w:sz w:val="24"/>
                    </w:rPr>
                    <w:t>质量资料观感实</w:t>
                  </w:r>
                  <w:r>
                    <w:rPr>
                      <w:spacing w:val="-4"/>
                      <w:sz w:val="24"/>
                    </w:rPr>
                    <w:t>测实量</w:t>
                  </w:r>
                </w:p>
              </w:txbxContent>
            </v:textbox>
          </v:shape>
        </w:pict>
      </w:r>
      <w:r>
        <w:rPr>
          <w:spacing w:val="-1"/>
          <w:sz w:val="24"/>
        </w:rPr>
        <w:t>各有关单位和部门签证</w:t>
      </w:r>
    </w:p>
    <w:p>
      <w:pPr>
        <w:pStyle w:val="BodyText"/>
        <w:rPr>
          <w:sz w:val="20"/>
        </w:rPr>
      </w:pPr>
    </w:p>
    <w:p>
      <w:pPr>
        <w:pStyle w:val="BodyText"/>
        <w:spacing w:before="1"/>
        <w:rPr>
          <w:sz w:val="26"/>
        </w:rPr>
      </w:pPr>
    </w:p>
    <w:p>
      <w:pPr>
        <w:spacing w:before="74"/>
        <w:ind w:left="2300" w:right="0" w:firstLine="0"/>
        <w:jc w:val="left"/>
        <w:rPr>
          <w:sz w:val="24"/>
        </w:rPr>
      </w:pPr>
      <w:r>
        <w:rPr>
          <w:rFonts w:ascii="Times New Roman" w:eastAsia="Times New Roman"/>
          <w:sz w:val="24"/>
        </w:rPr>
        <w:t xml:space="preserve">B-C </w:t>
      </w:r>
      <w:r>
        <w:rPr>
          <w:spacing w:val="-2"/>
          <w:sz w:val="24"/>
        </w:rPr>
        <w:t>下一步施工指示</w:t>
      </w:r>
    </w:p>
    <w:p>
      <w:pPr>
        <w:spacing w:after="0"/>
        <w:jc w:val="left"/>
        <w:rPr>
          <w:sz w:val="24"/>
        </w:rPr>
        <w:sectPr>
          <w:footerReference w:type="default" r:id="rId14"/>
          <w:type w:val="continuous"/>
          <w:pgSz w:w="11910" w:h="16840"/>
          <w:pgMar w:top="1920" w:right="920" w:bottom="1180" w:left="1480" w:header="0" w:footer="990"/>
          <w:pgNumType w:start="11"/>
          <w:cols w:space="708"/>
        </w:sectPr>
      </w:pPr>
    </w:p>
    <w:p>
      <w:pPr>
        <w:spacing w:before="51"/>
        <w:ind w:left="221" w:right="0" w:firstLine="0"/>
        <w:jc w:val="left"/>
        <w:rPr>
          <w:sz w:val="24"/>
        </w:rPr>
      </w:pPr>
      <w:r>
        <w:pict>
          <v:group id="_x0000_s1304" style="width:432.75pt;height:145.5pt;margin-top:359.14pt;margin-left:102.68pt;mso-position-horizontal-relative:page;mso-position-vertical-relative:page;position:absolute;z-index:-251628544" coordorigin="2054,7183" coordsize="8655,2910">
            <v:rect id="_x0000_s1305" style="width:3960;height:468;left:4221;position:absolute;top:7477" filled="f" stroked="t" strokecolor="black" strokeweight="0.75pt">
              <v:stroke dashstyle="solid"/>
            </v:rect>
            <v:shape id="_x0000_s1306" style="width:120;height:120;left:5961;position:absolute;top:7397" coordorigin="5961,7397" coordsize="120,120" path="m6021,7517l5961,7397,6081,7397,6021,7517xe" filled="t" fillcolor="black" stroked="f">
              <v:fill type="solid"/>
              <v:path arrowok="t"/>
            </v:shape>
            <v:line id="_x0000_s1307" style="position:absolute" from="6021,7205" to="6021,7495" stroked="t" strokecolor="black" strokeweight="0.75pt">
              <v:stroke dashstyle="solid"/>
            </v:line>
            <v:rect id="_x0000_s1308" style="width:2340;height:468;left:4941;position:absolute;top:8177" filled="f" stroked="t" strokecolor="black" strokeweight="0.75pt">
              <v:stroke dashstyle="solid"/>
            </v:rect>
            <v:shape id="_x0000_s1309" style="width:120;height:120;left:5961;position:absolute;top:8097" coordorigin="5961,8097" coordsize="120,120" path="m6021,8217l5961,8097,6081,8097,6021,8217xe" filled="t" fillcolor="black" stroked="f">
              <v:fill type="solid"/>
              <v:path arrowok="t"/>
            </v:shape>
            <v:line id="_x0000_s1310" style="position:absolute" from="6021,7905" to="6021,8195" stroked="t" strokecolor="black" strokeweight="0.75pt">
              <v:stroke dashstyle="solid"/>
            </v:line>
            <v:rect id="_x0000_s1311" style="width:1800;height:468;left:5121;position:absolute;top:8917" filled="f" stroked="t" strokecolor="black" strokeweight="0.75pt">
              <v:stroke dashstyle="solid"/>
            </v:rect>
            <v:shape id="_x0000_s1312" style="width:120;height:120;left:5961;position:absolute;top:8797" coordorigin="5961,8797" coordsize="120,120" path="m6021,8917l5961,8797,6081,8797,6021,8917xe" filled="t" fillcolor="black" stroked="f">
              <v:fill type="solid"/>
              <v:path arrowok="t"/>
            </v:shape>
            <v:line id="_x0000_s1313" style="position:absolute" from="6021,8605" to="6021,8895" stroked="t" strokecolor="black" strokeweight="0.75pt">
              <v:stroke dashstyle="solid"/>
            </v:line>
            <v:rect id="_x0000_s1314" style="width:1080;height:468;left:5481;position:absolute;top:9617" filled="f" stroked="t" strokecolor="black" strokeweight="0.75pt">
              <v:stroke dashstyle="solid"/>
            </v:rect>
            <v:shape id="_x0000_s1315" style="width:120;height:120;left:5961;position:absolute;top:9497" coordorigin="5961,9497" coordsize="120,120" path="m6021,9617l5961,9497,6081,9497,6021,9617xe" filled="t" fillcolor="black" stroked="f">
              <v:fill type="solid"/>
              <v:path arrowok="t"/>
            </v:shape>
            <v:line id="_x0000_s1316" style="position:absolute" from="6021,9305" to="6021,9595" stroked="t" strokecolor="black" strokeweight="0.75pt">
              <v:stroke dashstyle="solid"/>
            </v:line>
            <v:line id="_x0000_s1317" style="position:absolute" from="4401,8489" to="4941,8489" stroked="t" strokecolor="black" strokeweight="0.75pt">
              <v:stroke dashstyle="solid"/>
            </v:line>
            <v:line id="_x0000_s1318" style="position:absolute" from="7281,8489" to="7821,8489" stroked="t" strokecolor="black" strokeweight="0.75pt">
              <v:stroke dashstyle="solid"/>
            </v:line>
            <v:line id="_x0000_s1319" style="position:absolute" from="5121,9189" to="4401,9189" stroked="t" strokecolor="black" strokeweight="0.75pt">
              <v:stroke dashstyle="solid"/>
            </v:line>
            <v:line id="_x0000_s1320" style="position:absolute" from="7641,9189" to="6921,9189" stroked="t" strokecolor="black" strokeweight="0.75pt">
              <v:stroke dashstyle="solid"/>
            </v:line>
            <v:line id="_x0000_s1321" style="position:absolute" from="4401,9189" to="4401,9657" stroked="t" strokecolor="black" strokeweight="0.75pt">
              <v:stroke dashstyle="solid"/>
            </v:line>
            <v:line id="_x0000_s1322" style="position:absolute" from="7641,9189" to="7641,9657" stroked="t" strokecolor="black" strokeweight="0.75pt">
              <v:stroke dashstyle="solid"/>
            </v:line>
            <v:shape id="_x0000_s1323" type="#_x0000_t202" style="width:3134;height:659;left:4644;position:absolute;top:7182" filled="f" stroked="f">
              <v:textbox inset="0,0,0,0">
                <w:txbxContent>
                  <w:p>
                    <w:pPr>
                      <w:spacing w:before="0" w:line="274" w:lineRule="exact"/>
                      <w:ind w:left="1736" w:right="0" w:firstLine="0"/>
                      <w:jc w:val="left"/>
                      <w:rPr>
                        <w:sz w:val="24"/>
                      </w:rPr>
                    </w:pPr>
                    <w:r>
                      <w:rPr>
                        <w:spacing w:val="-5"/>
                        <w:sz w:val="24"/>
                      </w:rPr>
                      <w:t>通过</w:t>
                    </w:r>
                  </w:p>
                  <w:p>
                    <w:pPr>
                      <w:spacing w:before="93" w:line="292" w:lineRule="exact"/>
                      <w:ind w:left="0" w:right="0" w:firstLine="0"/>
                      <w:jc w:val="left"/>
                      <w:rPr>
                        <w:sz w:val="24"/>
                      </w:rPr>
                    </w:pPr>
                    <w:r>
                      <w:rPr>
                        <w:rFonts w:ascii="Times New Roman" w:eastAsia="Times New Roman" w:hAnsi="Times New Roman"/>
                        <w:sz w:val="24"/>
                      </w:rPr>
                      <w:t>(B</w:t>
                    </w:r>
                    <w:r>
                      <w:rPr>
                        <w:sz w:val="24"/>
                      </w:rPr>
                      <w:t>→</w:t>
                    </w:r>
                    <w:r>
                      <w:rPr>
                        <w:rFonts w:ascii="Times New Roman" w:eastAsia="Times New Roman" w:hAnsi="Times New Roman"/>
                        <w:sz w:val="24"/>
                      </w:rPr>
                      <w:t>A)</w:t>
                    </w:r>
                    <w:r>
                      <w:rPr>
                        <w:sz w:val="24"/>
                      </w:rPr>
                      <w:t>→</w:t>
                    </w:r>
                    <w:r>
                      <w:rPr>
                        <w:rFonts w:ascii="Times New Roman" w:eastAsia="Times New Roman" w:hAnsi="Times New Roman"/>
                        <w:sz w:val="24"/>
                      </w:rPr>
                      <w:t>C</w:t>
                    </w:r>
                    <w:r>
                      <w:rPr>
                        <w:rFonts w:ascii="Times New Roman" w:eastAsia="Times New Roman" w:hAnsi="Times New Roman"/>
                        <w:spacing w:val="-2"/>
                        <w:sz w:val="24"/>
                      </w:rPr>
                      <w:t xml:space="preserve"> </w:t>
                    </w:r>
                    <w:r>
                      <w:rPr>
                        <w:spacing w:val="-2"/>
                        <w:sz w:val="24"/>
                      </w:rPr>
                      <w:t>帮促内部资料工作</w:t>
                    </w:r>
                  </w:p>
                </w:txbxContent>
              </v:textbox>
            </v:shape>
            <v:shape id="_x0000_s1324" type="#_x0000_t202" style="width:1694;height:988;left:5274;position:absolute;top:8275" filled="f" stroked="f">
              <v:textbox inset="0,0,0,0">
                <w:txbxContent>
                  <w:p>
                    <w:pPr>
                      <w:spacing w:before="0" w:line="281" w:lineRule="exact"/>
                      <w:ind w:left="0" w:right="0" w:firstLine="0"/>
                      <w:jc w:val="left"/>
                      <w:rPr>
                        <w:sz w:val="24"/>
                      </w:rPr>
                    </w:pPr>
                    <w:r>
                      <w:rPr>
                        <w:rFonts w:ascii="Times New Roman" w:eastAsia="Times New Roman"/>
                        <w:sz w:val="24"/>
                      </w:rPr>
                      <w:t>A</w:t>
                    </w:r>
                    <w:r>
                      <w:rPr>
                        <w:rFonts w:ascii="Times New Roman" w:eastAsia="Times New Roman"/>
                        <w:spacing w:val="-1"/>
                        <w:sz w:val="24"/>
                      </w:rPr>
                      <w:t xml:space="preserve"> </w:t>
                    </w:r>
                    <w:r>
                      <w:rPr>
                        <w:spacing w:val="-2"/>
                        <w:sz w:val="24"/>
                      </w:rPr>
                      <w:t>组织竣工验收</w:t>
                    </w:r>
                  </w:p>
                  <w:p>
                    <w:pPr>
                      <w:spacing w:before="32"/>
                      <w:ind w:left="986" w:right="0" w:firstLine="0"/>
                      <w:jc w:val="left"/>
                      <w:rPr>
                        <w:sz w:val="24"/>
                      </w:rPr>
                    </w:pPr>
                    <w:r>
                      <w:rPr>
                        <w:spacing w:val="-5"/>
                        <w:sz w:val="24"/>
                      </w:rPr>
                      <w:t>退场</w:t>
                    </w:r>
                  </w:p>
                  <w:p>
                    <w:pPr>
                      <w:spacing w:before="93" w:line="274" w:lineRule="exact"/>
                      <w:ind w:left="266" w:right="0" w:firstLine="0"/>
                      <w:jc w:val="left"/>
                      <w:rPr>
                        <w:sz w:val="24"/>
                      </w:rPr>
                    </w:pPr>
                    <w:r>
                      <w:rPr>
                        <w:spacing w:val="-3"/>
                        <w:sz w:val="24"/>
                      </w:rPr>
                      <w:t>竣工移交</w:t>
                    </w:r>
                  </w:p>
                </w:txbxContent>
              </v:textbox>
            </v:shape>
            <v:shape id="_x0000_s1325" type="#_x0000_t202" style="width:740;height:240;left:5660;position:absolute;top:9723" filled="f" stroked="f">
              <v:textbox inset="0,0,0,0">
                <w:txbxContent>
                  <w:p>
                    <w:pPr>
                      <w:tabs>
                        <w:tab w:val="left" w:pos="479"/>
                      </w:tabs>
                      <w:spacing w:before="0" w:line="240" w:lineRule="exact"/>
                      <w:ind w:left="0" w:right="0" w:firstLine="0"/>
                      <w:jc w:val="left"/>
                      <w:rPr>
                        <w:sz w:val="24"/>
                      </w:rPr>
                    </w:pPr>
                    <w:r>
                      <w:rPr>
                        <w:spacing w:val="-10"/>
                        <w:sz w:val="24"/>
                      </w:rPr>
                      <w:t>管</w:t>
                    </w:r>
                    <w:r>
                      <w:rPr>
                        <w:sz w:val="24"/>
                      </w:rPr>
                      <w:tab/>
                    </w:r>
                    <w:r>
                      <w:rPr>
                        <w:spacing w:val="-10"/>
                        <w:sz w:val="24"/>
                      </w:rPr>
                      <w:t>理</w:t>
                    </w:r>
                  </w:p>
                </w:txbxContent>
              </v:textbox>
            </v:shape>
            <v:shape id="_x0000_s1326" type="#_x0000_t202" style="width:2340;height:468;left:7281;position:absolute;top:9617" filled="f" stroked="t" strokecolor="black" strokeweight="0.75pt">
              <v:stroke dashstyle="solid"/>
              <v:textbox inset="0,0,0,0">
                <w:txbxContent>
                  <w:p>
                    <w:pPr>
                      <w:spacing w:before="65"/>
                      <w:ind w:left="138" w:right="0" w:firstLine="0"/>
                      <w:jc w:val="left"/>
                      <w:rPr>
                        <w:sz w:val="24"/>
                      </w:rPr>
                    </w:pPr>
                    <w:r>
                      <w:rPr>
                        <w:rFonts w:ascii="Times New Roman" w:eastAsia="Times New Roman" w:hAnsi="Times New Roman"/>
                        <w:sz w:val="24"/>
                      </w:rPr>
                      <w:t>(C+B)</w:t>
                    </w:r>
                    <w:r>
                      <w:rPr>
                        <w:sz w:val="24"/>
                      </w:rPr>
                      <w:t>→</w:t>
                    </w:r>
                    <w:r>
                      <w:rPr>
                        <w:rFonts w:ascii="Times New Roman" w:eastAsia="Times New Roman" w:hAnsi="Times New Roman"/>
                        <w:sz w:val="24"/>
                      </w:rPr>
                      <w:t>A</w:t>
                    </w:r>
                    <w:r>
                      <w:rPr>
                        <w:rFonts w:ascii="Times New Roman" w:eastAsia="Times New Roman" w:hAnsi="Times New Roman"/>
                        <w:spacing w:val="-1"/>
                        <w:sz w:val="24"/>
                      </w:rPr>
                      <w:t xml:space="preserve"> </w:t>
                    </w:r>
                    <w:r>
                      <w:rPr>
                        <w:spacing w:val="-3"/>
                        <w:sz w:val="24"/>
                      </w:rPr>
                      <w:t>资料归档</w:t>
                    </w:r>
                  </w:p>
                </w:txbxContent>
              </v:textbox>
            </v:shape>
            <v:shape id="_x0000_s1327" type="#_x0000_t202" style="width:2520;height:468;left:2601;position:absolute;top:9617" filled="f" stroked="t" strokecolor="black" strokeweight="0.75pt">
              <v:stroke dashstyle="solid"/>
              <v:textbox inset="0,0,0,0">
                <w:txbxContent>
                  <w:p>
                    <w:pPr>
                      <w:spacing w:before="65"/>
                      <w:ind w:left="455" w:right="0" w:firstLine="0"/>
                      <w:jc w:val="left"/>
                      <w:rPr>
                        <w:sz w:val="24"/>
                      </w:rPr>
                    </w:pPr>
                    <w:r>
                      <w:rPr>
                        <w:rFonts w:ascii="Times New Roman" w:eastAsia="Times New Roman" w:hAnsi="Times New Roman"/>
                        <w:sz w:val="24"/>
                      </w:rPr>
                      <w:t>C</w:t>
                    </w:r>
                    <w:r>
                      <w:rPr>
                        <w:sz w:val="24"/>
                      </w:rPr>
                      <w:t>→</w:t>
                    </w:r>
                    <w:r>
                      <w:rPr>
                        <w:rFonts w:ascii="Times New Roman" w:eastAsia="Times New Roman" w:hAnsi="Times New Roman"/>
                        <w:sz w:val="24"/>
                      </w:rPr>
                      <w:t>A</w:t>
                    </w:r>
                    <w:r>
                      <w:rPr>
                        <w:rFonts w:ascii="Times New Roman" w:eastAsia="Times New Roman" w:hAnsi="Times New Roman"/>
                        <w:spacing w:val="-1"/>
                        <w:sz w:val="24"/>
                      </w:rPr>
                      <w:t xml:space="preserve"> </w:t>
                    </w:r>
                    <w:r>
                      <w:rPr>
                        <w:spacing w:val="-3"/>
                        <w:sz w:val="24"/>
                      </w:rPr>
                      <w:t>保修证书</w:t>
                    </w:r>
                  </w:p>
                </w:txbxContent>
              </v:textbox>
            </v:shape>
            <v:shape id="_x0000_s1328" type="#_x0000_t202" style="width:2880;height:468;left:7821;position:absolute;top:8177" filled="f" stroked="t" strokecolor="black" strokeweight="0.75pt">
              <v:stroke dashstyle="solid"/>
              <v:textbox inset="0,0,0,0">
                <w:txbxContent>
                  <w:p>
                    <w:pPr>
                      <w:spacing w:before="65"/>
                      <w:ind w:left="352" w:right="0" w:firstLine="0"/>
                      <w:jc w:val="left"/>
                      <w:rPr>
                        <w:sz w:val="24"/>
                      </w:rPr>
                    </w:pPr>
                    <w:r>
                      <w:rPr>
                        <w:spacing w:val="-2"/>
                        <w:sz w:val="24"/>
                      </w:rPr>
                      <w:t>各有关部门讨论通过</w:t>
                    </w:r>
                  </w:p>
                </w:txbxContent>
              </v:textbox>
            </v:shape>
            <v:shape id="_x0000_s1329" type="#_x0000_t202" style="width:2340;height:468;left:2061;position:absolute;top:8177" filled="f" stroked="t" strokecolor="black" strokeweight="0.75pt">
              <v:stroke dashstyle="solid"/>
              <v:textbox inset="0,0,0,0">
                <w:txbxContent>
                  <w:p>
                    <w:pPr>
                      <w:spacing w:before="65"/>
                      <w:ind w:left="322" w:right="0" w:firstLine="0"/>
                      <w:jc w:val="left"/>
                      <w:rPr>
                        <w:sz w:val="24"/>
                      </w:rPr>
                    </w:pPr>
                    <w:r>
                      <w:rPr>
                        <w:spacing w:val="-2"/>
                        <w:sz w:val="24"/>
                      </w:rPr>
                      <w:t>质监站资料备案</w:t>
                    </w:r>
                  </w:p>
                </w:txbxContent>
              </v:textbox>
            </v:shape>
          </v:group>
        </w:pict>
      </w:r>
      <w:r>
        <w:rPr>
          <w:rFonts w:ascii="Times New Roman" w:eastAsia="Times New Roman"/>
          <w:sz w:val="24"/>
        </w:rPr>
        <w:t>9</w:t>
      </w:r>
      <w:r>
        <w:rPr>
          <w:spacing w:val="-2"/>
          <w:sz w:val="24"/>
        </w:rPr>
        <w:t>、竣工验收监理程序</w:t>
      </w:r>
    </w:p>
    <w:p>
      <w:pPr>
        <w:pStyle w:val="BodyText"/>
        <w:rPr>
          <w:sz w:val="20"/>
        </w:rPr>
      </w:pPr>
    </w:p>
    <w:p>
      <w:pPr>
        <w:pStyle w:val="BodyText"/>
        <w:spacing w:before="7"/>
        <w:rPr>
          <w:sz w:val="16"/>
        </w:rPr>
      </w:pPr>
      <w:r>
        <w:pict>
          <v:group id="_x0000_s1330" style="width:342.75pt;height:234.15pt;margin-top:11.84pt;margin-left:201.68pt;mso-position-horizontal-relative:page;mso-wrap-distance-left:0;mso-wrap-distance-right:0;position:absolute;z-index:-251627520" coordorigin="4034,237" coordsize="6855,4683">
            <v:rect id="_x0000_s1331" style="width:3060;height:468;left:4581;position:absolute;top:944" filled="f" stroked="t" strokecolor="black" strokeweight="0.75pt">
              <v:stroke dashstyle="solid"/>
            </v:rect>
            <v:shape id="_x0000_s1332" style="width:120;height:120;left:5961;position:absolute;top:864" coordorigin="5961,864" coordsize="120,120" path="m6021,984l5961,864,6081,864,6021,984xe" filled="t" fillcolor="black" stroked="f">
              <v:fill type="solid"/>
              <v:path arrowok="t"/>
            </v:shape>
            <v:line id="_x0000_s1333" style="position:absolute" from="6021,672" to="6021,962" stroked="t" strokecolor="black" strokeweight="0.75pt">
              <v:stroke dashstyle="solid"/>
            </v:line>
            <v:rect id="_x0000_s1334" style="width:3780;height:468;left:4221;position:absolute;top:1644" filled="f" stroked="t" strokecolor="black" strokeweight="0.75pt">
              <v:stroke dashstyle="solid"/>
            </v:rect>
            <v:shape id="_x0000_s1335" style="width:120;height:120;left:5961;position:absolute;top:1564" coordorigin="5961,1564" coordsize="120,120" path="m6021,1684l5961,1564,6081,1564,6021,1684xe" filled="t" fillcolor="black" stroked="f">
              <v:fill type="solid"/>
              <v:path arrowok="t"/>
            </v:shape>
            <v:line id="_x0000_s1336" style="position:absolute" from="6021,1372" to="6021,1662" stroked="t" strokecolor="black" strokeweight="0.75pt">
              <v:stroke dashstyle="solid"/>
            </v:line>
            <v:rect id="_x0000_s1337" style="width:4140;height:468;left:4041;position:absolute;top:2344" filled="f" stroked="t" strokecolor="black" strokeweight="0.75pt">
              <v:stroke dashstyle="solid"/>
            </v:rect>
            <v:shape id="_x0000_s1338" style="width:120;height:120;left:5961;position:absolute;top:2264" coordorigin="5961,2264" coordsize="120,120" path="m6021,2384l5961,2264,6081,2264,6021,2384xe" filled="t" fillcolor="black" stroked="f">
              <v:fill type="solid"/>
              <v:path arrowok="t"/>
            </v:shape>
            <v:line id="_x0000_s1339" style="position:absolute" from="6021,2072" to="6021,2362" stroked="t" strokecolor="black" strokeweight="0.75pt">
              <v:stroke dashstyle="solid"/>
            </v:line>
            <v:rect id="_x0000_s1340" style="width:3420;height:468;left:4401;position:absolute;top:3044" filled="f" stroked="t" strokecolor="black" strokeweight="0.75pt">
              <v:stroke dashstyle="solid"/>
            </v:rect>
            <v:shape id="_x0000_s1341" style="width:120;height:120;left:5961;position:absolute;top:2964" coordorigin="5961,2964" coordsize="120,120" path="m6021,3084l5961,2964,6081,2964,6021,3084xe" filled="t" fillcolor="black" stroked="f">
              <v:fill type="solid"/>
              <v:path arrowok="t"/>
            </v:shape>
            <v:line id="_x0000_s1342" style="position:absolute" from="6021,2772" to="6021,3062" stroked="t" strokecolor="black" strokeweight="0.75pt">
              <v:stroke dashstyle="solid"/>
            </v:line>
            <v:rect id="_x0000_s1343" style="width:3060;height:468;left:4581;position:absolute;top:3744" filled="f" stroked="t" strokecolor="black" strokeweight="0.75pt">
              <v:stroke dashstyle="solid"/>
            </v:rect>
            <v:shape id="_x0000_s1344" style="width:120;height:120;left:5961;position:absolute;top:4364" coordorigin="5961,4364" coordsize="120,120" path="m6021,4484l5961,4364,6081,4364,6021,4484xe" filled="t" fillcolor="black" stroked="f">
              <v:fill type="solid"/>
              <v:path arrowok="t"/>
            </v:shape>
            <v:line id="_x0000_s1345" style="position:absolute" from="6021,4172" to="6021,4462" stroked="t" strokecolor="black" strokeweight="0.75pt">
              <v:stroke dashstyle="solid"/>
            </v:line>
            <v:shape id="_x0000_s1346" style="width:120;height:120;left:5961;position:absolute;top:3664" coordorigin="5961,3664" coordsize="120,120" path="m6021,3784l5961,3664,6081,3664,6021,3784xe" filled="t" fillcolor="black" stroked="f">
              <v:fill type="solid"/>
              <v:path arrowok="t"/>
            </v:shape>
            <v:line id="_x0000_s1347" style="position:absolute" from="6021,3472" to="6021,3762" stroked="t" strokecolor="black" strokeweight="0.75pt">
              <v:stroke dashstyle="solid"/>
            </v:line>
            <v:shape id="_x0000_s1348" style="width:120;height:120;left:7641;position:absolute;top:3996" coordorigin="7641,3996" coordsize="120,120" path="m7761,4116l7641,4056,7761,3996,7761,4116xe" filled="t" fillcolor="black" stroked="f">
              <v:fill type="solid"/>
              <v:path arrowok="t"/>
            </v:shape>
            <v:line id="_x0000_s1349" style="position:absolute" from="8181,4056" to="7663,4056" stroked="t" strokecolor="black" strokeweight="0.75pt">
              <v:stroke dashstyle="solid"/>
            </v:line>
            <v:shape id="_x0000_s1350" type="#_x0000_t202" style="width:2494;height:266;left:4874;position:absolute;top:1042" filled="f" stroked="f">
              <v:textbox inset="0,0,0,0">
                <w:txbxContent>
                  <w:p>
                    <w:pPr>
                      <w:spacing w:before="0" w:line="266" w:lineRule="exact"/>
                      <w:ind w:left="0" w:right="0" w:firstLine="0"/>
                      <w:jc w:val="left"/>
                      <w:rPr>
                        <w:sz w:val="24"/>
                      </w:rPr>
                    </w:pPr>
                    <w:r>
                      <w:rPr>
                        <w:rFonts w:ascii="Times New Roman" w:eastAsia="Times New Roman" w:hAnsi="Times New Roman"/>
                        <w:sz w:val="24"/>
                      </w:rPr>
                      <w:t>C</w:t>
                    </w:r>
                    <w:r>
                      <w:rPr>
                        <w:sz w:val="24"/>
                      </w:rPr>
                      <w:t>→</w:t>
                    </w:r>
                    <w:r>
                      <w:rPr>
                        <w:rFonts w:ascii="Times New Roman" w:eastAsia="Times New Roman" w:hAnsi="Times New Roman"/>
                        <w:sz w:val="24"/>
                      </w:rPr>
                      <w:t>B</w:t>
                    </w:r>
                    <w:r>
                      <w:rPr>
                        <w:sz w:val="24"/>
                      </w:rPr>
                      <w:t>→</w:t>
                    </w:r>
                    <w:r>
                      <w:rPr>
                        <w:rFonts w:ascii="Times New Roman" w:eastAsia="Times New Roman" w:hAnsi="Times New Roman"/>
                        <w:sz w:val="24"/>
                      </w:rPr>
                      <w:t>A</w:t>
                    </w:r>
                    <w:r>
                      <w:rPr>
                        <w:rFonts w:ascii="Times New Roman" w:eastAsia="Times New Roman" w:hAnsi="Times New Roman"/>
                        <w:spacing w:val="-1"/>
                        <w:sz w:val="24"/>
                      </w:rPr>
                      <w:t xml:space="preserve"> </w:t>
                    </w:r>
                    <w:r>
                      <w:rPr>
                        <w:spacing w:val="-2"/>
                        <w:sz w:val="24"/>
                      </w:rPr>
                      <w:t>通报验收计划</w:t>
                    </w:r>
                  </w:p>
                </w:txbxContent>
              </v:textbox>
            </v:shape>
            <v:shape id="_x0000_s1351" type="#_x0000_t202" style="width:3041;height:266;left:4600;position:absolute;top:1742" filled="f" stroked="f">
              <v:textbox inset="0,0,0,0">
                <w:txbxContent>
                  <w:p>
                    <w:pPr>
                      <w:spacing w:before="0" w:line="266" w:lineRule="exact"/>
                      <w:ind w:left="0" w:right="0" w:firstLine="0"/>
                      <w:jc w:val="left"/>
                      <w:rPr>
                        <w:sz w:val="24"/>
                      </w:rPr>
                    </w:pPr>
                    <w:r>
                      <w:rPr>
                        <w:rFonts w:ascii="Times New Roman" w:eastAsia="Times New Roman" w:hAnsi="Times New Roman"/>
                        <w:sz w:val="24"/>
                      </w:rPr>
                      <w:t>B</w:t>
                    </w:r>
                    <w:r>
                      <w:rPr>
                        <w:sz w:val="24"/>
                      </w:rPr>
                      <w:t>→</w:t>
                    </w:r>
                    <w:r>
                      <w:rPr>
                        <w:rFonts w:ascii="Times New Roman" w:eastAsia="Times New Roman" w:hAnsi="Times New Roman"/>
                        <w:sz w:val="24"/>
                      </w:rPr>
                      <w:t xml:space="preserve">C </w:t>
                    </w:r>
                    <w:r>
                      <w:rPr>
                        <w:spacing w:val="-1"/>
                        <w:sz w:val="24"/>
                      </w:rPr>
                      <w:t>检查全部竣工验收资料</w:t>
                    </w:r>
                  </w:p>
                </w:txbxContent>
              </v:textbox>
            </v:shape>
            <v:shape id="_x0000_s1352" type="#_x0000_t202" style="width:3304;height:266;left:4468;position:absolute;top:2442" filled="f" stroked="f">
              <v:textbox inset="0,0,0,0">
                <w:txbxContent>
                  <w:p>
                    <w:pPr>
                      <w:tabs>
                        <w:tab w:val="left" w:pos="1003"/>
                      </w:tabs>
                      <w:spacing w:before="0" w:line="266" w:lineRule="exact"/>
                      <w:ind w:left="0" w:right="0" w:firstLine="0"/>
                      <w:jc w:val="left"/>
                      <w:rPr>
                        <w:sz w:val="24"/>
                      </w:rPr>
                    </w:pPr>
                    <w:r>
                      <w:rPr>
                        <w:rFonts w:ascii="Times New Roman" w:eastAsia="Times New Roman"/>
                        <w:spacing w:val="-2"/>
                        <w:sz w:val="24"/>
                      </w:rPr>
                      <w:t>A+B+C</w:t>
                    </w:r>
                    <w:r>
                      <w:rPr>
                        <w:rFonts w:ascii="Times New Roman" w:eastAsia="Times New Roman"/>
                        <w:sz w:val="24"/>
                      </w:rPr>
                      <w:tab/>
                    </w:r>
                    <w:r>
                      <w:rPr>
                        <w:spacing w:val="-1"/>
                        <w:sz w:val="24"/>
                      </w:rPr>
                      <w:t>现场检查 工程试运行</w:t>
                    </w:r>
                  </w:p>
                </w:txbxContent>
              </v:textbox>
            </v:shape>
            <v:shape id="_x0000_s1353" type="#_x0000_t202" style="width:2814;height:266;left:4714;position:absolute;top:3142" filled="f" stroked="f">
              <v:textbox inset="0,0,0,0">
                <w:txbxContent>
                  <w:p>
                    <w:pPr>
                      <w:spacing w:before="0" w:line="266" w:lineRule="exact"/>
                      <w:ind w:left="0" w:right="0" w:firstLine="0"/>
                      <w:jc w:val="left"/>
                      <w:rPr>
                        <w:sz w:val="24"/>
                      </w:rPr>
                    </w:pPr>
                    <w:r>
                      <w:rPr>
                        <w:rFonts w:ascii="Times New Roman" w:eastAsia="Times New Roman" w:hAnsi="Times New Roman"/>
                        <w:sz w:val="24"/>
                      </w:rPr>
                      <w:t>B</w:t>
                    </w:r>
                    <w:r>
                      <w:rPr>
                        <w:sz w:val="24"/>
                      </w:rPr>
                      <w:t>→</w:t>
                    </w:r>
                    <w:r>
                      <w:rPr>
                        <w:rFonts w:ascii="Times New Roman" w:eastAsia="Times New Roman" w:hAnsi="Times New Roman"/>
                        <w:sz w:val="24"/>
                      </w:rPr>
                      <w:t>A</w:t>
                    </w:r>
                    <w:r>
                      <w:rPr>
                        <w:rFonts w:ascii="Times New Roman" w:eastAsia="Times New Roman" w:hAnsi="Times New Roman"/>
                        <w:spacing w:val="-1"/>
                        <w:sz w:val="24"/>
                      </w:rPr>
                      <w:t xml:space="preserve"> </w:t>
                    </w:r>
                    <w:r>
                      <w:rPr>
                        <w:spacing w:val="-2"/>
                        <w:sz w:val="24"/>
                      </w:rPr>
                      <w:t>呈交工程监理报告书</w:t>
                    </w:r>
                  </w:p>
                </w:txbxContent>
              </v:textbox>
            </v:shape>
            <v:shape id="_x0000_s1354" type="#_x0000_t202" style="width:2174;height:266;left:5034;position:absolute;top:3842" filled="f" stroked="f">
              <v:textbox inset="0,0,0,0">
                <w:txbxContent>
                  <w:p>
                    <w:pPr>
                      <w:spacing w:before="0" w:line="266" w:lineRule="exact"/>
                      <w:ind w:left="0" w:right="0" w:firstLine="0"/>
                      <w:jc w:val="left"/>
                      <w:rPr>
                        <w:sz w:val="24"/>
                      </w:rPr>
                    </w:pPr>
                    <w:r>
                      <w:rPr>
                        <w:rFonts w:ascii="Times New Roman" w:eastAsia="Times New Roman"/>
                        <w:sz w:val="24"/>
                      </w:rPr>
                      <w:t>A</w:t>
                    </w:r>
                    <w:r>
                      <w:rPr>
                        <w:rFonts w:ascii="Times New Roman" w:eastAsia="Times New Roman"/>
                        <w:spacing w:val="-1"/>
                        <w:sz w:val="24"/>
                      </w:rPr>
                      <w:t xml:space="preserve"> </w:t>
                    </w:r>
                    <w:r>
                      <w:rPr>
                        <w:spacing w:val="-2"/>
                        <w:sz w:val="24"/>
                      </w:rPr>
                      <w:t>确定正式验收日期</w:t>
                    </w:r>
                  </w:p>
                </w:txbxContent>
              </v:textbox>
            </v:shape>
            <v:shape id="_x0000_s1355" type="#_x0000_t202" style="width:2700;height:468;left:8181;position:absolute;top:3744" filled="f" stroked="t" strokecolor="black" strokeweight="0.75pt">
              <v:stroke dashstyle="solid"/>
              <v:textbox inset="0,0,0,0">
                <w:txbxContent>
                  <w:p>
                    <w:pPr>
                      <w:spacing w:before="65"/>
                      <w:ind w:left="345" w:right="0" w:firstLine="0"/>
                      <w:jc w:val="left"/>
                      <w:rPr>
                        <w:sz w:val="24"/>
                      </w:rPr>
                    </w:pPr>
                    <w:r>
                      <w:rPr>
                        <w:rFonts w:ascii="Times New Roman" w:eastAsia="Times New Roman" w:hAnsi="Times New Roman"/>
                        <w:sz w:val="24"/>
                      </w:rPr>
                      <w:t>C</w:t>
                    </w:r>
                    <w:r>
                      <w:rPr>
                        <w:sz w:val="24"/>
                      </w:rPr>
                      <w:t>→</w:t>
                    </w:r>
                    <w:r>
                      <w:rPr>
                        <w:rFonts w:ascii="Times New Roman" w:eastAsia="Times New Roman" w:hAnsi="Times New Roman"/>
                        <w:sz w:val="24"/>
                      </w:rPr>
                      <w:t>B</w:t>
                    </w:r>
                    <w:r>
                      <w:rPr>
                        <w:sz w:val="24"/>
                      </w:rPr>
                      <w:t>→</w:t>
                    </w:r>
                    <w:r>
                      <w:rPr>
                        <w:rFonts w:ascii="Times New Roman" w:eastAsia="Times New Roman" w:hAnsi="Times New Roman"/>
                        <w:sz w:val="24"/>
                      </w:rPr>
                      <w:t>A</w:t>
                    </w:r>
                    <w:r>
                      <w:rPr>
                        <w:rFonts w:ascii="Times New Roman" w:eastAsia="Times New Roman" w:hAnsi="Times New Roman"/>
                        <w:spacing w:val="-1"/>
                        <w:sz w:val="24"/>
                      </w:rPr>
                      <w:t xml:space="preserve"> </w:t>
                    </w:r>
                    <w:r>
                      <w:rPr>
                        <w:spacing w:val="-3"/>
                        <w:sz w:val="24"/>
                      </w:rPr>
                      <w:t>整改回复</w:t>
                    </w:r>
                  </w:p>
                </w:txbxContent>
              </v:textbox>
            </v:shape>
            <v:shape id="_x0000_s1356" type="#_x0000_t202" style="width:2160;height:468;left:4941;position:absolute;top:244" filled="f" stroked="t" strokecolor="black" strokeweight="0.75pt">
              <v:stroke dashstyle="solid"/>
              <v:textbox inset="0,0,0,0">
                <w:txbxContent>
                  <w:p>
                    <w:pPr>
                      <w:spacing w:before="65"/>
                      <w:ind w:left="352" w:right="0" w:firstLine="0"/>
                      <w:jc w:val="left"/>
                      <w:rPr>
                        <w:sz w:val="24"/>
                      </w:rPr>
                    </w:pPr>
                    <w:r>
                      <w:rPr>
                        <w:spacing w:val="-2"/>
                        <w:sz w:val="24"/>
                      </w:rPr>
                      <w:t>全部工程完工</w:t>
                    </w:r>
                  </w:p>
                </w:txbxContent>
              </v:textbox>
            </v:shape>
            <v:shape id="_x0000_s1357" style="width:120;height:120;left:7281;position:absolute;top:4696" coordorigin="7281,4696" coordsize="120,120" path="m7401,4816l7281,4756,7401,4696,7401,4816xe" filled="t" fillcolor="black" stroked="f">
              <v:fill type="solid"/>
              <v:path arrowok="t"/>
            </v:shape>
            <v:line id="_x0000_s1358" style="position:absolute" from="8181,4756" to="7303,4756" stroked="t" strokecolor="black" strokeweight="0.75pt">
              <v:stroke dashstyle="solid"/>
            </v:line>
            <v:shape id="_x0000_s1359" type="#_x0000_t202" style="width:2340;height:468;left:8181;position:absolute;top:4444" filled="f" stroked="t" strokecolor="black" strokeweight="0.75pt">
              <v:stroke dashstyle="solid"/>
              <v:textbox inset="0,0,0,0">
                <w:txbxContent>
                  <w:p>
                    <w:pPr>
                      <w:spacing w:before="65"/>
                      <w:ind w:left="372" w:right="0" w:firstLine="0"/>
                      <w:jc w:val="left"/>
                      <w:rPr>
                        <w:sz w:val="24"/>
                      </w:rPr>
                    </w:pPr>
                    <w:r>
                      <w:rPr>
                        <w:rFonts w:ascii="Times New Roman" w:eastAsia="Times New Roman" w:hAnsi="Times New Roman"/>
                        <w:sz w:val="24"/>
                      </w:rPr>
                      <w:t>B</w:t>
                    </w:r>
                    <w:r>
                      <w:rPr>
                        <w:sz w:val="24"/>
                      </w:rPr>
                      <w:t>→</w:t>
                    </w:r>
                    <w:r>
                      <w:rPr>
                        <w:rFonts w:ascii="Times New Roman" w:eastAsia="Times New Roman" w:hAnsi="Times New Roman"/>
                        <w:sz w:val="24"/>
                      </w:rPr>
                      <w:t xml:space="preserve">C </w:t>
                    </w:r>
                    <w:r>
                      <w:rPr>
                        <w:spacing w:val="-3"/>
                        <w:sz w:val="24"/>
                      </w:rPr>
                      <w:t>督促整改</w:t>
                    </w:r>
                  </w:p>
                </w:txbxContent>
              </v:textbox>
            </v:shape>
            <v:shape id="_x0000_s1360" type="#_x0000_t202" style="width:2160;height:468;left:5121;position:absolute;top:4444" filled="f" stroked="t" strokecolor="black" strokeweight="0.75pt">
              <v:stroke dashstyle="solid"/>
              <v:textbox inset="0,0,0,0">
                <w:txbxContent>
                  <w:p>
                    <w:pPr>
                      <w:spacing w:before="65"/>
                      <w:ind w:left="475" w:right="0" w:firstLine="0"/>
                      <w:jc w:val="left"/>
                      <w:rPr>
                        <w:sz w:val="24"/>
                      </w:rPr>
                    </w:pPr>
                    <w:r>
                      <w:rPr>
                        <w:rFonts w:ascii="Times New Roman" w:eastAsia="Times New Roman"/>
                        <w:sz w:val="24"/>
                      </w:rPr>
                      <w:t>A</w:t>
                    </w:r>
                    <w:r>
                      <w:rPr>
                        <w:rFonts w:ascii="Times New Roman" w:eastAsia="Times New Roman"/>
                        <w:spacing w:val="-1"/>
                        <w:sz w:val="24"/>
                      </w:rPr>
                      <w:t xml:space="preserve"> </w:t>
                    </w:r>
                    <w:r>
                      <w:rPr>
                        <w:spacing w:val="-3"/>
                        <w:sz w:val="24"/>
                      </w:rPr>
                      <w:t>组织初验</w:t>
                    </w:r>
                  </w:p>
                </w:txbxContent>
              </v:textbox>
            </v:shape>
            <w10:wrap type="topAndBottom"/>
          </v:group>
        </w:pict>
      </w:r>
    </w:p>
    <w:p>
      <w:pPr>
        <w:spacing w:after="0"/>
        <w:rPr>
          <w:sz w:val="16"/>
        </w:rPr>
        <w:sectPr>
          <w:footerReference w:type="default" r:id="rId15"/>
          <w:pgSz w:w="11910" w:h="16840"/>
          <w:pgMar w:top="1680" w:right="920" w:bottom="1180" w:left="1480" w:header="0" w:footer="990"/>
          <w:pgNumType w:start="12"/>
          <w:cols w:space="708"/>
        </w:sectPr>
      </w:pPr>
    </w:p>
    <w:p>
      <w:pPr>
        <w:spacing w:before="51"/>
        <w:ind w:left="221" w:right="0" w:firstLine="0"/>
        <w:jc w:val="left"/>
        <w:rPr>
          <w:sz w:val="24"/>
        </w:rPr>
      </w:pPr>
      <w:r>
        <w:rPr>
          <w:rFonts w:ascii="Times New Roman" w:eastAsia="Times New Roman"/>
          <w:sz w:val="24"/>
        </w:rPr>
        <w:t>10</w:t>
      </w:r>
      <w:r>
        <w:rPr>
          <w:spacing w:val="-2"/>
          <w:sz w:val="24"/>
        </w:rPr>
        <w:t>、造价监理程序</w:t>
      </w:r>
    </w:p>
    <w:p>
      <w:pPr>
        <w:spacing w:before="52"/>
        <w:ind w:left="221" w:right="0" w:firstLine="0"/>
        <w:jc w:val="left"/>
        <w:rPr>
          <w:sz w:val="24"/>
        </w:rPr>
      </w:pPr>
      <w:r>
        <w:rPr>
          <w:spacing w:val="-1"/>
          <w:sz w:val="24"/>
        </w:rPr>
        <w:t>进度款审计支付程序如下：</w:t>
      </w:r>
    </w:p>
    <w:p>
      <w:pPr>
        <w:pStyle w:val="BodyText"/>
        <w:rPr>
          <w:sz w:val="10"/>
        </w:rPr>
      </w:pPr>
      <w:r>
        <w:pict>
          <v:group id="_x0000_s1361" style="width:180.75pt;height:77.2pt;margin-top:7.67pt;margin-left:255.67pt;mso-position-horizontal-relative:page;mso-wrap-distance-left:0;mso-wrap-distance-right:0;position:absolute;z-index:-251626496" coordorigin="5113,153" coordsize="3615,1544">
            <v:rect id="_x0000_s1362" style="width:2520;height:468;left:5128;position:absolute;top:914" filled="f" stroked="t" strokecolor="black" strokeweight="0.75pt">
              <v:stroke dashstyle="solid"/>
            </v:rect>
            <v:shape id="_x0000_s1363" style="width:120;height:120;left:6321;position:absolute;top:1577" coordorigin="6321,1577" coordsize="120,120" path="m6381,1697l6321,1577,6441,1577,6381,1697xe" filled="t" fillcolor="black" stroked="f">
              <v:fill type="solid"/>
              <v:path arrowok="t"/>
            </v:shape>
            <v:line id="_x0000_s1364" style="position:absolute" from="6381,1385" to="6381,1674" stroked="t" strokecolor="black" strokeweight="0.75pt">
              <v:stroke dashstyle="solid"/>
            </v:line>
            <v:shape id="_x0000_s1365" style="width:120;height:120;left:6501;position:absolute;top:845" coordorigin="6501,845" coordsize="120,120" path="m6561,965l6501,845,6621,845,6561,965xe" filled="t" fillcolor="black" stroked="f">
              <v:fill type="solid"/>
              <v:path arrowok="t"/>
            </v:shape>
            <v:line id="_x0000_s1366" style="position:absolute" from="6561,653" to="6561,942" stroked="t" strokecolor="black" strokeweight="0.75pt">
              <v:stroke dashstyle="solid"/>
            </v:line>
            <v:shape id="_x0000_s1367" type="#_x0000_t202" style="width:2535;height:1044;left:5120;position:absolute;top:653" filled="f" stroked="f">
              <v:textbox inset="0,0,0,0">
                <w:txbxContent>
                  <w:p>
                    <w:pPr>
                      <w:spacing w:before="0" w:line="240" w:lineRule="auto"/>
                      <w:rPr>
                        <w:sz w:val="26"/>
                      </w:rPr>
                    </w:pPr>
                  </w:p>
                  <w:p>
                    <w:pPr>
                      <w:spacing w:before="0"/>
                      <w:ind w:left="427" w:right="0" w:firstLine="0"/>
                      <w:jc w:val="left"/>
                      <w:rPr>
                        <w:sz w:val="24"/>
                      </w:rPr>
                    </w:pPr>
                    <w:r>
                      <w:rPr>
                        <w:spacing w:val="-2"/>
                        <w:sz w:val="24"/>
                      </w:rPr>
                      <w:t>中期支付传递单</w:t>
                    </w:r>
                  </w:p>
                </w:txbxContent>
              </v:textbox>
            </v:shape>
            <v:shape id="_x0000_s1368" type="#_x0000_t202" style="width:3600;height:492;left:5121;position:absolute;top:161" filled="f" stroked="t" strokecolor="black" strokeweight="0.75pt">
              <v:stroke dashstyle="solid"/>
              <v:textbox inset="0,0,0,0">
                <w:txbxContent>
                  <w:p>
                    <w:pPr>
                      <w:spacing w:before="65"/>
                      <w:ind w:left="352" w:right="0" w:firstLine="0"/>
                      <w:jc w:val="left"/>
                      <w:rPr>
                        <w:sz w:val="24"/>
                      </w:rPr>
                    </w:pPr>
                    <w:r>
                      <w:rPr>
                        <w:spacing w:val="-1"/>
                        <w:sz w:val="24"/>
                      </w:rPr>
                      <w:t>承包商申报工程完成月报表</w:t>
                    </w:r>
                  </w:p>
                </w:txbxContent>
              </v:textbox>
            </v:shape>
            <w10:wrap type="topAndBottom"/>
          </v:group>
        </w:pict>
      </w:r>
    </w:p>
    <w:p>
      <w:pPr>
        <w:pStyle w:val="BodyText"/>
        <w:spacing w:before="1"/>
        <w:rPr>
          <w:sz w:val="3"/>
        </w:rPr>
      </w:pPr>
    </w:p>
    <w:p>
      <w:pPr>
        <w:pStyle w:val="BodyText"/>
        <w:ind w:left="1833"/>
        <w:rPr>
          <w:sz w:val="20"/>
        </w:rPr>
      </w:pPr>
      <w:r>
        <w:rPr>
          <w:sz w:val="20"/>
        </w:rPr>
        <w:pict>
          <v:group id="_x0000_i1369" style="width:270.75pt;height:180.15pt;mso-position-horizontal-relative:char;mso-position-vertical-relative:line" coordorigin="0,0" coordsize="5415,3603">
            <v:rect id="_x0000_s1370" style="width:2700;height:468;left:1627;position:absolute;top:787" filled="f" stroked="t" strokecolor="black" strokeweight="0.75pt">
              <v:stroke dashstyle="solid"/>
            </v:rect>
            <v:shape id="_x0000_s1371" style="width:120;height:120;left:3007;position:absolute;top:667" coordorigin="3007,667" coordsize="120,120" path="m3067,787l3007,667,3127,667,3067,787xe" filled="t" fillcolor="black" stroked="f">
              <v:fill type="solid"/>
              <v:path arrowok="t"/>
            </v:shape>
            <v:line id="_x0000_s1372" style="position:absolute" from="3067,475" to="3067,765" stroked="t" strokecolor="black" strokeweight="0.75pt">
              <v:stroke dashstyle="solid"/>
            </v:line>
            <v:rect id="_x0000_s1373" style="width:2160;height:468;left:1987;position:absolute;top:1567" filled="f" stroked="t" strokecolor="black" strokeweight="0.75pt">
              <v:stroke dashstyle="solid"/>
            </v:rect>
            <v:shape id="_x0000_s1374" style="width:120;height:120;left:3007;position:absolute;top:1447" coordorigin="3007,1448" coordsize="120,120" path="m3067,1568l3007,1448,3127,1448,3067,1568xe" filled="t" fillcolor="black" stroked="f">
              <v:fill type="solid"/>
              <v:path arrowok="t"/>
            </v:shape>
            <v:line id="_x0000_s1375" style="position:absolute" from="3067,1256" to="3067,1545" stroked="t" strokecolor="black" strokeweight="0.75pt">
              <v:stroke dashstyle="solid"/>
            </v:line>
            <v:shape id="_x0000_s1376" style="width:120;height:120;left:3007;position:absolute;top:2227" coordorigin="3007,2228" coordsize="120,120" path="m3067,2348l3007,2228,3127,2228,3067,2348xe" filled="t" fillcolor="black" stroked="f">
              <v:fill type="solid"/>
              <v:path arrowok="t"/>
            </v:shape>
            <v:line id="_x0000_s1377" style="position:absolute" from="3067,2036" to="3067,2325" stroked="t" strokecolor="black" strokeweight="0.75pt">
              <v:stroke dashstyle="solid"/>
            </v:line>
            <v:shape id="_x0000_s1378" type="#_x0000_t202" style="width:2180;height:240;left:1897;position:absolute;top:893" filled="f" stroked="f">
              <v:textbox inset="0,0,0,0">
                <w:txbxContent>
                  <w:p>
                    <w:pPr>
                      <w:spacing w:before="0" w:line="240" w:lineRule="exact"/>
                      <w:ind w:left="0" w:right="0" w:firstLine="0"/>
                      <w:jc w:val="left"/>
                      <w:rPr>
                        <w:sz w:val="24"/>
                      </w:rPr>
                    </w:pPr>
                    <w:r>
                      <w:rPr>
                        <w:spacing w:val="-3"/>
                        <w:sz w:val="24"/>
                      </w:rPr>
                      <w:t>造价监理工程师审计</w:t>
                    </w:r>
                  </w:p>
                </w:txbxContent>
              </v:textbox>
            </v:shape>
            <v:shape id="_x0000_s1379" type="#_x0000_t202" style="width:1460;height:240;left:2347;position:absolute;top:1673" filled="f" stroked="f">
              <v:textbox inset="0,0,0,0">
                <w:txbxContent>
                  <w:p>
                    <w:pPr>
                      <w:spacing w:before="0" w:line="240" w:lineRule="exact"/>
                      <w:ind w:left="0" w:right="0" w:firstLine="0"/>
                      <w:jc w:val="left"/>
                      <w:rPr>
                        <w:sz w:val="24"/>
                      </w:rPr>
                    </w:pPr>
                    <w:r>
                      <w:rPr>
                        <w:spacing w:val="-4"/>
                        <w:sz w:val="24"/>
                      </w:rPr>
                      <w:t>总监审核签署</w:t>
                    </w:r>
                  </w:p>
                </w:txbxContent>
              </v:textbox>
            </v:shape>
            <v:shape id="_x0000_s1380" type="#_x0000_t202" style="width:3420;height:456;left:1267;position:absolute;top:7" filled="f" stroked="t" strokecolor="black" strokeweight="0.75pt">
              <v:stroke dashstyle="solid"/>
              <v:textbox inset="0,0,0,0">
                <w:txbxContent>
                  <w:p>
                    <w:pPr>
                      <w:spacing w:before="65"/>
                      <w:ind w:left="142" w:right="0" w:firstLine="0"/>
                      <w:jc w:val="left"/>
                      <w:rPr>
                        <w:sz w:val="24"/>
                      </w:rPr>
                    </w:pPr>
                    <w:r>
                      <w:rPr>
                        <w:spacing w:val="-3"/>
                        <w:sz w:val="24"/>
                      </w:rPr>
                      <w:t>监理工程师审查计量、并签证</w:t>
                    </w:r>
                  </w:p>
                </w:txbxContent>
              </v:textbox>
            </v:shape>
            <v:shape id="_x0000_s1381" style="width:120;height:120;left:3007;position:absolute;top:3091" coordorigin="3007,3092" coordsize="120,120" path="m3067,3212l3007,3092,3127,3092,3067,3212xe" filled="t" fillcolor="black" stroked="f">
              <v:fill type="solid"/>
              <v:path arrowok="t"/>
            </v:shape>
            <v:line id="_x0000_s1382" style="position:absolute" from="3067,2816" to="3067,3189" stroked="t" strokecolor="black" strokeweight="0.75pt">
              <v:stroke dashstyle="solid"/>
            </v:line>
            <v:shape id="_x0000_s1383" type="#_x0000_t202" style="width:2160;height:468;left:1807;position:absolute;top:2383" filled="f" stroked="t" strokecolor="black" strokeweight="0.75pt">
              <v:stroke dashstyle="solid"/>
              <v:textbox inset="0,0,0,0">
                <w:txbxContent>
                  <w:p>
                    <w:pPr>
                      <w:spacing w:before="65"/>
                      <w:ind w:left="352" w:right="0" w:firstLine="0"/>
                      <w:jc w:val="left"/>
                      <w:rPr>
                        <w:sz w:val="24"/>
                      </w:rPr>
                    </w:pPr>
                    <w:r>
                      <w:rPr>
                        <w:spacing w:val="-4"/>
                        <w:sz w:val="24"/>
                      </w:rPr>
                      <w:t>业主审定付款</w:t>
                    </w:r>
                  </w:p>
                </w:txbxContent>
              </v:textbox>
            </v:shape>
            <v:shape id="_x0000_s1384" type="#_x0000_t202" style="width:5400;height:384;left:7;position:absolute;top:3211" filled="f" stroked="t" strokecolor="black" strokeweight="0.75pt">
              <v:stroke dashstyle="solid"/>
              <v:textbox inset="0,0,0,0">
                <w:txbxContent>
                  <w:p>
                    <w:pPr>
                      <w:spacing w:before="65" w:line="304" w:lineRule="exact"/>
                      <w:ind w:left="292" w:right="0" w:firstLine="0"/>
                      <w:jc w:val="left"/>
                      <w:rPr>
                        <w:sz w:val="24"/>
                      </w:rPr>
                    </w:pPr>
                    <w:r>
                      <w:rPr>
                        <w:spacing w:val="-3"/>
                        <w:sz w:val="24"/>
                      </w:rPr>
                      <w:t>在支付传递单上书面反馈实际支付数额与时间</w:t>
                    </w:r>
                  </w:p>
                </w:txbxContent>
              </v:textbox>
            </v:shape>
            <w10:wrap type="none"/>
          </v:group>
        </w:pict>
      </w:r>
    </w:p>
    <w:p>
      <w:pPr>
        <w:pStyle w:val="BodyText"/>
        <w:rPr>
          <w:sz w:val="24"/>
        </w:rPr>
      </w:pPr>
    </w:p>
    <w:p>
      <w:pPr>
        <w:pStyle w:val="BodyText"/>
        <w:rPr>
          <w:sz w:val="24"/>
        </w:rPr>
      </w:pPr>
    </w:p>
    <w:p>
      <w:pPr>
        <w:pStyle w:val="BodyText"/>
        <w:rPr>
          <w:sz w:val="24"/>
        </w:rPr>
      </w:pPr>
    </w:p>
    <w:p>
      <w:pPr>
        <w:pStyle w:val="Heading4"/>
        <w:spacing w:before="160"/>
        <w:ind w:left="221"/>
      </w:pPr>
      <w:r>
        <w:rPr>
          <w:spacing w:val="-1"/>
        </w:rPr>
        <w:t>六、监理工作方法、措施及控制要点：</w:t>
      </w:r>
    </w:p>
    <w:p>
      <w:pPr>
        <w:pStyle w:val="BodyText"/>
        <w:spacing w:before="8"/>
        <w:rPr>
          <w:rFonts w:ascii="Microsoft JhengHei"/>
          <w:b/>
          <w:sz w:val="19"/>
        </w:rPr>
      </w:pPr>
    </w:p>
    <w:p>
      <w:pPr>
        <w:spacing w:before="0"/>
        <w:ind w:left="221" w:right="0" w:firstLine="0"/>
        <w:jc w:val="left"/>
        <w:rPr>
          <w:sz w:val="24"/>
        </w:rPr>
      </w:pPr>
      <w:r>
        <w:rPr>
          <w:sz w:val="24"/>
        </w:rPr>
        <w:t>（一）</w:t>
      </w:r>
      <w:r>
        <w:rPr>
          <w:spacing w:val="-1"/>
          <w:sz w:val="24"/>
        </w:rPr>
        <w:t>监理工作方法、措施及控制要点</w:t>
      </w:r>
    </w:p>
    <w:p>
      <w:pPr>
        <w:pStyle w:val="BodyText"/>
        <w:spacing w:before="188"/>
        <w:ind w:left="701"/>
      </w:pPr>
      <w:r>
        <w:rPr>
          <w:rFonts w:ascii="Times New Roman" w:eastAsia="Times New Roman"/>
          <w:sz w:val="24"/>
        </w:rPr>
        <w:t>1</w:t>
      </w:r>
      <w:r>
        <w:t>、条形基础的监理工作方法、措施及控制要</w:t>
      </w:r>
      <w:r>
        <w:rPr>
          <w:rFonts w:ascii="黑体" w:eastAsia="黑体"/>
        </w:rPr>
        <w:t>点</w:t>
      </w:r>
      <w:r>
        <w:rPr>
          <w:spacing w:val="-10"/>
        </w:rPr>
        <w:t>。</w:t>
      </w:r>
    </w:p>
    <w:p>
      <w:pPr>
        <w:pStyle w:val="BodyText"/>
        <w:spacing w:before="11"/>
        <w:rPr>
          <w:sz w:val="18"/>
        </w:rPr>
      </w:pPr>
    </w:p>
    <w:p>
      <w:pPr>
        <w:pStyle w:val="BodyText"/>
        <w:ind w:left="641"/>
      </w:pPr>
      <w:r>
        <w:rPr>
          <w:spacing w:val="-1"/>
        </w:rPr>
        <w:t>△工程开工前的必备条件；</w:t>
      </w:r>
    </w:p>
    <w:p>
      <w:pPr>
        <w:pStyle w:val="BodyText"/>
        <w:spacing w:before="10"/>
        <w:rPr>
          <w:sz w:val="18"/>
        </w:rPr>
      </w:pPr>
    </w:p>
    <w:p>
      <w:pPr>
        <w:pStyle w:val="BodyText"/>
        <w:ind w:left="641"/>
      </w:pPr>
      <w:r>
        <w:rPr>
          <w:spacing w:val="-1"/>
        </w:rPr>
        <w:t>○经业主批准的开工报告；</w:t>
      </w:r>
    </w:p>
    <w:p>
      <w:pPr>
        <w:pStyle w:val="BodyText"/>
        <w:spacing w:before="10"/>
        <w:rPr>
          <w:sz w:val="18"/>
        </w:rPr>
      </w:pPr>
    </w:p>
    <w:p>
      <w:pPr>
        <w:pStyle w:val="ListParagraph"/>
        <w:numPr>
          <w:ilvl w:val="0"/>
          <w:numId w:val="4"/>
        </w:numPr>
        <w:tabs>
          <w:tab w:val="left" w:pos="854"/>
        </w:tabs>
        <w:spacing w:before="0" w:after="0" w:line="456" w:lineRule="auto"/>
        <w:ind w:left="221" w:right="779" w:firstLine="420"/>
        <w:jc w:val="left"/>
        <w:rPr>
          <w:sz w:val="21"/>
        </w:rPr>
      </w:pPr>
      <w:r>
        <w:rPr>
          <w:spacing w:val="-2"/>
          <w:sz w:val="21"/>
        </w:rPr>
        <w:t>经监理审查业主批准的施工组织设计。要求着重于质量。保证体系及符合规定的上岗</w:t>
      </w:r>
      <w:r>
        <w:rPr>
          <w:spacing w:val="-2"/>
          <w:sz w:val="21"/>
        </w:rPr>
        <w:t>人员名单。</w:t>
      </w:r>
    </w:p>
    <w:p>
      <w:pPr>
        <w:pStyle w:val="ListParagraph"/>
        <w:numPr>
          <w:ilvl w:val="0"/>
          <w:numId w:val="4"/>
        </w:numPr>
        <w:tabs>
          <w:tab w:val="left" w:pos="854"/>
        </w:tabs>
        <w:spacing w:before="0" w:after="0" w:line="456" w:lineRule="auto"/>
        <w:ind w:left="221" w:right="779" w:firstLine="420"/>
        <w:jc w:val="left"/>
        <w:rPr>
          <w:sz w:val="21"/>
        </w:rPr>
      </w:pPr>
      <w:r>
        <w:rPr>
          <w:spacing w:val="-2"/>
          <w:sz w:val="21"/>
        </w:rPr>
        <w:t>各种材料的质保单，包括：钢材质保单、抽样送检报告单，水泥复试报告单，及有关</w:t>
      </w:r>
      <w:r>
        <w:rPr>
          <w:spacing w:val="-2"/>
          <w:sz w:val="21"/>
        </w:rPr>
        <w:t>的砂石料等原材料质量认证。</w:t>
      </w:r>
    </w:p>
    <w:p>
      <w:pPr>
        <w:pStyle w:val="BodyText"/>
        <w:spacing w:line="267" w:lineRule="exact"/>
        <w:ind w:left="641"/>
      </w:pPr>
      <w:r>
        <w:rPr>
          <w:spacing w:val="-1"/>
        </w:rPr>
        <w:t>○经委托质检站中心试验室试配的砼级配报告单。</w:t>
      </w:r>
    </w:p>
    <w:p>
      <w:pPr>
        <w:pStyle w:val="BodyText"/>
        <w:spacing w:before="8"/>
        <w:rPr>
          <w:sz w:val="18"/>
        </w:rPr>
      </w:pPr>
    </w:p>
    <w:p>
      <w:pPr>
        <w:pStyle w:val="BodyText"/>
        <w:ind w:left="641"/>
      </w:pPr>
      <w:r>
        <w:rPr>
          <w:spacing w:val="-1"/>
        </w:rPr>
        <w:t>○桩基图纸交底和桩基会审纪要。</w:t>
      </w:r>
    </w:p>
    <w:p>
      <w:pPr>
        <w:pStyle w:val="BodyText"/>
        <w:spacing w:before="10"/>
        <w:rPr>
          <w:sz w:val="18"/>
        </w:rPr>
      </w:pPr>
    </w:p>
    <w:p>
      <w:pPr>
        <w:pStyle w:val="BodyText"/>
        <w:spacing w:before="1"/>
        <w:ind w:left="221"/>
      </w:pPr>
      <w:r>
        <w:t>△ 条基施工流程工艺：</w:t>
      </w:r>
    </w:p>
    <w:p>
      <w:pPr>
        <w:spacing w:after="0"/>
        <w:sectPr>
          <w:footerReference w:type="default" r:id="rId16"/>
          <w:pgSz w:w="11910" w:h="16840"/>
          <w:pgMar w:top="1680" w:right="920" w:bottom="1180" w:left="1480" w:header="0" w:footer="990"/>
          <w:pgNumType w:start="13"/>
          <w:cols w:space="708"/>
        </w:sectPr>
      </w:pPr>
    </w:p>
    <w:p>
      <w:pPr>
        <w:pStyle w:val="BodyText"/>
        <w:spacing w:before="41" w:line="456" w:lineRule="auto"/>
        <w:ind w:left="221" w:right="778" w:firstLine="315"/>
      </w:pPr>
      <w:r>
        <w:rPr>
          <w:spacing w:val="-2"/>
        </w:rPr>
        <w:t>人工清槽平整基底→地基验槽→浇垫层→定位放线→绑扎基础地梁钢筋→绑扎底板钢筋→</w:t>
      </w:r>
      <w:r>
        <w:rPr>
          <w:spacing w:val="-2"/>
        </w:rPr>
        <w:t>水电预埋管件→支模→隐蔽验收→浇筑砼→搭设支模钢管架→柱钢筋→钢筋隐蔽验收→浇筑</w:t>
      </w:r>
      <w:r>
        <w:rPr>
          <w:spacing w:val="-2"/>
        </w:rPr>
        <w:t>砼→隐蔽验收→回填土→砌砖→绑扎圈梁钢筋→钢筋隐蔽验收→浇筑砼→回填土。</w:t>
      </w:r>
    </w:p>
    <w:p>
      <w:pPr>
        <w:pStyle w:val="BodyText"/>
        <w:spacing w:line="265" w:lineRule="exact"/>
        <w:ind w:left="221"/>
      </w:pPr>
      <w:r>
        <w:t>1</w:t>
      </w:r>
      <w:r>
        <w:rPr>
          <w:spacing w:val="-1"/>
        </w:rPr>
        <w:t>、条形基础施工要点：</w:t>
      </w:r>
    </w:p>
    <w:p>
      <w:pPr>
        <w:pStyle w:val="BodyText"/>
        <w:spacing w:before="10"/>
        <w:rPr>
          <w:sz w:val="18"/>
        </w:rPr>
      </w:pPr>
    </w:p>
    <w:p>
      <w:pPr>
        <w:pStyle w:val="BodyText"/>
        <w:spacing w:line="456" w:lineRule="auto"/>
        <w:ind w:left="221" w:right="884" w:firstLine="315"/>
      </w:pPr>
      <w:r>
        <w:rPr>
          <w:spacing w:val="-4"/>
        </w:rPr>
        <w:t xml:space="preserve">地基开挖，如有地下水，应用人工降低地下水位至基坑底 </w:t>
      </w:r>
      <w:r>
        <w:rPr>
          <w:spacing w:val="-2"/>
        </w:rPr>
        <w:t>50cm</w:t>
      </w:r>
      <w:r>
        <w:rPr>
          <w:spacing w:val="-8"/>
        </w:rPr>
        <w:t xml:space="preserve"> 以下部位，保持在无水的</w:t>
      </w:r>
      <w:r>
        <w:rPr>
          <w:spacing w:val="-2"/>
        </w:rPr>
        <w:t>情况下进行土方开挖和基础结构施工。</w:t>
      </w:r>
    </w:p>
    <w:p>
      <w:pPr>
        <w:pStyle w:val="BodyText"/>
        <w:spacing w:line="456" w:lineRule="auto"/>
        <w:ind w:left="221" w:right="779"/>
      </w:pPr>
      <w:r>
        <w:rPr>
          <w:spacing w:val="-3"/>
        </w:rPr>
        <w:t xml:space="preserve">基坑土方开挖应保持基坑土底原状结构，如用机械开挖时，基坑底面以上 </w:t>
      </w:r>
      <w:r>
        <w:rPr>
          <w:spacing w:val="-2"/>
        </w:rPr>
        <w:t>20cm～40cm</w:t>
      </w:r>
      <w:r>
        <w:rPr>
          <w:spacing w:val="-9"/>
        </w:rPr>
        <w:t xml:space="preserve"> 厚的土</w:t>
      </w:r>
      <w:r>
        <w:rPr>
          <w:spacing w:val="-2"/>
        </w:rPr>
        <w:t>层，应用人工清理，避免超挖或破坏基土。如局部有软弱土层或超挖，应进行换填土，采用</w:t>
      </w:r>
      <w:r>
        <w:rPr>
          <w:spacing w:val="-2"/>
        </w:rPr>
        <w:t>与地基土压缩性相近的材料进行分层回填，并夯实。基坑开挖应连续进行，如基坑挖好后不</w:t>
      </w:r>
      <w:r>
        <w:rPr>
          <w:spacing w:val="-4"/>
        </w:rPr>
        <w:t xml:space="preserve">能立即进行下一道工序，应在基底以上留置 </w:t>
      </w:r>
      <w:r>
        <w:rPr>
          <w:spacing w:val="-2"/>
        </w:rPr>
        <w:t>150～200cm</w:t>
      </w:r>
      <w:r>
        <w:rPr>
          <w:spacing w:val="-7"/>
        </w:rPr>
        <w:t xml:space="preserve"> 一层不挖，待下一工序施工时，再挖</w:t>
      </w:r>
      <w:r>
        <w:rPr>
          <w:spacing w:val="-2"/>
        </w:rPr>
        <w:t>至设计基坑底标高，以免基土被扰动。</w:t>
      </w:r>
    </w:p>
    <w:p>
      <w:pPr>
        <w:pStyle w:val="BodyText"/>
        <w:spacing w:line="456" w:lineRule="auto"/>
        <w:ind w:left="221" w:right="779"/>
        <w:jc w:val="both"/>
      </w:pPr>
      <w:r>
        <w:rPr>
          <w:spacing w:val="-2"/>
        </w:rPr>
        <w:t>条形基础施工，可根据结构情况和施工具体条件和要求以下两种方法之一施工：a.先在垫层</w:t>
      </w:r>
      <w:r>
        <w:rPr>
          <w:spacing w:val="-1"/>
        </w:rPr>
        <w:t xml:space="preserve">上绑扎底板梁钢筋和上部柱插筋，先浇筑底板混凝土，待达到 </w:t>
      </w:r>
      <w:r>
        <w:t>25％以上强度后，再在底板上</w:t>
      </w:r>
      <w:r>
        <w:rPr>
          <w:spacing w:val="-2"/>
        </w:rPr>
        <w:t>支梁侧模板，浇筑完部分混凝土，：b。采取底板和梁钢筋、模板一次同时支好，梁侧模板用</w:t>
      </w:r>
      <w:r>
        <w:rPr>
          <w:spacing w:val="-2"/>
        </w:rPr>
        <w:t>混凝土支墩或钢支脚支承并固定牢固，混凝土一次连续浇筑完成。</w:t>
      </w:r>
    </w:p>
    <w:p>
      <w:pPr>
        <w:pStyle w:val="BodyText"/>
        <w:spacing w:line="456" w:lineRule="auto"/>
        <w:ind w:left="221" w:right="779" w:firstLine="315"/>
        <w:jc w:val="both"/>
      </w:pPr>
      <w:r>
        <w:rPr>
          <w:spacing w:val="-2"/>
        </w:rPr>
        <w:t>当条形基础长度很长时，应考虑在中部适当部位留设贯通后浇缝带，以避免出现温度收缩</w:t>
      </w:r>
      <w:r>
        <w:rPr>
          <w:spacing w:val="-2"/>
        </w:rPr>
        <w:t>裂缝和便于进行施工分段流水作业;对超厚的条形基础，应考虑采取降低水泥水化热和浇筑入</w:t>
      </w:r>
      <w:r>
        <w:rPr>
          <w:spacing w:val="-2"/>
        </w:rPr>
        <w:t>模的温度措施，以避免出现过大温度收缩应力，导致基础底板裂缝。</w:t>
      </w:r>
    </w:p>
    <w:p>
      <w:pPr>
        <w:pStyle w:val="BodyText"/>
        <w:spacing w:line="456" w:lineRule="auto"/>
        <w:ind w:left="221" w:right="779" w:firstLine="420"/>
      </w:pPr>
      <w:r>
        <w:rPr>
          <w:spacing w:val="-4"/>
        </w:rPr>
        <w:t xml:space="preserve">基础浇筑完毕，表面应覆盖和洒水养护，不少于 </w:t>
      </w:r>
      <w:r>
        <w:rPr>
          <w:spacing w:val="-2"/>
        </w:rPr>
        <w:t>14</w:t>
      </w:r>
      <w:r>
        <w:rPr>
          <w:spacing w:val="-8"/>
        </w:rPr>
        <w:t xml:space="preserve"> 天，必要时应采取保温养护措施，并</w:t>
      </w:r>
      <w:r>
        <w:rPr>
          <w:spacing w:val="-2"/>
        </w:rPr>
        <w:t>防止浸泡地基。</w:t>
      </w:r>
    </w:p>
    <w:p>
      <w:pPr>
        <w:pStyle w:val="BodyText"/>
        <w:spacing w:line="267" w:lineRule="exact"/>
        <w:ind w:left="641"/>
      </w:pPr>
      <w:r>
        <w:rPr>
          <w:spacing w:val="-1"/>
        </w:rPr>
        <w:t>在基础底板上埋设好沉降观测点，定期进行观测、分析，作好记录。</w:t>
      </w:r>
    </w:p>
    <w:p>
      <w:pPr>
        <w:pStyle w:val="BodyText"/>
        <w:spacing w:before="6"/>
        <w:rPr>
          <w:sz w:val="17"/>
        </w:rPr>
      </w:pPr>
    </w:p>
    <w:p>
      <w:pPr>
        <w:pStyle w:val="BodyText"/>
        <w:ind w:left="221"/>
      </w:pPr>
      <w:r>
        <w:t>2</w:t>
      </w:r>
      <w:r>
        <w:rPr>
          <w:spacing w:val="-4"/>
        </w:rPr>
        <w:t>、模板</w:t>
      </w:r>
    </w:p>
    <w:p>
      <w:pPr>
        <w:pStyle w:val="BodyText"/>
        <w:spacing w:before="10"/>
        <w:rPr>
          <w:sz w:val="18"/>
        </w:rPr>
      </w:pPr>
    </w:p>
    <w:p>
      <w:pPr>
        <w:pStyle w:val="BodyText"/>
        <w:spacing w:line="456" w:lineRule="auto"/>
        <w:ind w:left="221" w:right="779" w:firstLine="315"/>
      </w:pPr>
      <w:r>
        <w:rPr>
          <w:spacing w:val="-2"/>
        </w:rPr>
        <w:t>基础梁底模使用土模（回填夯实拍平），面浇筑混凝土垫层，侧模使用砖胎模。基础梁穿</w:t>
      </w:r>
      <w:r>
        <w:rPr>
          <w:spacing w:val="-2"/>
        </w:rPr>
        <w:t>柱钢筋按柱、梁节点核心区配筋。基础梁混凝土浇筑时，沿着建筑物的纵向进行。</w:t>
      </w:r>
    </w:p>
    <w:p>
      <w:pPr>
        <w:pStyle w:val="BodyText"/>
        <w:spacing w:line="267" w:lineRule="exact"/>
        <w:ind w:left="221"/>
      </w:pPr>
      <w:r>
        <w:t>3</w:t>
      </w:r>
      <w:r>
        <w:rPr>
          <w:spacing w:val="-2"/>
        </w:rPr>
        <w:t>、钢筋连接施工</w:t>
      </w:r>
    </w:p>
    <w:p>
      <w:pPr>
        <w:pStyle w:val="BodyText"/>
        <w:spacing w:before="11"/>
        <w:rPr>
          <w:sz w:val="18"/>
        </w:rPr>
      </w:pPr>
    </w:p>
    <w:p>
      <w:pPr>
        <w:pStyle w:val="BodyText"/>
        <w:ind w:left="536"/>
      </w:pPr>
      <w:r>
        <w:rPr>
          <w:spacing w:val="-1"/>
        </w:rPr>
        <w:t>钢筋连接竖向采用电渣压力焊，横向采用对焊。电渣压力焊操作工艺如下：</w:t>
      </w:r>
    </w:p>
    <w:p>
      <w:pPr>
        <w:spacing w:after="0"/>
        <w:sectPr>
          <w:footerReference w:type="default" r:id="rId17"/>
          <w:pgSz w:w="11910" w:h="16840"/>
          <w:pgMar w:top="1840" w:right="920" w:bottom="1180" w:left="1480" w:header="0" w:footer="990"/>
          <w:pgNumType w:start="14"/>
          <w:cols w:space="708"/>
        </w:sectPr>
      </w:pPr>
    </w:p>
    <w:p>
      <w:pPr>
        <w:pStyle w:val="BodyText"/>
        <w:spacing w:before="41" w:line="456" w:lineRule="auto"/>
        <w:ind w:left="221" w:right="884"/>
      </w:pPr>
      <w:r>
        <w:rPr>
          <w:spacing w:val="-2"/>
        </w:rPr>
        <w:t>认真学习图纸，熟悉钢筋的品种、数量及焊接的位置，崐做好钢筋的下料工作。在钢筋下料</w:t>
      </w:r>
      <w:r>
        <w:t>时， 应考虑到同一构件内的焊接接头要按规范标准互相错开。</w:t>
      </w:r>
    </w:p>
    <w:p>
      <w:pPr>
        <w:pStyle w:val="BodyText"/>
        <w:spacing w:line="456" w:lineRule="auto"/>
        <w:ind w:left="221" w:right="779"/>
      </w:pPr>
      <w:r>
        <w:rPr>
          <w:spacing w:val="-2"/>
        </w:rPr>
        <w:t>钢筋端头的处理：将钢筋有马蹄形、压扁、凹凸不平、弯曲歪扭等严重变形，通过切割，矫</w:t>
      </w:r>
      <w:r>
        <w:rPr>
          <w:spacing w:val="-3"/>
        </w:rPr>
        <w:t xml:space="preserve">正等相应措施处理，使之端面垂直于轴线。钢筋端面 </w:t>
      </w:r>
      <w:r>
        <w:t>200mm</w:t>
      </w:r>
      <w:r>
        <w:rPr>
          <w:spacing w:val="-10"/>
        </w:rPr>
        <w:t xml:space="preserve"> 范围内不应锈蚀、油污、 混凝土</w:t>
      </w:r>
      <w:r>
        <w:rPr>
          <w:spacing w:val="-2"/>
        </w:rPr>
        <w:t>浆等污染，受污染的钢筋应清理干净后才能进行电渣压力焊焊接。处理钢筋应在当天进行，</w:t>
      </w:r>
      <w:r>
        <w:rPr>
          <w:spacing w:val="-2"/>
        </w:rPr>
        <w:t>防止处理后再生锈。</w:t>
      </w:r>
    </w:p>
    <w:p>
      <w:pPr>
        <w:pStyle w:val="BodyText"/>
        <w:spacing w:line="456" w:lineRule="auto"/>
        <w:ind w:left="221" w:right="674" w:firstLine="420"/>
      </w:pPr>
      <w:r>
        <w:rPr>
          <w:spacing w:val="-4"/>
        </w:rPr>
        <w:t xml:space="preserve">将夹具的钳口夹牢于下钢筋距上端面 </w:t>
      </w:r>
      <w:r>
        <w:rPr>
          <w:spacing w:val="-2"/>
        </w:rPr>
        <w:t>70～80mm</w:t>
      </w:r>
      <w:r>
        <w:rPr>
          <w:spacing w:val="-14"/>
        </w:rPr>
        <w:t xml:space="preserve"> 的部位，将上钢筋扶直并夹牢于上钳口内，</w:t>
      </w:r>
      <w:r>
        <w:rPr>
          <w:spacing w:val="-2"/>
        </w:rPr>
        <w:t xml:space="preserve">调节上钢筋使其下端面距上钳口，约 </w:t>
      </w:r>
      <w:r>
        <w:t>15mm</w:t>
      </w:r>
      <w:r>
        <w:rPr>
          <w:spacing w:val="-5"/>
        </w:rPr>
        <w:t xml:space="preserve"> 处，并保持上下钢筋同心。</w:t>
      </w:r>
    </w:p>
    <w:p>
      <w:pPr>
        <w:pStyle w:val="BodyText"/>
        <w:spacing w:line="267" w:lineRule="exact"/>
        <w:ind w:left="221"/>
      </w:pPr>
      <w:r>
        <w:rPr>
          <w:spacing w:val="-1"/>
        </w:rPr>
        <w:t>安放焊盒，用石棉绳等塞封焊剂盒下口， 同时装满焊剂。</w:t>
      </w:r>
    </w:p>
    <w:p>
      <w:pPr>
        <w:pStyle w:val="BodyText"/>
        <w:spacing w:before="3"/>
        <w:rPr>
          <w:sz w:val="18"/>
        </w:rPr>
      </w:pPr>
    </w:p>
    <w:p>
      <w:pPr>
        <w:pStyle w:val="BodyText"/>
        <w:spacing w:line="456" w:lineRule="auto"/>
        <w:ind w:left="221" w:right="779"/>
      </w:pPr>
      <w:r>
        <w:rPr>
          <w:spacing w:val="-5"/>
        </w:rPr>
        <w:t xml:space="preserve">焊接过程为先将上钢筋与下钢筋接触， 接通焊接电源后，立即将上钢筋焊升 </w:t>
      </w:r>
      <w:r>
        <w:rPr>
          <w:spacing w:val="-2"/>
        </w:rPr>
        <w:t>2～4mm，引燃电</w:t>
      </w:r>
      <w:r>
        <w:rPr>
          <w:spacing w:val="-4"/>
        </w:rPr>
        <w:t xml:space="preserve">弧；然后， 继续缓缓上提钢筋 </w:t>
      </w:r>
      <w:r>
        <w:t>5～7mm，使电弧稳定燃烧。之后， 随着的熔化而渐渐下送，</w:t>
      </w:r>
      <w:r>
        <w:rPr>
          <w:spacing w:val="-2"/>
        </w:rPr>
        <w:t>并转入电渣过程。待钢筋熔化达到一定程度后，在切断电源的同时，迅速进行顶压。特续数</w:t>
      </w:r>
      <w:r>
        <w:rPr>
          <w:spacing w:val="-2"/>
        </w:rPr>
        <w:t>秒钟，方可松开操作杆，以免接头偏斜或接合不良。钢筋的上提和上送均应适当，防止断路</w:t>
      </w:r>
      <w:r>
        <w:rPr>
          <w:spacing w:val="-4"/>
        </w:rPr>
        <w:t>或短路。</w:t>
      </w:r>
    </w:p>
    <w:p>
      <w:pPr>
        <w:pStyle w:val="BodyText"/>
        <w:spacing w:line="263" w:lineRule="exact"/>
        <w:ind w:left="221"/>
      </w:pPr>
      <w:r>
        <w:t>4</w:t>
      </w:r>
      <w:r>
        <w:rPr>
          <w:spacing w:val="-3"/>
        </w:rPr>
        <w:t>、混凝土</w:t>
      </w:r>
    </w:p>
    <w:p>
      <w:pPr>
        <w:pStyle w:val="BodyText"/>
        <w:spacing w:before="10"/>
        <w:rPr>
          <w:sz w:val="18"/>
        </w:rPr>
      </w:pPr>
    </w:p>
    <w:p>
      <w:pPr>
        <w:pStyle w:val="BodyText"/>
        <w:spacing w:line="456" w:lineRule="auto"/>
        <w:ind w:left="221" w:right="1619" w:firstLine="315"/>
      </w:pPr>
      <w:r>
        <w:rPr>
          <w:spacing w:val="-2"/>
        </w:rPr>
        <w:t>本工程的砼，是本工程施工中重要的关键分项，必须高度重视。施工要点如下：</w:t>
      </w:r>
      <w:r>
        <w:rPr>
          <w:spacing w:val="-2"/>
        </w:rPr>
        <w:t>工艺流程：</w:t>
      </w:r>
    </w:p>
    <w:p>
      <w:pPr>
        <w:pStyle w:val="BodyText"/>
        <w:spacing w:line="267" w:lineRule="exact"/>
        <w:ind w:left="536"/>
      </w:pPr>
      <w:r>
        <w:t>浇水湿润模板→计量器具校核→施工缝处铺筑同配比水泥砂浆→分层浇筑（</w:t>
      </w:r>
      <w:r>
        <w:rPr>
          <w:spacing w:val="-14"/>
        </w:rPr>
        <w:t xml:space="preserve">每层厚 </w:t>
      </w:r>
      <w:r>
        <w:rPr>
          <w:spacing w:val="-2"/>
        </w:rPr>
        <w:t>500mm</w:t>
      </w:r>
    </w:p>
    <w:p>
      <w:pPr>
        <w:pStyle w:val="BodyText"/>
        <w:spacing w:before="10"/>
        <w:rPr>
          <w:sz w:val="18"/>
        </w:rPr>
      </w:pPr>
    </w:p>
    <w:p>
      <w:pPr>
        <w:pStyle w:val="BodyText"/>
        <w:spacing w:line="456" w:lineRule="auto"/>
        <w:ind w:left="221" w:right="3404"/>
      </w:pPr>
      <w:r>
        <w:rPr>
          <w:spacing w:val="-2"/>
        </w:rPr>
        <w:t>左右）砼，分层振捣→框架节点处整体浇捣→找平搓毛→养护。</w:t>
      </w:r>
      <w:r>
        <w:rPr>
          <w:spacing w:val="-2"/>
        </w:rPr>
        <w:t>过程控制要点：</w:t>
      </w:r>
    </w:p>
    <w:p>
      <w:pPr>
        <w:pStyle w:val="BodyText"/>
        <w:spacing w:line="267" w:lineRule="exact"/>
        <w:ind w:left="221"/>
      </w:pPr>
      <w:r>
        <w:rPr>
          <w:spacing w:val="-3"/>
        </w:rPr>
        <w:t>砼浇捣：</w:t>
      </w:r>
    </w:p>
    <w:p>
      <w:pPr>
        <w:pStyle w:val="BodyText"/>
        <w:spacing w:before="10"/>
        <w:rPr>
          <w:sz w:val="18"/>
        </w:rPr>
      </w:pPr>
    </w:p>
    <w:p>
      <w:pPr>
        <w:pStyle w:val="BodyText"/>
        <w:spacing w:before="1" w:line="456" w:lineRule="auto"/>
        <w:ind w:left="221" w:right="884" w:firstLine="315"/>
        <w:jc w:val="both"/>
      </w:pPr>
      <w:r>
        <w:rPr>
          <w:spacing w:val="-3"/>
        </w:rPr>
        <w:t xml:space="preserve">采用分层浇灌分层振捣浇筑方法。浇筑前用压力水冲洗施工缝旧砼，先灌注 </w:t>
      </w:r>
      <w:r>
        <w:rPr>
          <w:spacing w:val="-2"/>
        </w:rPr>
        <w:t>50mm</w:t>
      </w:r>
      <w:r>
        <w:rPr>
          <w:spacing w:val="-8"/>
        </w:rPr>
        <w:t xml:space="preserve"> 厚与砼</w:t>
      </w:r>
      <w:r>
        <w:rPr>
          <w:spacing w:val="-3"/>
        </w:rPr>
        <w:t xml:space="preserve">内成分相同的水泥砂浆层，随后即浇灌砼，每层控制在 </w:t>
      </w:r>
      <w:r>
        <w:rPr>
          <w:spacing w:val="-2"/>
        </w:rPr>
        <w:t>500mm</w:t>
      </w:r>
      <w:r>
        <w:rPr>
          <w:spacing w:val="-7"/>
        </w:rPr>
        <w:t xml:space="preserve"> 厚左右，用插入式振动器分层</w:t>
      </w:r>
      <w:r>
        <w:rPr>
          <w:spacing w:val="-2"/>
        </w:rPr>
        <w:t>振捣密实。</w:t>
      </w:r>
    </w:p>
    <w:p>
      <w:pPr>
        <w:pStyle w:val="BodyText"/>
        <w:spacing w:line="265" w:lineRule="exact"/>
        <w:ind w:left="221"/>
      </w:pPr>
      <w:r>
        <w:rPr>
          <w:spacing w:val="-2"/>
        </w:rPr>
        <w:t>砼的养护及拆模：</w:t>
      </w:r>
    </w:p>
    <w:p>
      <w:pPr>
        <w:spacing w:after="0" w:line="265" w:lineRule="exact"/>
        <w:sectPr>
          <w:footerReference w:type="default" r:id="rId18"/>
          <w:pgSz w:w="11910" w:h="16840"/>
          <w:pgMar w:top="1840" w:right="920" w:bottom="1180" w:left="1480" w:header="0" w:footer="990"/>
          <w:pgNumType w:start="15"/>
          <w:cols w:space="708"/>
        </w:sectPr>
      </w:pPr>
    </w:p>
    <w:p>
      <w:pPr>
        <w:pStyle w:val="BodyText"/>
        <w:spacing w:before="41" w:line="456" w:lineRule="auto"/>
        <w:ind w:left="221" w:right="779" w:firstLine="315"/>
        <w:jc w:val="right"/>
      </w:pPr>
      <w:r>
        <w:rPr>
          <w:spacing w:val="-4"/>
        </w:rPr>
        <w:t xml:space="preserve">砼的养护采用人工自然养护法。在砼浇筑完毕后的 </w:t>
      </w:r>
      <w:r>
        <w:rPr>
          <w:spacing w:val="-2"/>
        </w:rPr>
        <w:t>12h</w:t>
      </w:r>
      <w:r>
        <w:rPr>
          <w:spacing w:val="-8"/>
        </w:rPr>
        <w:t xml:space="preserve"> 以内对砼加以覆盖和浇水养护，养</w:t>
      </w:r>
      <w:r>
        <w:rPr>
          <w:spacing w:val="-5"/>
        </w:rPr>
        <w:t xml:space="preserve">时间当砼中无外加剂掺入时，不得少于 </w:t>
      </w:r>
      <w:r>
        <w:rPr>
          <w:spacing w:val="-2"/>
        </w:rPr>
        <w:t>7</w:t>
      </w:r>
      <w:r>
        <w:rPr>
          <w:spacing w:val="-11"/>
        </w:rPr>
        <w:t xml:space="preserve"> 昼夜，当砼中有外加剂掺入时，不得少于 </w:t>
      </w:r>
      <w:r>
        <w:rPr>
          <w:spacing w:val="-2"/>
        </w:rPr>
        <w:t>14</w:t>
      </w:r>
      <w:r>
        <w:rPr>
          <w:spacing w:val="-13"/>
        </w:rPr>
        <w:t xml:space="preserve"> 昼夜。</w:t>
      </w:r>
      <w:r>
        <w:rPr>
          <w:spacing w:val="-2"/>
        </w:rPr>
        <w:t>砼的拆模：侧模在砼强度保证其表面及棱角不因拆除模板而受损坏后可拆除，底模的拆</w:t>
      </w:r>
    </w:p>
    <w:p>
      <w:pPr>
        <w:pStyle w:val="BodyText"/>
        <w:spacing w:line="265" w:lineRule="exact"/>
        <w:ind w:left="221"/>
      </w:pPr>
      <w:r>
        <w:rPr>
          <w:spacing w:val="-1"/>
        </w:rPr>
        <w:t>除根据早拆体系中的规定执行。</w:t>
      </w:r>
    </w:p>
    <w:p>
      <w:pPr>
        <w:pStyle w:val="BodyText"/>
        <w:spacing w:before="169"/>
        <w:ind w:left="641"/>
      </w:pPr>
      <w:r>
        <w:rPr>
          <w:rFonts w:ascii="Times New Roman" w:eastAsia="Times New Roman"/>
        </w:rPr>
        <w:t>2</w:t>
      </w:r>
      <w:r>
        <w:rPr>
          <w:spacing w:val="-1"/>
        </w:rPr>
        <w:t>、基础工程监理方法和措施</w:t>
      </w:r>
    </w:p>
    <w:p>
      <w:pPr>
        <w:pStyle w:val="BodyText"/>
        <w:spacing w:before="151" w:line="374" w:lineRule="auto"/>
        <w:ind w:left="221" w:right="779" w:firstLine="420"/>
      </w:pPr>
      <w:r>
        <w:rPr>
          <w:spacing w:val="-2"/>
        </w:rPr>
        <w:t>△桩基工作完成后，必须经质检中心进行动静测试并经设计认可、验槽后，经业主（监</w:t>
      </w:r>
      <w:r>
        <w:rPr>
          <w:spacing w:val="-2"/>
        </w:rPr>
        <w:t>理）批准，上部建筑工程方可正式动工。土石方施工监理要点如下：</w:t>
      </w:r>
    </w:p>
    <w:p>
      <w:pPr>
        <w:pStyle w:val="ListParagraph"/>
        <w:numPr>
          <w:ilvl w:val="0"/>
          <w:numId w:val="3"/>
        </w:numPr>
        <w:tabs>
          <w:tab w:val="left" w:pos="854"/>
        </w:tabs>
        <w:spacing w:before="0" w:after="0" w:line="374" w:lineRule="auto"/>
        <w:ind w:left="221" w:right="779" w:firstLine="420"/>
        <w:jc w:val="left"/>
        <w:rPr>
          <w:sz w:val="19"/>
        </w:rPr>
      </w:pPr>
      <w:r>
        <w:rPr>
          <w:spacing w:val="-2"/>
          <w:sz w:val="21"/>
        </w:rPr>
        <w:t>根据规划定点的轴线桩位或引桩，打好龙门桩，测定龙门桩标高，并对已打好的桩位</w:t>
      </w:r>
      <w:r>
        <w:rPr>
          <w:spacing w:val="-2"/>
          <w:sz w:val="21"/>
        </w:rPr>
        <w:t>进行初步验收。</w:t>
      </w:r>
    </w:p>
    <w:p>
      <w:pPr>
        <w:pStyle w:val="ListParagraph"/>
        <w:numPr>
          <w:ilvl w:val="0"/>
          <w:numId w:val="3"/>
        </w:numPr>
        <w:tabs>
          <w:tab w:val="left" w:pos="854"/>
        </w:tabs>
        <w:spacing w:before="1" w:after="0" w:line="374" w:lineRule="auto"/>
        <w:ind w:left="221" w:right="779" w:firstLine="420"/>
        <w:jc w:val="both"/>
        <w:rPr>
          <w:sz w:val="19"/>
        </w:rPr>
      </w:pPr>
      <w:r>
        <w:rPr>
          <w:spacing w:val="-2"/>
          <w:sz w:val="21"/>
        </w:rPr>
        <w:t>按基础图纸要求开挖土方。在土方开挖中。应留足基础周围的工作面，挖好垫层四周的排水沟、集水井，可及时抽水。桩头凿除的砼碎块不准作为工程石料使用，桩顶标高严格</w:t>
      </w:r>
      <w:r>
        <w:rPr>
          <w:spacing w:val="-5"/>
          <w:sz w:val="21"/>
        </w:rPr>
        <w:t xml:space="preserve">按伸入承台 </w:t>
      </w:r>
      <w:r>
        <w:rPr>
          <w:rFonts w:ascii="Times New Roman" w:eastAsia="Times New Roman" w:hAnsi="Times New Roman"/>
          <w:sz w:val="21"/>
        </w:rPr>
        <w:t>5cm</w:t>
      </w:r>
      <w:r>
        <w:rPr>
          <w:rFonts w:ascii="Times New Roman" w:eastAsia="Times New Roman" w:hAnsi="Times New Roman"/>
          <w:spacing w:val="-3"/>
          <w:sz w:val="21"/>
        </w:rPr>
        <w:t xml:space="preserve"> </w:t>
      </w:r>
      <w:r>
        <w:rPr>
          <w:sz w:val="21"/>
        </w:rPr>
        <w:t>控制，桩顶锚固钢筋的高度应符合设计要求。凿桩不得侧敲，桩顶必须仔细</w:t>
      </w:r>
      <w:r>
        <w:rPr>
          <w:spacing w:val="-2"/>
          <w:sz w:val="21"/>
        </w:rPr>
        <w:t>凿平，对标高不足的桩由监理根据设计意见通知承包商处理，外露桩顶四周应清刷干净，钢</w:t>
      </w:r>
      <w:r>
        <w:rPr>
          <w:spacing w:val="-2"/>
          <w:sz w:val="21"/>
        </w:rPr>
        <w:t>筋按设计和规范要求锚入承台。</w:t>
      </w:r>
    </w:p>
    <w:p>
      <w:pPr>
        <w:pStyle w:val="ListParagraph"/>
        <w:numPr>
          <w:ilvl w:val="0"/>
          <w:numId w:val="3"/>
        </w:numPr>
        <w:tabs>
          <w:tab w:val="left" w:pos="854"/>
        </w:tabs>
        <w:spacing w:before="1" w:after="0" w:line="374" w:lineRule="auto"/>
        <w:ind w:left="221" w:right="779" w:firstLine="420"/>
        <w:jc w:val="left"/>
        <w:rPr>
          <w:sz w:val="19"/>
        </w:rPr>
      </w:pPr>
      <w:r>
        <w:rPr>
          <w:spacing w:val="-2"/>
          <w:sz w:val="21"/>
        </w:rPr>
        <w:t>要求承包商填写技术校验单，在垫层面弹线复核后，对桩位的实际位置及基槽、桩顶</w:t>
      </w:r>
      <w:r>
        <w:rPr>
          <w:spacing w:val="-2"/>
          <w:sz w:val="21"/>
        </w:rPr>
        <w:t>标高进行全数验收记录。</w:t>
      </w:r>
    </w:p>
    <w:p>
      <w:pPr>
        <w:pStyle w:val="BodyText"/>
        <w:ind w:left="641"/>
      </w:pPr>
      <w:r>
        <w:rPr>
          <w:spacing w:val="-1"/>
        </w:rPr>
        <w:t>△砼垫层、钢筋砼条形承台施工监理要点如下：</w:t>
      </w:r>
    </w:p>
    <w:p>
      <w:pPr>
        <w:pStyle w:val="BodyText"/>
        <w:spacing w:before="151"/>
        <w:ind w:left="641"/>
      </w:pPr>
      <w:r>
        <w:rPr>
          <w:spacing w:val="-1"/>
        </w:rPr>
        <w:t>○水泥复试报告单，钢材材质及焊接试验单、砼级配单等各项保证资料必须齐全。</w:t>
      </w:r>
    </w:p>
    <w:p>
      <w:pPr>
        <w:pStyle w:val="BodyText"/>
        <w:spacing w:before="151"/>
        <w:ind w:left="641"/>
      </w:pPr>
      <w:r>
        <w:t>○模板控制：应做到尺寸准确，支撑牢固，在模板相应位置标出轴线点（用小圆钉</w:t>
      </w:r>
      <w:r>
        <w:rPr>
          <w:spacing w:val="-105"/>
        </w:rPr>
        <w:t>）</w:t>
      </w:r>
      <w:r>
        <w:rPr>
          <w:spacing w:val="-10"/>
        </w:rPr>
        <w:t>。</w:t>
      </w:r>
    </w:p>
    <w:p>
      <w:pPr>
        <w:pStyle w:val="ListParagraph"/>
        <w:numPr>
          <w:ilvl w:val="0"/>
          <w:numId w:val="3"/>
        </w:numPr>
        <w:tabs>
          <w:tab w:val="left" w:pos="854"/>
        </w:tabs>
        <w:spacing w:before="151" w:after="0" w:line="374" w:lineRule="auto"/>
        <w:ind w:left="221" w:right="674" w:firstLine="420"/>
        <w:jc w:val="left"/>
        <w:rPr>
          <w:sz w:val="19"/>
        </w:rPr>
      </w:pPr>
      <w:r>
        <w:rPr>
          <w:spacing w:val="1"/>
          <w:sz w:val="21"/>
        </w:rPr>
        <w:t>钢筋控制：钢筋材料直径、尺寸，箍筋尺寸要求正确，锚固长度应符合设计要求，钢</w:t>
      </w:r>
      <w:r>
        <w:rPr>
          <w:spacing w:val="-2"/>
          <w:sz w:val="21"/>
        </w:rPr>
        <w:t>筋焊接按规范及质监规定，要注意搭接长度满足要求。构造钢筋数量、位置准确，固定可靠。</w:t>
      </w:r>
      <w:r>
        <w:rPr>
          <w:spacing w:val="1"/>
          <w:sz w:val="21"/>
        </w:rPr>
        <w:t>分布钢筋位置应弹线，以便控制主筋位置，地梁主筋应按避雷接地网要求焊接联通，并在建筑物四角与桩基钢筋焊接。</w:t>
      </w:r>
    </w:p>
    <w:p>
      <w:pPr>
        <w:pStyle w:val="ListParagraph"/>
        <w:numPr>
          <w:ilvl w:val="0"/>
          <w:numId w:val="3"/>
        </w:numPr>
        <w:tabs>
          <w:tab w:val="left" w:pos="854"/>
        </w:tabs>
        <w:spacing w:before="1" w:after="0" w:line="374" w:lineRule="auto"/>
        <w:ind w:left="221" w:right="779" w:firstLine="420"/>
        <w:jc w:val="left"/>
        <w:rPr>
          <w:sz w:val="19"/>
        </w:rPr>
      </w:pPr>
      <w:r>
        <w:rPr>
          <w:spacing w:val="-2"/>
          <w:sz w:val="21"/>
        </w:rPr>
        <w:t>钢筋工程自检合格提交验收前，应填写好隐检验收单，经监理验收合格方可报质监站</w:t>
      </w:r>
      <w:r>
        <w:rPr>
          <w:spacing w:val="-4"/>
          <w:sz w:val="21"/>
        </w:rPr>
        <w:t>核验。</w:t>
      </w:r>
    </w:p>
    <w:p>
      <w:pPr>
        <w:pStyle w:val="ListParagraph"/>
        <w:numPr>
          <w:ilvl w:val="0"/>
          <w:numId w:val="3"/>
        </w:numPr>
        <w:tabs>
          <w:tab w:val="left" w:pos="854"/>
        </w:tabs>
        <w:spacing w:before="1" w:after="0" w:line="374" w:lineRule="auto"/>
        <w:ind w:left="221" w:right="779" w:firstLine="420"/>
        <w:jc w:val="both"/>
        <w:rPr>
          <w:sz w:val="19"/>
        </w:rPr>
      </w:pPr>
      <w:r>
        <w:rPr>
          <w:spacing w:val="-2"/>
          <w:sz w:val="21"/>
        </w:rPr>
        <w:t>砼质量控制；根据质监中心试验室提供的砼级配单，按现场砂石料的含水情况，调整好现场砼配合比并明示挂牌。搅拌机旁称量器具齐全、可靠，料车上应做好标记装料限位，严格执行。基础在浇筑前及时做好交底工作，由监理工程师签发砼浇灌令后才允许浇筑砼。</w:t>
      </w:r>
      <w:r>
        <w:rPr>
          <w:spacing w:val="-3"/>
          <w:sz w:val="21"/>
        </w:rPr>
        <w:t xml:space="preserve">砼搅拌时间应大于 </w:t>
      </w:r>
      <w:r>
        <w:rPr>
          <w:rFonts w:ascii="Times New Roman" w:eastAsia="Times New Roman" w:hAnsi="Times New Roman"/>
          <w:sz w:val="21"/>
        </w:rPr>
        <w:t xml:space="preserve">90 </w:t>
      </w:r>
      <w:r>
        <w:rPr>
          <w:sz w:val="21"/>
        </w:rPr>
        <w:t>秒。及时督促承包商做好砼试块，及时抽检，并按标准条件养护。</w:t>
      </w:r>
    </w:p>
    <w:p>
      <w:pPr>
        <w:pStyle w:val="BodyText"/>
        <w:spacing w:before="1"/>
        <w:ind w:left="641"/>
      </w:pPr>
      <w:r>
        <w:rPr>
          <w:spacing w:val="-1"/>
        </w:rPr>
        <w:t>○掌握好脱模时间，在基础隐蔽前进行验收。</w:t>
      </w:r>
    </w:p>
    <w:p>
      <w:pPr>
        <w:pStyle w:val="BodyText"/>
        <w:spacing w:before="151"/>
        <w:ind w:left="641"/>
      </w:pPr>
      <w:r>
        <w:rPr>
          <w:spacing w:val="-3"/>
        </w:rPr>
        <w:t>○基础中间验收必须十分严格，发现不符质量要求的，可视严重程度处以整改甚至返工。</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9" w:history="1">
        <w:r>
          <w:rPr>
            <w:rFonts w:ascii="SimSun" w:eastAsia="SimSun" w:hAnsi="SimSun" w:cs="SimSun"/>
            <w:b/>
            <w:bCs/>
            <w:color w:val="0000EE"/>
            <w:sz w:val="30"/>
            <w:szCs w:val="30"/>
            <w:u w:val="single" w:color="0000EE"/>
          </w:rPr>
          <w:t>https://d.book118.com/485140010320011120</w:t>
        </w:r>
      </w:hyperlink>
    </w:p>
    <w:p>
      <w:pPr>
        <w:spacing w:after="0"/>
      </w:pPr>
    </w:p>
    <w:sectPr>
      <w:footerReference w:type="default" r:id="rId20"/>
      <w:pgSz w:w="11910" w:h="16840"/>
      <w:pgMar w:top="1840" w:right="920" w:bottom="1180" w:left="1480" w:header="0" w:footer="990"/>
      <w:pgNumType w:start="16"/>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6pt;height:12pt;margin-top:781.38pt;margin-left:282.88pt;mso-position-horizontal-relative:page;mso-position-vertical-relative:page;position:absolute;z-index:-25165824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w:t>
                </w:r>
                <w:r>
                  <w:rPr>
                    <w:rFonts w:ascii="Times New Roman"/>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6pt;height:12pt;margin-top:781.38pt;margin-left:282.88pt;mso-position-horizontal-relative:page;mso-position-vertical-relative:page;position:absolute;z-index:-25165721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w:t>
                </w:r>
                <w:r>
                  <w:rPr>
                    <w:rFonts w:ascii="Times New Roman"/>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6pt;height:12pt;margin-top:781.38pt;margin-left:282.88pt;mso-position-horizontal-relative:page;mso-position-vertical-relative:page;position:absolute;z-index:-25165619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6pt;height:12pt;margin-top:781.38pt;margin-left:282.88pt;mso-position-horizontal-relative:page;mso-position-vertical-relative:page;position:absolute;z-index:-25165516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w:t>
                </w:r>
                <w:r>
                  <w:rPr>
                    <w:rFonts w:ascii="Times New Roman"/>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6pt;height:12pt;margin-top:781.38pt;margin-left:282.88pt;mso-position-horizontal-relative:page;mso-position-vertical-relative:page;position:absolute;z-index:-25165414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5</w:t>
                </w:r>
                <w:r>
                  <w:rPr>
                    <w:rFonts w:ascii="Times New Roman"/>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6pt;height:12pt;margin-top:781.38pt;margin-left:282.88pt;mso-position-horizontal-relative:page;mso-position-vertical-relative:page;position:absolute;z-index:-25165312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6</w:t>
                </w:r>
                <w:r>
                  <w:rPr>
                    <w:rFonts w:ascii="Times New Roman"/>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6pt;height:12pt;margin-top:781.38pt;margin-left:282.88pt;mso-position-horizontal-relative:page;mso-position-vertical-relative:page;position:absolute;z-index:-25165209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7</w:t>
                </w:r>
                <w:r>
                  <w:rPr>
                    <w:rFonts w:ascii="Times New Roman"/>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6pt;height:12pt;margin-top:781.38pt;margin-left:282.88pt;mso-position-horizontal-relative:page;mso-position-vertical-relative:page;position:absolute;z-index:-25165107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8</w:t>
                </w:r>
                <w:r>
                  <w:rPr>
                    <w:rFonts w:ascii="Times New Roman"/>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6pt;height:12pt;margin-top:781.38pt;margin-left:282.88pt;mso-position-horizontal-relative:page;mso-position-vertical-relative:page;position:absolute;z-index:-25165004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9</w:t>
                </w:r>
                <w:r>
                  <w:rPr>
                    <w:rFonts w:ascii="Times New Roman"/>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6pt;height:12pt;margin-top:781.38pt;margin-left:282.88pt;mso-position-horizontal-relative:page;mso-position-vertical-relative:page;position:absolute;z-index:-25164902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33</w:t>
                </w:r>
                <w:r>
                  <w:rPr>
                    <w:rFonts w:ascii="Times New Roman"/>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16pt;height:12pt;margin-top:781.38pt;margin-left:282.88pt;mso-position-horizontal-relative:page;mso-position-vertical-relative:page;position:absolute;z-index:-25164800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33</w:t>
                </w:r>
                <w:r>
                  <w:rPr>
                    <w:rFonts w:ascii="Times New Roman"/>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6pt;height:12pt;margin-top:781.38pt;margin-left:282.88pt;mso-position-horizontal-relative:page;mso-position-vertical-relative:page;position:absolute;z-index:-25164697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12</w:t>
                </w:r>
                <w:r>
                  <w:rPr>
                    <w:rFonts w:ascii="Times New Roman"/>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16pt;height:12pt;margin-top:781.38pt;margin-left:282.88pt;mso-position-horizontal-relative:page;mso-position-vertical-relative:page;position:absolute;z-index:-25164595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13</w:t>
                </w:r>
                <w:r>
                  <w:rPr>
                    <w:rFonts w:ascii="Times New Roman"/>
                    <w:spacing w:val="-5"/>
                    <w:sz w:val="18"/>
                  </w:rPr>
                  <w:fldChar w:fldCharType="end"/>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16pt;height:12pt;margin-top:781.38pt;margin-left:282.88pt;mso-position-horizontal-relative:page;mso-position-vertical-relative:page;position:absolute;z-index:-25164492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14</w:t>
                </w:r>
                <w:r>
                  <w:rPr>
                    <w:rFonts w:ascii="Times New Roman"/>
                    <w:spacing w:val="-5"/>
                    <w:sz w:val="18"/>
                  </w:rPr>
                  <w:fldChar w:fldCharType="end"/>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16pt;height:12pt;margin-top:781.38pt;margin-left:282.88pt;mso-position-horizontal-relative:page;mso-position-vertical-relative:page;position:absolute;z-index:-25164390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15</w:t>
                </w:r>
                <w:r>
                  <w:rPr>
                    <w:rFonts w:ascii="Times New Roman"/>
                    <w:spacing w:val="-5"/>
                    <w:sz w:val="18"/>
                  </w:rPr>
                  <w:fldChar w:fldCharType="end"/>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6pt;height:12pt;margin-top:781.38pt;margin-left:282.88pt;mso-position-horizontal-relative:page;mso-position-vertical-relative:page;position:absolute;z-index:-25164288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16</w:t>
                </w:r>
                <w:r>
                  <w:rPr>
                    <w:rFonts w:ascii="Times New Roman"/>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BDD45C"/>
    <w:multiLevelType w:val="hybridMultilevel"/>
    <w:tmpl w:val="00000000"/>
    <w:lvl w:ilvl="0">
      <w:start w:val="1"/>
      <w:numFmt w:val="decimal"/>
      <w:lvlText w:val="（%1）"/>
      <w:lvlJc w:val="left"/>
      <w:pPr>
        <w:ind w:left="221" w:hanging="708"/>
        <w:jc w:val="right"/>
      </w:pPr>
      <w:rPr>
        <w:rFonts w:ascii="宋体" w:eastAsia="宋体" w:hAnsi="宋体" w:cs="宋体" w:hint="default"/>
        <w:b w:val="0"/>
        <w:bCs w:val="0"/>
        <w:i w:val="0"/>
        <w:iCs w:val="0"/>
        <w:spacing w:val="0"/>
        <w:w w:val="100"/>
        <w:sz w:val="26"/>
        <w:szCs w:val="26"/>
        <w:lang w:val="en-US" w:eastAsia="zh-CN" w:bidi="ar-SA"/>
      </w:rPr>
    </w:lvl>
    <w:lvl w:ilvl="1">
      <w:start w:val="0"/>
      <w:numFmt w:val="bullet"/>
      <w:lvlText w:val="•"/>
      <w:lvlJc w:val="left"/>
      <w:pPr>
        <w:ind w:left="1148" w:hanging="708"/>
      </w:pPr>
      <w:rPr>
        <w:rFonts w:hint="default"/>
        <w:lang w:val="en-US" w:eastAsia="zh-CN" w:bidi="ar-SA"/>
      </w:rPr>
    </w:lvl>
    <w:lvl w:ilvl="2">
      <w:start w:val="0"/>
      <w:numFmt w:val="bullet"/>
      <w:lvlText w:val="•"/>
      <w:lvlJc w:val="left"/>
      <w:pPr>
        <w:ind w:left="2077" w:hanging="708"/>
      </w:pPr>
      <w:rPr>
        <w:rFonts w:hint="default"/>
        <w:lang w:val="en-US" w:eastAsia="zh-CN" w:bidi="ar-SA"/>
      </w:rPr>
    </w:lvl>
    <w:lvl w:ilvl="3">
      <w:start w:val="0"/>
      <w:numFmt w:val="bullet"/>
      <w:lvlText w:val="•"/>
      <w:lvlJc w:val="left"/>
      <w:pPr>
        <w:ind w:left="3005" w:hanging="708"/>
      </w:pPr>
      <w:rPr>
        <w:rFonts w:hint="default"/>
        <w:lang w:val="en-US" w:eastAsia="zh-CN" w:bidi="ar-SA"/>
      </w:rPr>
    </w:lvl>
    <w:lvl w:ilvl="4">
      <w:start w:val="0"/>
      <w:numFmt w:val="bullet"/>
      <w:lvlText w:val="•"/>
      <w:lvlJc w:val="left"/>
      <w:pPr>
        <w:ind w:left="3934" w:hanging="708"/>
      </w:pPr>
      <w:rPr>
        <w:rFonts w:hint="default"/>
        <w:lang w:val="en-US" w:eastAsia="zh-CN" w:bidi="ar-SA"/>
      </w:rPr>
    </w:lvl>
    <w:lvl w:ilvl="5">
      <w:start w:val="0"/>
      <w:numFmt w:val="bullet"/>
      <w:lvlText w:val="•"/>
      <w:lvlJc w:val="left"/>
      <w:pPr>
        <w:ind w:left="4863" w:hanging="708"/>
      </w:pPr>
      <w:rPr>
        <w:rFonts w:hint="default"/>
        <w:lang w:val="en-US" w:eastAsia="zh-CN" w:bidi="ar-SA"/>
      </w:rPr>
    </w:lvl>
    <w:lvl w:ilvl="6">
      <w:start w:val="0"/>
      <w:numFmt w:val="bullet"/>
      <w:lvlText w:val="•"/>
      <w:lvlJc w:val="left"/>
      <w:pPr>
        <w:ind w:left="5791" w:hanging="708"/>
      </w:pPr>
      <w:rPr>
        <w:rFonts w:hint="default"/>
        <w:lang w:val="en-US" w:eastAsia="zh-CN" w:bidi="ar-SA"/>
      </w:rPr>
    </w:lvl>
    <w:lvl w:ilvl="7">
      <w:start w:val="0"/>
      <w:numFmt w:val="bullet"/>
      <w:lvlText w:val="•"/>
      <w:lvlJc w:val="left"/>
      <w:pPr>
        <w:ind w:left="6720" w:hanging="708"/>
      </w:pPr>
      <w:rPr>
        <w:rFonts w:hint="default"/>
        <w:lang w:val="en-US" w:eastAsia="zh-CN" w:bidi="ar-SA"/>
      </w:rPr>
    </w:lvl>
    <w:lvl w:ilvl="8">
      <w:start w:val="0"/>
      <w:numFmt w:val="bullet"/>
      <w:lvlText w:val="•"/>
      <w:lvlJc w:val="left"/>
      <w:pPr>
        <w:ind w:left="7648" w:hanging="708"/>
      </w:pPr>
      <w:rPr>
        <w:rFonts w:hint="default"/>
        <w:lang w:val="en-US" w:eastAsia="zh-CN" w:bidi="ar-SA"/>
      </w:rPr>
    </w:lvl>
  </w:abstractNum>
  <w:abstractNum w:abstractNumId="1">
    <w:nsid w:val="2868ADF8"/>
    <w:multiLevelType w:val="hybridMultilevel"/>
    <w:tmpl w:val="00000000"/>
    <w:lvl w:ilvl="0">
      <w:start w:val="0"/>
      <w:numFmt w:val="bullet"/>
      <w:lvlText w:val="○"/>
      <w:lvlJc w:val="left"/>
      <w:pPr>
        <w:ind w:left="221" w:hanging="213"/>
      </w:pPr>
      <w:rPr>
        <w:rFonts w:ascii="宋体" w:eastAsia="宋体" w:hAnsi="宋体" w:cs="宋体" w:hint="default"/>
        <w:b w:val="0"/>
        <w:bCs w:val="0"/>
        <w:i w:val="0"/>
        <w:iCs w:val="0"/>
        <w:spacing w:val="2"/>
        <w:w w:val="100"/>
        <w:sz w:val="19"/>
        <w:szCs w:val="19"/>
        <w:lang w:val="en-US" w:eastAsia="zh-CN" w:bidi="ar-SA"/>
      </w:rPr>
    </w:lvl>
    <w:lvl w:ilvl="1">
      <w:start w:val="0"/>
      <w:numFmt w:val="bullet"/>
      <w:lvlText w:val="•"/>
      <w:lvlJc w:val="left"/>
      <w:pPr>
        <w:ind w:left="1148" w:hanging="213"/>
      </w:pPr>
      <w:rPr>
        <w:rFonts w:hint="default"/>
        <w:lang w:val="en-US" w:eastAsia="zh-CN" w:bidi="ar-SA"/>
      </w:rPr>
    </w:lvl>
    <w:lvl w:ilvl="2">
      <w:start w:val="0"/>
      <w:numFmt w:val="bullet"/>
      <w:lvlText w:val="•"/>
      <w:lvlJc w:val="left"/>
      <w:pPr>
        <w:ind w:left="2077" w:hanging="213"/>
      </w:pPr>
      <w:rPr>
        <w:rFonts w:hint="default"/>
        <w:lang w:val="en-US" w:eastAsia="zh-CN" w:bidi="ar-SA"/>
      </w:rPr>
    </w:lvl>
    <w:lvl w:ilvl="3">
      <w:start w:val="0"/>
      <w:numFmt w:val="bullet"/>
      <w:lvlText w:val="•"/>
      <w:lvlJc w:val="left"/>
      <w:pPr>
        <w:ind w:left="3005" w:hanging="213"/>
      </w:pPr>
      <w:rPr>
        <w:rFonts w:hint="default"/>
        <w:lang w:val="en-US" w:eastAsia="zh-CN" w:bidi="ar-SA"/>
      </w:rPr>
    </w:lvl>
    <w:lvl w:ilvl="4">
      <w:start w:val="0"/>
      <w:numFmt w:val="bullet"/>
      <w:lvlText w:val="•"/>
      <w:lvlJc w:val="left"/>
      <w:pPr>
        <w:ind w:left="3934" w:hanging="213"/>
      </w:pPr>
      <w:rPr>
        <w:rFonts w:hint="default"/>
        <w:lang w:val="en-US" w:eastAsia="zh-CN" w:bidi="ar-SA"/>
      </w:rPr>
    </w:lvl>
    <w:lvl w:ilvl="5">
      <w:start w:val="0"/>
      <w:numFmt w:val="bullet"/>
      <w:lvlText w:val="•"/>
      <w:lvlJc w:val="left"/>
      <w:pPr>
        <w:ind w:left="4863" w:hanging="213"/>
      </w:pPr>
      <w:rPr>
        <w:rFonts w:hint="default"/>
        <w:lang w:val="en-US" w:eastAsia="zh-CN" w:bidi="ar-SA"/>
      </w:rPr>
    </w:lvl>
    <w:lvl w:ilvl="6">
      <w:start w:val="0"/>
      <w:numFmt w:val="bullet"/>
      <w:lvlText w:val="•"/>
      <w:lvlJc w:val="left"/>
      <w:pPr>
        <w:ind w:left="5791" w:hanging="213"/>
      </w:pPr>
      <w:rPr>
        <w:rFonts w:hint="default"/>
        <w:lang w:val="en-US" w:eastAsia="zh-CN" w:bidi="ar-SA"/>
      </w:rPr>
    </w:lvl>
    <w:lvl w:ilvl="7">
      <w:start w:val="0"/>
      <w:numFmt w:val="bullet"/>
      <w:lvlText w:val="•"/>
      <w:lvlJc w:val="left"/>
      <w:pPr>
        <w:ind w:left="6720" w:hanging="213"/>
      </w:pPr>
      <w:rPr>
        <w:rFonts w:hint="default"/>
        <w:lang w:val="en-US" w:eastAsia="zh-CN" w:bidi="ar-SA"/>
      </w:rPr>
    </w:lvl>
    <w:lvl w:ilvl="8">
      <w:start w:val="0"/>
      <w:numFmt w:val="bullet"/>
      <w:lvlText w:val="•"/>
      <w:lvlJc w:val="left"/>
      <w:pPr>
        <w:ind w:left="7648" w:hanging="213"/>
      </w:pPr>
      <w:rPr>
        <w:rFonts w:hint="default"/>
        <w:lang w:val="en-US" w:eastAsia="zh-CN" w:bidi="ar-SA"/>
      </w:rPr>
    </w:lvl>
  </w:abstractNum>
  <w:abstractNum w:abstractNumId="2">
    <w:nsid w:val="301B3565"/>
    <w:multiLevelType w:val="hybridMultilevel"/>
    <w:tmpl w:val="00000000"/>
    <w:lvl w:ilvl="0">
      <w:start w:val="0"/>
      <w:numFmt w:val="bullet"/>
      <w:lvlText w:val="●"/>
      <w:lvlJc w:val="left"/>
      <w:pPr>
        <w:ind w:left="221" w:hanging="213"/>
      </w:pPr>
      <w:rPr>
        <w:rFonts w:ascii="宋体" w:eastAsia="宋体" w:hAnsi="宋体" w:cs="宋体" w:hint="default"/>
        <w:b w:val="0"/>
        <w:bCs w:val="0"/>
        <w:i w:val="0"/>
        <w:iCs w:val="0"/>
        <w:spacing w:val="2"/>
        <w:w w:val="100"/>
        <w:sz w:val="19"/>
        <w:szCs w:val="19"/>
        <w:lang w:val="en-US" w:eastAsia="zh-CN" w:bidi="ar-SA"/>
      </w:rPr>
    </w:lvl>
    <w:lvl w:ilvl="1">
      <w:start w:val="0"/>
      <w:numFmt w:val="bullet"/>
      <w:lvlText w:val="•"/>
      <w:lvlJc w:val="left"/>
      <w:pPr>
        <w:ind w:left="1148" w:hanging="213"/>
      </w:pPr>
      <w:rPr>
        <w:rFonts w:hint="default"/>
        <w:lang w:val="en-US" w:eastAsia="zh-CN" w:bidi="ar-SA"/>
      </w:rPr>
    </w:lvl>
    <w:lvl w:ilvl="2">
      <w:start w:val="0"/>
      <w:numFmt w:val="bullet"/>
      <w:lvlText w:val="•"/>
      <w:lvlJc w:val="left"/>
      <w:pPr>
        <w:ind w:left="2077" w:hanging="213"/>
      </w:pPr>
      <w:rPr>
        <w:rFonts w:hint="default"/>
        <w:lang w:val="en-US" w:eastAsia="zh-CN" w:bidi="ar-SA"/>
      </w:rPr>
    </w:lvl>
    <w:lvl w:ilvl="3">
      <w:start w:val="0"/>
      <w:numFmt w:val="bullet"/>
      <w:lvlText w:val="•"/>
      <w:lvlJc w:val="left"/>
      <w:pPr>
        <w:ind w:left="3005" w:hanging="213"/>
      </w:pPr>
      <w:rPr>
        <w:rFonts w:hint="default"/>
        <w:lang w:val="en-US" w:eastAsia="zh-CN" w:bidi="ar-SA"/>
      </w:rPr>
    </w:lvl>
    <w:lvl w:ilvl="4">
      <w:start w:val="0"/>
      <w:numFmt w:val="bullet"/>
      <w:lvlText w:val="•"/>
      <w:lvlJc w:val="left"/>
      <w:pPr>
        <w:ind w:left="3934" w:hanging="213"/>
      </w:pPr>
      <w:rPr>
        <w:rFonts w:hint="default"/>
        <w:lang w:val="en-US" w:eastAsia="zh-CN" w:bidi="ar-SA"/>
      </w:rPr>
    </w:lvl>
    <w:lvl w:ilvl="5">
      <w:start w:val="0"/>
      <w:numFmt w:val="bullet"/>
      <w:lvlText w:val="•"/>
      <w:lvlJc w:val="left"/>
      <w:pPr>
        <w:ind w:left="4863" w:hanging="213"/>
      </w:pPr>
      <w:rPr>
        <w:rFonts w:hint="default"/>
        <w:lang w:val="en-US" w:eastAsia="zh-CN" w:bidi="ar-SA"/>
      </w:rPr>
    </w:lvl>
    <w:lvl w:ilvl="6">
      <w:start w:val="0"/>
      <w:numFmt w:val="bullet"/>
      <w:lvlText w:val="•"/>
      <w:lvlJc w:val="left"/>
      <w:pPr>
        <w:ind w:left="5791" w:hanging="213"/>
      </w:pPr>
      <w:rPr>
        <w:rFonts w:hint="default"/>
        <w:lang w:val="en-US" w:eastAsia="zh-CN" w:bidi="ar-SA"/>
      </w:rPr>
    </w:lvl>
    <w:lvl w:ilvl="7">
      <w:start w:val="0"/>
      <w:numFmt w:val="bullet"/>
      <w:lvlText w:val="•"/>
      <w:lvlJc w:val="left"/>
      <w:pPr>
        <w:ind w:left="6720" w:hanging="213"/>
      </w:pPr>
      <w:rPr>
        <w:rFonts w:hint="default"/>
        <w:lang w:val="en-US" w:eastAsia="zh-CN" w:bidi="ar-SA"/>
      </w:rPr>
    </w:lvl>
    <w:lvl w:ilvl="8">
      <w:start w:val="0"/>
      <w:numFmt w:val="bullet"/>
      <w:lvlText w:val="•"/>
      <w:lvlJc w:val="left"/>
      <w:pPr>
        <w:ind w:left="7648" w:hanging="213"/>
      </w:pPr>
      <w:rPr>
        <w:rFonts w:hint="default"/>
        <w:lang w:val="en-US" w:eastAsia="zh-CN" w:bidi="ar-SA"/>
      </w:rPr>
    </w:lvl>
  </w:abstractNum>
  <w:abstractNum w:abstractNumId="3">
    <w:nsid w:val="381FEE3F"/>
    <w:multiLevelType w:val="hybridMultilevel"/>
    <w:tmpl w:val="00000000"/>
    <w:lvl w:ilvl="0">
      <w:start w:val="0"/>
      <w:numFmt w:val="bullet"/>
      <w:lvlText w:val="○"/>
      <w:lvlJc w:val="left"/>
      <w:pPr>
        <w:ind w:left="221" w:hanging="213"/>
      </w:pPr>
      <w:rPr>
        <w:rFonts w:ascii="宋体" w:eastAsia="宋体" w:hAnsi="宋体" w:cs="宋体" w:hint="default"/>
        <w:spacing w:val="2"/>
        <w:w w:val="100"/>
        <w:lang w:val="en-US" w:eastAsia="zh-CN" w:bidi="ar-SA"/>
      </w:rPr>
    </w:lvl>
    <w:lvl w:ilvl="1">
      <w:start w:val="0"/>
      <w:numFmt w:val="bullet"/>
      <w:lvlText w:val="•"/>
      <w:lvlJc w:val="left"/>
      <w:pPr>
        <w:ind w:left="1148" w:hanging="213"/>
      </w:pPr>
      <w:rPr>
        <w:rFonts w:hint="default"/>
        <w:lang w:val="en-US" w:eastAsia="zh-CN" w:bidi="ar-SA"/>
      </w:rPr>
    </w:lvl>
    <w:lvl w:ilvl="2">
      <w:start w:val="0"/>
      <w:numFmt w:val="bullet"/>
      <w:lvlText w:val="•"/>
      <w:lvlJc w:val="left"/>
      <w:pPr>
        <w:ind w:left="2077" w:hanging="213"/>
      </w:pPr>
      <w:rPr>
        <w:rFonts w:hint="default"/>
        <w:lang w:val="en-US" w:eastAsia="zh-CN" w:bidi="ar-SA"/>
      </w:rPr>
    </w:lvl>
    <w:lvl w:ilvl="3">
      <w:start w:val="0"/>
      <w:numFmt w:val="bullet"/>
      <w:lvlText w:val="•"/>
      <w:lvlJc w:val="left"/>
      <w:pPr>
        <w:ind w:left="3005" w:hanging="213"/>
      </w:pPr>
      <w:rPr>
        <w:rFonts w:hint="default"/>
        <w:lang w:val="en-US" w:eastAsia="zh-CN" w:bidi="ar-SA"/>
      </w:rPr>
    </w:lvl>
    <w:lvl w:ilvl="4">
      <w:start w:val="0"/>
      <w:numFmt w:val="bullet"/>
      <w:lvlText w:val="•"/>
      <w:lvlJc w:val="left"/>
      <w:pPr>
        <w:ind w:left="3934" w:hanging="213"/>
      </w:pPr>
      <w:rPr>
        <w:rFonts w:hint="default"/>
        <w:lang w:val="en-US" w:eastAsia="zh-CN" w:bidi="ar-SA"/>
      </w:rPr>
    </w:lvl>
    <w:lvl w:ilvl="5">
      <w:start w:val="0"/>
      <w:numFmt w:val="bullet"/>
      <w:lvlText w:val="•"/>
      <w:lvlJc w:val="left"/>
      <w:pPr>
        <w:ind w:left="4863" w:hanging="213"/>
      </w:pPr>
      <w:rPr>
        <w:rFonts w:hint="default"/>
        <w:lang w:val="en-US" w:eastAsia="zh-CN" w:bidi="ar-SA"/>
      </w:rPr>
    </w:lvl>
    <w:lvl w:ilvl="6">
      <w:start w:val="0"/>
      <w:numFmt w:val="bullet"/>
      <w:lvlText w:val="•"/>
      <w:lvlJc w:val="left"/>
      <w:pPr>
        <w:ind w:left="5791" w:hanging="213"/>
      </w:pPr>
      <w:rPr>
        <w:rFonts w:hint="default"/>
        <w:lang w:val="en-US" w:eastAsia="zh-CN" w:bidi="ar-SA"/>
      </w:rPr>
    </w:lvl>
    <w:lvl w:ilvl="7">
      <w:start w:val="0"/>
      <w:numFmt w:val="bullet"/>
      <w:lvlText w:val="•"/>
      <w:lvlJc w:val="left"/>
      <w:pPr>
        <w:ind w:left="6720" w:hanging="213"/>
      </w:pPr>
      <w:rPr>
        <w:rFonts w:hint="default"/>
        <w:lang w:val="en-US" w:eastAsia="zh-CN" w:bidi="ar-SA"/>
      </w:rPr>
    </w:lvl>
    <w:lvl w:ilvl="8">
      <w:start w:val="0"/>
      <w:numFmt w:val="bullet"/>
      <w:lvlText w:val="•"/>
      <w:lvlJc w:val="left"/>
      <w:pPr>
        <w:ind w:left="7648" w:hanging="213"/>
      </w:pPr>
      <w:rPr>
        <w:rFonts w:hint="default"/>
        <w:lang w:val="en-US" w:eastAsia="zh-CN" w:bidi="ar-SA"/>
      </w:rPr>
    </w:lvl>
  </w:abstractNum>
  <w:abstractNum w:abstractNumId="4">
    <w:nsid w:val="4FE70ACB"/>
    <w:multiLevelType w:val="hybridMultilevel"/>
    <w:tmpl w:val="00000000"/>
    <w:lvl w:ilvl="0">
      <w:start w:val="1"/>
      <w:numFmt w:val="decimal"/>
      <w:lvlText w:val="(%1)"/>
      <w:lvlJc w:val="left"/>
      <w:pPr>
        <w:ind w:left="309" w:hanging="2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628" w:hanging="281"/>
      </w:pPr>
      <w:rPr>
        <w:rFonts w:hint="default"/>
        <w:lang w:val="en-US" w:eastAsia="zh-CN" w:bidi="ar-SA"/>
      </w:rPr>
    </w:lvl>
    <w:lvl w:ilvl="2">
      <w:start w:val="0"/>
      <w:numFmt w:val="bullet"/>
      <w:lvlText w:val="•"/>
      <w:lvlJc w:val="left"/>
      <w:pPr>
        <w:ind w:left="957" w:hanging="281"/>
      </w:pPr>
      <w:rPr>
        <w:rFonts w:hint="default"/>
        <w:lang w:val="en-US" w:eastAsia="zh-CN" w:bidi="ar-SA"/>
      </w:rPr>
    </w:lvl>
    <w:lvl w:ilvl="3">
      <w:start w:val="0"/>
      <w:numFmt w:val="bullet"/>
      <w:lvlText w:val="•"/>
      <w:lvlJc w:val="left"/>
      <w:pPr>
        <w:ind w:left="1285" w:hanging="281"/>
      </w:pPr>
      <w:rPr>
        <w:rFonts w:hint="default"/>
        <w:lang w:val="en-US" w:eastAsia="zh-CN" w:bidi="ar-SA"/>
      </w:rPr>
    </w:lvl>
    <w:lvl w:ilvl="4">
      <w:start w:val="0"/>
      <w:numFmt w:val="bullet"/>
      <w:lvlText w:val="•"/>
      <w:lvlJc w:val="left"/>
      <w:pPr>
        <w:ind w:left="1614" w:hanging="281"/>
      </w:pPr>
      <w:rPr>
        <w:rFonts w:hint="default"/>
        <w:lang w:val="en-US" w:eastAsia="zh-CN" w:bidi="ar-SA"/>
      </w:rPr>
    </w:lvl>
    <w:lvl w:ilvl="5">
      <w:start w:val="0"/>
      <w:numFmt w:val="bullet"/>
      <w:lvlText w:val="•"/>
      <w:lvlJc w:val="left"/>
      <w:pPr>
        <w:ind w:left="1942" w:hanging="281"/>
      </w:pPr>
      <w:rPr>
        <w:rFonts w:hint="default"/>
        <w:lang w:val="en-US" w:eastAsia="zh-CN" w:bidi="ar-SA"/>
      </w:rPr>
    </w:lvl>
    <w:lvl w:ilvl="6">
      <w:start w:val="0"/>
      <w:numFmt w:val="bullet"/>
      <w:lvlText w:val="•"/>
      <w:lvlJc w:val="left"/>
      <w:pPr>
        <w:ind w:left="2271" w:hanging="281"/>
      </w:pPr>
      <w:rPr>
        <w:rFonts w:hint="default"/>
        <w:lang w:val="en-US" w:eastAsia="zh-CN" w:bidi="ar-SA"/>
      </w:rPr>
    </w:lvl>
    <w:lvl w:ilvl="7">
      <w:start w:val="0"/>
      <w:numFmt w:val="bullet"/>
      <w:lvlText w:val="•"/>
      <w:lvlJc w:val="left"/>
      <w:pPr>
        <w:ind w:left="2599" w:hanging="281"/>
      </w:pPr>
      <w:rPr>
        <w:rFonts w:hint="default"/>
        <w:lang w:val="en-US" w:eastAsia="zh-CN" w:bidi="ar-SA"/>
      </w:rPr>
    </w:lvl>
    <w:lvl w:ilvl="8">
      <w:start w:val="0"/>
      <w:numFmt w:val="bullet"/>
      <w:lvlText w:val="•"/>
      <w:lvlJc w:val="left"/>
      <w:pPr>
        <w:ind w:left="2928" w:hanging="281"/>
      </w:pPr>
      <w:rPr>
        <w:rFonts w:hint="default"/>
        <w:lang w:val="en-US" w:eastAsia="zh-CN" w:bidi="ar-SA"/>
      </w:rPr>
    </w:lvl>
  </w:abstractNum>
  <w:abstractNum w:abstractNumId="5">
    <w:nsid w:val="51604518"/>
    <w:multiLevelType w:val="hybridMultilevel"/>
    <w:tmpl w:val="00000000"/>
    <w:lvl w:ilvl="0">
      <w:start w:val="0"/>
      <w:numFmt w:val="bullet"/>
      <w:lvlText w:val="●"/>
      <w:lvlJc w:val="left"/>
      <w:pPr>
        <w:ind w:left="221" w:hanging="244"/>
      </w:pPr>
      <w:rPr>
        <w:rFonts w:ascii="宋体" w:eastAsia="宋体" w:hAnsi="宋体" w:cs="宋体" w:hint="default"/>
        <w:b w:val="0"/>
        <w:bCs w:val="0"/>
        <w:i w:val="0"/>
        <w:iCs w:val="0"/>
        <w:spacing w:val="3"/>
        <w:w w:val="100"/>
        <w:sz w:val="22"/>
        <w:szCs w:val="22"/>
        <w:lang w:val="en-US" w:eastAsia="zh-CN" w:bidi="ar-SA"/>
      </w:rPr>
    </w:lvl>
    <w:lvl w:ilvl="1">
      <w:start w:val="0"/>
      <w:numFmt w:val="bullet"/>
      <w:lvlText w:val="•"/>
      <w:lvlJc w:val="left"/>
      <w:pPr>
        <w:ind w:left="1148" w:hanging="244"/>
      </w:pPr>
      <w:rPr>
        <w:rFonts w:hint="default"/>
        <w:lang w:val="en-US" w:eastAsia="zh-CN" w:bidi="ar-SA"/>
      </w:rPr>
    </w:lvl>
    <w:lvl w:ilvl="2">
      <w:start w:val="0"/>
      <w:numFmt w:val="bullet"/>
      <w:lvlText w:val="•"/>
      <w:lvlJc w:val="left"/>
      <w:pPr>
        <w:ind w:left="2077" w:hanging="244"/>
      </w:pPr>
      <w:rPr>
        <w:rFonts w:hint="default"/>
        <w:lang w:val="en-US" w:eastAsia="zh-CN" w:bidi="ar-SA"/>
      </w:rPr>
    </w:lvl>
    <w:lvl w:ilvl="3">
      <w:start w:val="0"/>
      <w:numFmt w:val="bullet"/>
      <w:lvlText w:val="•"/>
      <w:lvlJc w:val="left"/>
      <w:pPr>
        <w:ind w:left="3005" w:hanging="244"/>
      </w:pPr>
      <w:rPr>
        <w:rFonts w:hint="default"/>
        <w:lang w:val="en-US" w:eastAsia="zh-CN" w:bidi="ar-SA"/>
      </w:rPr>
    </w:lvl>
    <w:lvl w:ilvl="4">
      <w:start w:val="0"/>
      <w:numFmt w:val="bullet"/>
      <w:lvlText w:val="•"/>
      <w:lvlJc w:val="left"/>
      <w:pPr>
        <w:ind w:left="3934" w:hanging="244"/>
      </w:pPr>
      <w:rPr>
        <w:rFonts w:hint="default"/>
        <w:lang w:val="en-US" w:eastAsia="zh-CN" w:bidi="ar-SA"/>
      </w:rPr>
    </w:lvl>
    <w:lvl w:ilvl="5">
      <w:start w:val="0"/>
      <w:numFmt w:val="bullet"/>
      <w:lvlText w:val="•"/>
      <w:lvlJc w:val="left"/>
      <w:pPr>
        <w:ind w:left="4863" w:hanging="244"/>
      </w:pPr>
      <w:rPr>
        <w:rFonts w:hint="default"/>
        <w:lang w:val="en-US" w:eastAsia="zh-CN" w:bidi="ar-SA"/>
      </w:rPr>
    </w:lvl>
    <w:lvl w:ilvl="6">
      <w:start w:val="0"/>
      <w:numFmt w:val="bullet"/>
      <w:lvlText w:val="•"/>
      <w:lvlJc w:val="left"/>
      <w:pPr>
        <w:ind w:left="5791" w:hanging="244"/>
      </w:pPr>
      <w:rPr>
        <w:rFonts w:hint="default"/>
        <w:lang w:val="en-US" w:eastAsia="zh-CN" w:bidi="ar-SA"/>
      </w:rPr>
    </w:lvl>
    <w:lvl w:ilvl="7">
      <w:start w:val="0"/>
      <w:numFmt w:val="bullet"/>
      <w:lvlText w:val="•"/>
      <w:lvlJc w:val="left"/>
      <w:pPr>
        <w:ind w:left="6720" w:hanging="244"/>
      </w:pPr>
      <w:rPr>
        <w:rFonts w:hint="default"/>
        <w:lang w:val="en-US" w:eastAsia="zh-CN" w:bidi="ar-SA"/>
      </w:rPr>
    </w:lvl>
    <w:lvl w:ilvl="8">
      <w:start w:val="0"/>
      <w:numFmt w:val="bullet"/>
      <w:lvlText w:val="•"/>
      <w:lvlJc w:val="left"/>
      <w:pPr>
        <w:ind w:left="7648" w:hanging="244"/>
      </w:pPr>
      <w:rPr>
        <w:rFonts w:hint="default"/>
        <w:lang w:val="en-US" w:eastAsia="zh-CN" w:bidi="ar-SA"/>
      </w:r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line="675" w:lineRule="exact"/>
      <w:ind w:right="94"/>
      <w:jc w:val="center"/>
      <w:outlineLvl w:val="0"/>
    </w:pPr>
    <w:rPr>
      <w:rFonts w:ascii="Microsoft JhengHei" w:eastAsia="Microsoft JhengHei" w:hAnsi="Microsoft JhengHei" w:cs="Microsoft JhengHei"/>
      <w:b/>
      <w:bCs/>
      <w:sz w:val="44"/>
      <w:szCs w:val="44"/>
      <w:lang w:val="en-US" w:eastAsia="zh-CN" w:bidi="ar-SA"/>
    </w:rPr>
  </w:style>
  <w:style w:type="paragraph" w:styleId="Heading2">
    <w:name w:val="heading 2"/>
    <w:basedOn w:val="Normal"/>
    <w:uiPriority w:val="1"/>
    <w:qFormat/>
    <w:pPr>
      <w:ind w:right="559"/>
      <w:outlineLvl w:val="1"/>
    </w:pPr>
    <w:rPr>
      <w:rFonts w:ascii="Microsoft JhengHei" w:eastAsia="Microsoft JhengHei" w:hAnsi="Microsoft JhengHei" w:cs="Microsoft JhengHei"/>
      <w:b/>
      <w:bCs/>
      <w:sz w:val="30"/>
      <w:szCs w:val="30"/>
      <w:lang w:val="en-US" w:eastAsia="zh-CN" w:bidi="ar-SA"/>
    </w:rPr>
  </w:style>
  <w:style w:type="paragraph" w:styleId="Heading3">
    <w:name w:val="heading 3"/>
    <w:basedOn w:val="Normal"/>
    <w:uiPriority w:val="1"/>
    <w:qFormat/>
    <w:pPr>
      <w:ind w:left="93"/>
      <w:outlineLvl w:val="2"/>
    </w:pPr>
    <w:rPr>
      <w:rFonts w:ascii="Microsoft JhengHei" w:eastAsia="Microsoft JhengHei" w:hAnsi="Microsoft JhengHei" w:cs="Microsoft JhengHei"/>
      <w:b/>
      <w:bCs/>
      <w:sz w:val="28"/>
      <w:szCs w:val="28"/>
      <w:lang w:val="en-US" w:eastAsia="zh-CN" w:bidi="ar-SA"/>
    </w:rPr>
  </w:style>
  <w:style w:type="paragraph" w:styleId="Heading4">
    <w:name w:val="heading 4"/>
    <w:basedOn w:val="Normal"/>
    <w:uiPriority w:val="1"/>
    <w:qFormat/>
    <w:pPr>
      <w:ind w:left="781"/>
      <w:outlineLvl w:val="3"/>
    </w:pPr>
    <w:rPr>
      <w:rFonts w:ascii="Microsoft JhengHei" w:eastAsia="Microsoft JhengHei" w:hAnsi="Microsoft JhengHei" w:cs="Microsoft JhengHei"/>
      <w:b/>
      <w:bCs/>
      <w:sz w:val="24"/>
      <w:szCs w:val="24"/>
      <w:lang w:val="en-US" w:eastAsia="zh-CN" w:bidi="ar-SA"/>
    </w:rPr>
  </w:style>
  <w:style w:type="paragraph" w:styleId="Heading5">
    <w:name w:val="heading 5"/>
    <w:basedOn w:val="Normal"/>
    <w:uiPriority w:val="1"/>
    <w:qFormat/>
    <w:pPr>
      <w:spacing w:line="317" w:lineRule="exact"/>
      <w:ind w:left="641"/>
      <w:outlineLvl w:val="4"/>
    </w:pPr>
    <w:rPr>
      <w:rFonts w:ascii="Microsoft JhengHei" w:eastAsia="Microsoft JhengHei" w:hAnsi="Microsoft JhengHei" w:cs="Microsoft JhengHei"/>
      <w:b/>
      <w:bCs/>
      <w:sz w:val="21"/>
      <w:szCs w:val="21"/>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zh-CN" w:bidi="ar-SA"/>
    </w:rPr>
  </w:style>
  <w:style w:type="paragraph" w:styleId="Title">
    <w:name w:val="Title"/>
    <w:basedOn w:val="Normal"/>
    <w:uiPriority w:val="1"/>
    <w:qFormat/>
    <w:pPr>
      <w:ind w:left="4111" w:right="4672"/>
      <w:jc w:val="both"/>
    </w:pPr>
    <w:rPr>
      <w:rFonts w:ascii="Microsoft JhengHei" w:eastAsia="Microsoft JhengHei" w:hAnsi="Microsoft JhengHei" w:cs="Microsoft JhengHei"/>
      <w:b/>
      <w:bCs/>
      <w:sz w:val="72"/>
      <w:szCs w:val="72"/>
      <w:lang w:val="en-US" w:eastAsia="zh-CN" w:bidi="ar-SA"/>
    </w:rPr>
  </w:style>
  <w:style w:type="paragraph" w:styleId="ListParagraph">
    <w:name w:val="List Paragraph"/>
    <w:basedOn w:val="Normal"/>
    <w:uiPriority w:val="1"/>
    <w:qFormat/>
    <w:pPr>
      <w:ind w:left="221" w:right="779" w:firstLine="420"/>
    </w:pPr>
    <w:rPr>
      <w:rFonts w:ascii="宋体" w:eastAsia="宋体" w:hAnsi="宋体" w:cs="宋体"/>
      <w:lang w:val="en-US" w:eastAsia="zh-CN" w:bidi="ar-SA"/>
    </w:rPr>
  </w:style>
  <w:style w:type="paragraph" w:customStyle="1" w:styleId="TableParagraph">
    <w:name w:val="Table Paragraph"/>
    <w:basedOn w:val="Normal"/>
    <w:uiPriority w:val="1"/>
    <w:qFormat/>
    <w:pPr>
      <w:spacing w:before="126"/>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hyperlink" Target="https://d.book118.com/485140010320011120" TargetMode="Externa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2024-03-01T15:31:35Z</dcterms:created>
  <dcterms:modified xsi:type="dcterms:W3CDTF">2024-03-01T15:31:35Z</dcterms:modified>
</cp:coreProperties>
</file>