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卫生院及社区医疗服务项目规划设计方案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7" w:history="1">
        <w:r>
          <w:rPr>
            <w:rFonts w:ascii="仿宋" w:eastAsia="仿宋" w:hAnsi="仿宋" w:cs="仿宋" w:hint="eastAsia"/>
            <w:lang w:eastAsia="zh-CN"/>
          </w:rPr>
          <w:t>概论</w:t>
        </w:r>
        <w:r>
          <w:tab/>
        </w:r>
        <w:r>
          <w:fldChar w:fldCharType="begin"/>
        </w:r>
        <w:r>
          <w:instrText xml:space="preserve"> PAGEREF _Toc667 \h </w:instrText>
        </w:r>
        <w:r>
          <w:fldChar w:fldCharType="separate"/>
        </w:r>
        <w:r>
          <w:t>3</w:t>
        </w:r>
        <w:r>
          <w:fldChar w:fldCharType="end"/>
        </w:r>
      </w:hyperlink>
    </w:p>
    <w:p>
      <w:pPr>
        <w:pStyle w:val="TOC1"/>
        <w:tabs>
          <w:tab w:val="right" w:leader="dot" w:pos="8306"/>
        </w:tabs>
      </w:pPr>
      <w:hyperlink w:anchor="_Toc11260" w:history="1">
        <w:r>
          <w:rPr>
            <w:rFonts w:ascii="仿宋" w:eastAsia="仿宋" w:hAnsi="仿宋" w:cs="仿宋" w:hint="eastAsia"/>
            <w:lang w:eastAsia="zh-CN"/>
          </w:rPr>
          <w:t>一、卫生院及社区医疗服务项目文档管理</w:t>
        </w:r>
        <w:r>
          <w:tab/>
        </w:r>
        <w:r>
          <w:fldChar w:fldCharType="begin"/>
        </w:r>
        <w:r>
          <w:instrText xml:space="preserve"> PAGEREF _Toc11260 \h </w:instrText>
        </w:r>
        <w:r>
          <w:fldChar w:fldCharType="separate"/>
        </w:r>
        <w:r>
          <w:t>3</w:t>
        </w:r>
        <w:r>
          <w:fldChar w:fldCharType="end"/>
        </w:r>
      </w:hyperlink>
    </w:p>
    <w:p>
      <w:pPr>
        <w:pStyle w:val="TOC2"/>
        <w:tabs>
          <w:tab w:val="right" w:leader="dot" w:pos="8306"/>
        </w:tabs>
      </w:pPr>
      <w:hyperlink w:anchor="_Toc5422" w:history="1">
        <w:r>
          <w:rPr>
            <w:rFonts w:ascii="仿宋" w:eastAsia="仿宋" w:hAnsi="仿宋" w:cs="仿宋" w:hint="eastAsia"/>
            <w:lang w:eastAsia="zh-CN"/>
          </w:rPr>
          <w:t>(一)、文档编制与审查</w:t>
        </w:r>
        <w:r>
          <w:tab/>
        </w:r>
        <w:r>
          <w:fldChar w:fldCharType="begin"/>
        </w:r>
        <w:r>
          <w:instrText xml:space="preserve"> PAGEREF _Toc5422 \h </w:instrText>
        </w:r>
        <w:r>
          <w:fldChar w:fldCharType="separate"/>
        </w:r>
        <w:r>
          <w:t>3</w:t>
        </w:r>
        <w:r>
          <w:fldChar w:fldCharType="end"/>
        </w:r>
      </w:hyperlink>
    </w:p>
    <w:p>
      <w:pPr>
        <w:pStyle w:val="TOC2"/>
        <w:tabs>
          <w:tab w:val="right" w:leader="dot" w:pos="8306"/>
        </w:tabs>
      </w:pPr>
      <w:hyperlink w:anchor="_Toc15812" w:history="1">
        <w:r>
          <w:rPr>
            <w:rFonts w:ascii="仿宋" w:eastAsia="仿宋" w:hAnsi="仿宋" w:cs="仿宋" w:hint="eastAsia"/>
            <w:lang w:eastAsia="zh-CN"/>
          </w:rPr>
          <w:t>(二)、文档发布与分发</w:t>
        </w:r>
        <w:r>
          <w:tab/>
        </w:r>
        <w:r>
          <w:fldChar w:fldCharType="begin"/>
        </w:r>
        <w:r>
          <w:instrText xml:space="preserve"> PAGEREF _Toc15812 \h </w:instrText>
        </w:r>
        <w:r>
          <w:fldChar w:fldCharType="separate"/>
        </w:r>
        <w:r>
          <w:t>4</w:t>
        </w:r>
        <w:r>
          <w:fldChar w:fldCharType="end"/>
        </w:r>
      </w:hyperlink>
    </w:p>
    <w:p>
      <w:pPr>
        <w:pStyle w:val="TOC2"/>
        <w:tabs>
          <w:tab w:val="right" w:leader="dot" w:pos="8306"/>
        </w:tabs>
      </w:pPr>
      <w:hyperlink w:anchor="_Toc6900" w:history="1">
        <w:r>
          <w:rPr>
            <w:rFonts w:ascii="仿宋" w:eastAsia="仿宋" w:hAnsi="仿宋" w:cs="仿宋" w:hint="eastAsia"/>
            <w:lang w:eastAsia="zh-CN"/>
          </w:rPr>
          <w:t>(三)、文档存档与归档</w:t>
        </w:r>
        <w:r>
          <w:tab/>
        </w:r>
        <w:r>
          <w:fldChar w:fldCharType="begin"/>
        </w:r>
        <w:r>
          <w:instrText xml:space="preserve"> PAGEREF _Toc6900 \h </w:instrText>
        </w:r>
        <w:r>
          <w:fldChar w:fldCharType="separate"/>
        </w:r>
        <w:r>
          <w:t>5</w:t>
        </w:r>
        <w:r>
          <w:fldChar w:fldCharType="end"/>
        </w:r>
      </w:hyperlink>
    </w:p>
    <w:p>
      <w:pPr>
        <w:pStyle w:val="TOC1"/>
        <w:tabs>
          <w:tab w:val="right" w:leader="dot" w:pos="8306"/>
        </w:tabs>
      </w:pPr>
      <w:hyperlink w:anchor="_Toc13374" w:history="1">
        <w:r>
          <w:rPr>
            <w:rFonts w:ascii="仿宋" w:eastAsia="仿宋" w:hAnsi="仿宋" w:cs="仿宋" w:hint="eastAsia"/>
            <w:lang w:eastAsia="zh-CN"/>
          </w:rPr>
          <w:t>二、卫生院及社区医疗服务项目绩效评估</w:t>
        </w:r>
        <w:r>
          <w:tab/>
        </w:r>
        <w:r>
          <w:fldChar w:fldCharType="begin"/>
        </w:r>
        <w:r>
          <w:instrText xml:space="preserve"> PAGEREF _Toc13374 \h </w:instrText>
        </w:r>
        <w:r>
          <w:fldChar w:fldCharType="separate"/>
        </w:r>
        <w:r>
          <w:t>7</w:t>
        </w:r>
        <w:r>
          <w:fldChar w:fldCharType="end"/>
        </w:r>
      </w:hyperlink>
    </w:p>
    <w:p>
      <w:pPr>
        <w:pStyle w:val="TOC2"/>
        <w:tabs>
          <w:tab w:val="right" w:leader="dot" w:pos="8306"/>
        </w:tabs>
      </w:pPr>
      <w:hyperlink w:anchor="_Toc29886" w:history="1">
        <w:r>
          <w:rPr>
            <w:rFonts w:ascii="仿宋" w:eastAsia="仿宋" w:hAnsi="仿宋" w:cs="仿宋" w:hint="eastAsia"/>
            <w:lang w:eastAsia="zh-CN"/>
          </w:rPr>
          <w:t>(一)、绩效评估指标</w:t>
        </w:r>
        <w:r>
          <w:tab/>
        </w:r>
        <w:r>
          <w:fldChar w:fldCharType="begin"/>
        </w:r>
        <w:r>
          <w:instrText xml:space="preserve"> PAGEREF _Toc29886 \h </w:instrText>
        </w:r>
        <w:r>
          <w:fldChar w:fldCharType="separate"/>
        </w:r>
        <w:r>
          <w:t>7</w:t>
        </w:r>
        <w:r>
          <w:fldChar w:fldCharType="end"/>
        </w:r>
      </w:hyperlink>
    </w:p>
    <w:p>
      <w:pPr>
        <w:pStyle w:val="TOC2"/>
        <w:tabs>
          <w:tab w:val="right" w:leader="dot" w:pos="8306"/>
        </w:tabs>
      </w:pPr>
      <w:hyperlink w:anchor="_Toc29011" w:history="1">
        <w:r>
          <w:rPr>
            <w:rFonts w:ascii="仿宋" w:eastAsia="仿宋" w:hAnsi="仿宋" w:cs="仿宋" w:hint="eastAsia"/>
            <w:lang w:eastAsia="zh-CN"/>
          </w:rPr>
          <w:t>(二)、绩效评估方法</w:t>
        </w:r>
        <w:r>
          <w:tab/>
        </w:r>
        <w:r>
          <w:fldChar w:fldCharType="begin"/>
        </w:r>
        <w:r>
          <w:instrText xml:space="preserve"> PAGEREF _Toc29011 \h </w:instrText>
        </w:r>
        <w:r>
          <w:fldChar w:fldCharType="separate"/>
        </w:r>
        <w:r>
          <w:t>8</w:t>
        </w:r>
        <w:r>
          <w:fldChar w:fldCharType="end"/>
        </w:r>
      </w:hyperlink>
    </w:p>
    <w:p>
      <w:pPr>
        <w:pStyle w:val="TOC2"/>
        <w:tabs>
          <w:tab w:val="right" w:leader="dot" w:pos="8306"/>
        </w:tabs>
      </w:pPr>
      <w:hyperlink w:anchor="_Toc22475" w:history="1">
        <w:r>
          <w:rPr>
            <w:rFonts w:ascii="仿宋" w:eastAsia="仿宋" w:hAnsi="仿宋" w:cs="仿宋" w:hint="eastAsia"/>
            <w:lang w:eastAsia="zh-CN"/>
          </w:rPr>
          <w:t>(三)、绩效评估周期</w:t>
        </w:r>
        <w:r>
          <w:tab/>
        </w:r>
        <w:r>
          <w:fldChar w:fldCharType="begin"/>
        </w:r>
        <w:r>
          <w:instrText xml:space="preserve"> PAGEREF _Toc22475 \h </w:instrText>
        </w:r>
        <w:r>
          <w:fldChar w:fldCharType="separate"/>
        </w:r>
        <w:r>
          <w:t>9</w:t>
        </w:r>
        <w:r>
          <w:fldChar w:fldCharType="end"/>
        </w:r>
      </w:hyperlink>
    </w:p>
    <w:p>
      <w:pPr>
        <w:pStyle w:val="TOC1"/>
        <w:tabs>
          <w:tab w:val="right" w:leader="dot" w:pos="8306"/>
        </w:tabs>
      </w:pPr>
      <w:hyperlink w:anchor="_Toc3179" w:history="1">
        <w:r>
          <w:rPr>
            <w:rFonts w:ascii="仿宋" w:eastAsia="仿宋" w:hAnsi="仿宋" w:cs="仿宋" w:hint="eastAsia"/>
            <w:lang w:eastAsia="zh-CN"/>
          </w:rPr>
          <w:t>三、卫生院及社区医疗服务项目建设背景及必要性分析</w:t>
        </w:r>
        <w:r>
          <w:tab/>
        </w:r>
        <w:r>
          <w:fldChar w:fldCharType="begin"/>
        </w:r>
        <w:r>
          <w:instrText xml:space="preserve"> PAGEREF _Toc3179 \h </w:instrText>
        </w:r>
        <w:r>
          <w:fldChar w:fldCharType="separate"/>
        </w:r>
        <w:r>
          <w:t>10</w:t>
        </w:r>
        <w:r>
          <w:fldChar w:fldCharType="end"/>
        </w:r>
      </w:hyperlink>
    </w:p>
    <w:p>
      <w:pPr>
        <w:pStyle w:val="TOC2"/>
        <w:tabs>
          <w:tab w:val="right" w:leader="dot" w:pos="8306"/>
        </w:tabs>
      </w:pPr>
      <w:hyperlink w:anchor="_Toc94" w:history="1">
        <w:r>
          <w:rPr>
            <w:rFonts w:ascii="仿宋" w:eastAsia="仿宋" w:hAnsi="仿宋" w:cs="仿宋" w:hint="eastAsia"/>
            <w:lang w:eastAsia="zh-CN"/>
          </w:rPr>
          <w:t>(一)、卫生院及社区医疗服务项目背景分析</w:t>
        </w:r>
        <w:r>
          <w:tab/>
        </w:r>
        <w:r>
          <w:fldChar w:fldCharType="begin"/>
        </w:r>
        <w:r>
          <w:instrText xml:space="preserve"> PAGEREF _Toc94 \h </w:instrText>
        </w:r>
        <w:r>
          <w:fldChar w:fldCharType="separate"/>
        </w:r>
        <w:r>
          <w:t>10</w:t>
        </w:r>
        <w:r>
          <w:fldChar w:fldCharType="end"/>
        </w:r>
      </w:hyperlink>
    </w:p>
    <w:p>
      <w:pPr>
        <w:pStyle w:val="TOC2"/>
        <w:tabs>
          <w:tab w:val="right" w:leader="dot" w:pos="8306"/>
        </w:tabs>
      </w:pPr>
      <w:hyperlink w:anchor="_Toc20796" w:history="1">
        <w:r>
          <w:rPr>
            <w:rFonts w:ascii="仿宋" w:eastAsia="仿宋" w:hAnsi="仿宋" w:cs="仿宋" w:hint="eastAsia"/>
            <w:lang w:eastAsia="zh-CN"/>
          </w:rPr>
          <w:t>(二)、卫生院及社区医疗服务项目建设必要性分析</w:t>
        </w:r>
        <w:r>
          <w:tab/>
        </w:r>
        <w:r>
          <w:fldChar w:fldCharType="begin"/>
        </w:r>
        <w:r>
          <w:instrText xml:space="preserve"> PAGEREF _Toc20796 \h </w:instrText>
        </w:r>
        <w:r>
          <w:fldChar w:fldCharType="separate"/>
        </w:r>
        <w:r>
          <w:t>12</w:t>
        </w:r>
        <w:r>
          <w:fldChar w:fldCharType="end"/>
        </w:r>
      </w:hyperlink>
    </w:p>
    <w:p>
      <w:pPr>
        <w:pStyle w:val="TOC1"/>
        <w:tabs>
          <w:tab w:val="right" w:leader="dot" w:pos="8306"/>
        </w:tabs>
      </w:pPr>
      <w:hyperlink w:anchor="_Toc29163" w:history="1">
        <w:r>
          <w:rPr>
            <w:rFonts w:ascii="仿宋" w:eastAsia="仿宋" w:hAnsi="仿宋" w:cs="仿宋" w:hint="eastAsia"/>
            <w:lang w:eastAsia="zh-CN"/>
          </w:rPr>
          <w:t>四、卫生院及社区医疗服务项目可持续发展</w:t>
        </w:r>
        <w:r>
          <w:tab/>
        </w:r>
        <w:r>
          <w:fldChar w:fldCharType="begin"/>
        </w:r>
        <w:r>
          <w:instrText xml:space="preserve"> PAGEREF _Toc29163 \h </w:instrText>
        </w:r>
        <w:r>
          <w:fldChar w:fldCharType="separate"/>
        </w:r>
        <w:r>
          <w:t>13</w:t>
        </w:r>
        <w:r>
          <w:fldChar w:fldCharType="end"/>
        </w:r>
      </w:hyperlink>
    </w:p>
    <w:p>
      <w:pPr>
        <w:pStyle w:val="TOC2"/>
        <w:tabs>
          <w:tab w:val="right" w:leader="dot" w:pos="8306"/>
        </w:tabs>
      </w:pPr>
      <w:hyperlink w:anchor="_Toc18867" w:history="1">
        <w:r>
          <w:rPr>
            <w:rFonts w:ascii="仿宋" w:eastAsia="仿宋" w:hAnsi="仿宋" w:cs="仿宋" w:hint="eastAsia"/>
            <w:lang w:eastAsia="zh-CN"/>
          </w:rPr>
          <w:t>(一)、可持续战略与实践</w:t>
        </w:r>
        <w:r>
          <w:tab/>
        </w:r>
        <w:r>
          <w:fldChar w:fldCharType="begin"/>
        </w:r>
        <w:r>
          <w:instrText xml:space="preserve"> PAGEREF _Toc18867 \h </w:instrText>
        </w:r>
        <w:r>
          <w:fldChar w:fldCharType="separate"/>
        </w:r>
        <w:r>
          <w:t>13</w:t>
        </w:r>
        <w:r>
          <w:fldChar w:fldCharType="end"/>
        </w:r>
      </w:hyperlink>
    </w:p>
    <w:p>
      <w:pPr>
        <w:pStyle w:val="TOC2"/>
        <w:tabs>
          <w:tab w:val="right" w:leader="dot" w:pos="8306"/>
        </w:tabs>
      </w:pPr>
      <w:hyperlink w:anchor="_Toc31184" w:history="1">
        <w:r>
          <w:rPr>
            <w:rFonts w:ascii="仿宋" w:eastAsia="仿宋" w:hAnsi="仿宋" w:cs="仿宋" w:hint="eastAsia"/>
            <w:lang w:eastAsia="zh-CN"/>
          </w:rPr>
          <w:t>(二)、环保与社会责任</w:t>
        </w:r>
        <w:r>
          <w:tab/>
        </w:r>
        <w:r>
          <w:fldChar w:fldCharType="begin"/>
        </w:r>
        <w:r>
          <w:instrText xml:space="preserve"> PAGEREF _Toc31184 \h </w:instrText>
        </w:r>
        <w:r>
          <w:fldChar w:fldCharType="separate"/>
        </w:r>
        <w:r>
          <w:t>14</w:t>
        </w:r>
        <w:r>
          <w:fldChar w:fldCharType="end"/>
        </w:r>
      </w:hyperlink>
    </w:p>
    <w:p>
      <w:pPr>
        <w:pStyle w:val="TOC1"/>
        <w:tabs>
          <w:tab w:val="right" w:leader="dot" w:pos="8306"/>
        </w:tabs>
      </w:pPr>
      <w:hyperlink w:anchor="_Toc21586" w:history="1">
        <w:r>
          <w:rPr>
            <w:rFonts w:ascii="仿宋" w:eastAsia="仿宋" w:hAnsi="仿宋" w:cs="仿宋" w:hint="eastAsia"/>
            <w:lang w:eastAsia="zh-CN"/>
          </w:rPr>
          <w:t>五、卫生院及社区医疗服务项目建设单位说明</w:t>
        </w:r>
        <w:r>
          <w:tab/>
        </w:r>
        <w:r>
          <w:fldChar w:fldCharType="begin"/>
        </w:r>
        <w:r>
          <w:instrText xml:space="preserve"> PAGEREF _Toc21586 \h </w:instrText>
        </w:r>
        <w:r>
          <w:fldChar w:fldCharType="separate"/>
        </w:r>
        <w:r>
          <w:t>15</w:t>
        </w:r>
        <w:r>
          <w:fldChar w:fldCharType="end"/>
        </w:r>
      </w:hyperlink>
    </w:p>
    <w:p>
      <w:pPr>
        <w:pStyle w:val="TOC2"/>
        <w:tabs>
          <w:tab w:val="right" w:leader="dot" w:pos="8306"/>
        </w:tabs>
      </w:pPr>
      <w:hyperlink w:anchor="_Toc4274" w:history="1">
        <w:r>
          <w:rPr>
            <w:rFonts w:ascii="仿宋" w:eastAsia="仿宋" w:hAnsi="仿宋" w:cs="仿宋" w:hint="eastAsia"/>
            <w:lang w:eastAsia="zh-CN"/>
          </w:rPr>
          <w:t>(一)、卫生院及社区医疗服务项目承办单位基本情况</w:t>
        </w:r>
        <w:r>
          <w:tab/>
        </w:r>
        <w:r>
          <w:fldChar w:fldCharType="begin"/>
        </w:r>
        <w:r>
          <w:instrText xml:space="preserve"> PAGEREF _Toc4274 \h </w:instrText>
        </w:r>
        <w:r>
          <w:fldChar w:fldCharType="separate"/>
        </w:r>
        <w:r>
          <w:t>15</w:t>
        </w:r>
        <w:r>
          <w:fldChar w:fldCharType="end"/>
        </w:r>
      </w:hyperlink>
    </w:p>
    <w:p>
      <w:pPr>
        <w:pStyle w:val="TOC2"/>
        <w:tabs>
          <w:tab w:val="right" w:leader="dot" w:pos="8306"/>
        </w:tabs>
      </w:pPr>
      <w:hyperlink w:anchor="_Toc4747" w:history="1">
        <w:r>
          <w:rPr>
            <w:rFonts w:ascii="仿宋" w:eastAsia="仿宋" w:hAnsi="仿宋" w:cs="仿宋" w:hint="eastAsia"/>
            <w:lang w:eastAsia="zh-CN"/>
          </w:rPr>
          <w:t>(二)、公司经济效益分析</w:t>
        </w:r>
        <w:r>
          <w:tab/>
        </w:r>
        <w:r>
          <w:fldChar w:fldCharType="begin"/>
        </w:r>
        <w:r>
          <w:instrText xml:space="preserve"> PAGEREF _Toc4747 \h </w:instrText>
        </w:r>
        <w:r>
          <w:fldChar w:fldCharType="separate"/>
        </w:r>
        <w:r>
          <w:t>16</w:t>
        </w:r>
        <w:r>
          <w:fldChar w:fldCharType="end"/>
        </w:r>
      </w:hyperlink>
    </w:p>
    <w:p>
      <w:pPr>
        <w:pStyle w:val="TOC1"/>
        <w:tabs>
          <w:tab w:val="right" w:leader="dot" w:pos="8306"/>
        </w:tabs>
      </w:pPr>
      <w:hyperlink w:anchor="_Toc22526" w:history="1">
        <w:r>
          <w:rPr>
            <w:rFonts w:ascii="仿宋" w:eastAsia="仿宋" w:hAnsi="仿宋" w:cs="仿宋" w:hint="eastAsia"/>
            <w:lang w:eastAsia="zh-CN"/>
          </w:rPr>
          <w:t>六、工艺说明</w:t>
        </w:r>
        <w:r>
          <w:tab/>
        </w:r>
        <w:r>
          <w:fldChar w:fldCharType="begin"/>
        </w:r>
        <w:r>
          <w:instrText xml:space="preserve"> PAGEREF _Toc22526 \h </w:instrText>
        </w:r>
        <w:r>
          <w:fldChar w:fldCharType="separate"/>
        </w:r>
        <w:r>
          <w:t>17</w:t>
        </w:r>
        <w:r>
          <w:fldChar w:fldCharType="end"/>
        </w:r>
      </w:hyperlink>
    </w:p>
    <w:p>
      <w:pPr>
        <w:pStyle w:val="TOC2"/>
        <w:tabs>
          <w:tab w:val="right" w:leader="dot" w:pos="8306"/>
        </w:tabs>
      </w:pPr>
      <w:hyperlink w:anchor="_Toc5851" w:history="1">
        <w:r>
          <w:rPr>
            <w:rFonts w:ascii="仿宋" w:eastAsia="仿宋" w:hAnsi="仿宋" w:cs="仿宋" w:hint="eastAsia"/>
            <w:lang w:eastAsia="zh-CN"/>
          </w:rPr>
          <w:t>(一)、技术管理特点</w:t>
        </w:r>
        <w:r>
          <w:tab/>
        </w:r>
        <w:r>
          <w:fldChar w:fldCharType="begin"/>
        </w:r>
        <w:r>
          <w:instrText xml:space="preserve"> PAGEREF _Toc5851 \h </w:instrText>
        </w:r>
        <w:r>
          <w:fldChar w:fldCharType="separate"/>
        </w:r>
        <w:r>
          <w:t>17</w:t>
        </w:r>
        <w:r>
          <w:fldChar w:fldCharType="end"/>
        </w:r>
      </w:hyperlink>
    </w:p>
    <w:p>
      <w:pPr>
        <w:pStyle w:val="TOC2"/>
        <w:tabs>
          <w:tab w:val="right" w:leader="dot" w:pos="8306"/>
        </w:tabs>
      </w:pPr>
      <w:hyperlink w:anchor="_Toc7189" w:history="1">
        <w:r>
          <w:rPr>
            <w:rFonts w:ascii="仿宋" w:eastAsia="仿宋" w:hAnsi="仿宋" w:cs="仿宋" w:hint="eastAsia"/>
            <w:lang w:eastAsia="zh-CN"/>
          </w:rPr>
          <w:t>(二)、卫生院及社区医疗服务项目工艺技术设计方案</w:t>
        </w:r>
        <w:r>
          <w:tab/>
        </w:r>
        <w:r>
          <w:fldChar w:fldCharType="begin"/>
        </w:r>
        <w:r>
          <w:instrText xml:space="preserve"> PAGEREF _Toc7189 \h </w:instrText>
        </w:r>
        <w:r>
          <w:fldChar w:fldCharType="separate"/>
        </w:r>
        <w:r>
          <w:t>18</w:t>
        </w:r>
        <w:r>
          <w:fldChar w:fldCharType="end"/>
        </w:r>
      </w:hyperlink>
    </w:p>
    <w:p>
      <w:pPr>
        <w:pStyle w:val="TOC2"/>
        <w:tabs>
          <w:tab w:val="right" w:leader="dot" w:pos="8306"/>
        </w:tabs>
      </w:pPr>
      <w:hyperlink w:anchor="_Toc14502" w:history="1">
        <w:r>
          <w:rPr>
            <w:rFonts w:ascii="仿宋" w:eastAsia="仿宋" w:hAnsi="仿宋" w:cs="仿宋" w:hint="eastAsia"/>
            <w:lang w:eastAsia="zh-CN"/>
          </w:rPr>
          <w:t>(三)、设备选型方案</w:t>
        </w:r>
        <w:r>
          <w:tab/>
        </w:r>
        <w:r>
          <w:fldChar w:fldCharType="begin"/>
        </w:r>
        <w:r>
          <w:instrText xml:space="preserve"> PAGEREF _Toc14502 \h </w:instrText>
        </w:r>
        <w:r>
          <w:fldChar w:fldCharType="separate"/>
        </w:r>
        <w:r>
          <w:t>19</w:t>
        </w:r>
        <w:r>
          <w:fldChar w:fldCharType="end"/>
        </w:r>
      </w:hyperlink>
    </w:p>
    <w:p>
      <w:pPr>
        <w:pStyle w:val="TOC1"/>
        <w:tabs>
          <w:tab w:val="right" w:leader="dot" w:pos="8306"/>
        </w:tabs>
      </w:pPr>
      <w:hyperlink w:anchor="_Toc18729" w:history="1">
        <w:r>
          <w:rPr>
            <w:rFonts w:ascii="仿宋" w:eastAsia="仿宋" w:hAnsi="仿宋" w:cs="仿宋" w:hint="eastAsia"/>
            <w:lang w:eastAsia="zh-CN"/>
          </w:rPr>
          <w:t>七、卫生院及社区医疗服务项目创新与研发</w:t>
        </w:r>
        <w:r>
          <w:tab/>
        </w:r>
        <w:r>
          <w:fldChar w:fldCharType="begin"/>
        </w:r>
        <w:r>
          <w:instrText xml:space="preserve"> PAGEREF _Toc18729 \h </w:instrText>
        </w:r>
        <w:r>
          <w:fldChar w:fldCharType="separate"/>
        </w:r>
        <w:r>
          <w:t>21</w:t>
        </w:r>
        <w:r>
          <w:fldChar w:fldCharType="end"/>
        </w:r>
      </w:hyperlink>
    </w:p>
    <w:p>
      <w:pPr>
        <w:pStyle w:val="TOC2"/>
        <w:tabs>
          <w:tab w:val="right" w:leader="dot" w:pos="8306"/>
        </w:tabs>
      </w:pPr>
      <w:hyperlink w:anchor="_Toc25646" w:history="1">
        <w:r>
          <w:rPr>
            <w:rFonts w:ascii="仿宋" w:eastAsia="仿宋" w:hAnsi="仿宋" w:cs="仿宋" w:hint="eastAsia"/>
            <w:lang w:eastAsia="zh-CN"/>
          </w:rPr>
          <w:t>(一)、创新策略与方向</w:t>
        </w:r>
        <w:r>
          <w:tab/>
        </w:r>
        <w:r>
          <w:fldChar w:fldCharType="begin"/>
        </w:r>
        <w:r>
          <w:instrText xml:space="preserve"> PAGEREF _Toc25646 \h </w:instrText>
        </w:r>
        <w:r>
          <w:fldChar w:fldCharType="separate"/>
        </w:r>
        <w:r>
          <w:t>21</w:t>
        </w:r>
        <w:r>
          <w:fldChar w:fldCharType="end"/>
        </w:r>
      </w:hyperlink>
    </w:p>
    <w:p>
      <w:pPr>
        <w:pStyle w:val="TOC2"/>
        <w:tabs>
          <w:tab w:val="right" w:leader="dot" w:pos="8306"/>
        </w:tabs>
      </w:pPr>
      <w:hyperlink w:anchor="_Toc28643" w:history="1">
        <w:r>
          <w:rPr>
            <w:rFonts w:ascii="仿宋" w:eastAsia="仿宋" w:hAnsi="仿宋" w:cs="仿宋" w:hint="eastAsia"/>
            <w:lang w:eastAsia="zh-CN"/>
          </w:rPr>
          <w:t>(二)、研发规划与投入</w:t>
        </w:r>
        <w:r>
          <w:tab/>
        </w:r>
        <w:r>
          <w:fldChar w:fldCharType="begin"/>
        </w:r>
        <w:r>
          <w:instrText xml:space="preserve"> PAGEREF _Toc28643 \h </w:instrText>
        </w:r>
        <w:r>
          <w:fldChar w:fldCharType="separate"/>
        </w:r>
        <w:r>
          <w:t>22</w:t>
        </w:r>
        <w:r>
          <w:fldChar w:fldCharType="end"/>
        </w:r>
      </w:hyperlink>
    </w:p>
    <w:p>
      <w:pPr>
        <w:pStyle w:val="TOC1"/>
        <w:tabs>
          <w:tab w:val="right" w:leader="dot" w:pos="8306"/>
        </w:tabs>
      </w:pPr>
      <w:hyperlink w:anchor="_Toc12065" w:history="1">
        <w:r>
          <w:rPr>
            <w:rFonts w:ascii="仿宋" w:eastAsia="仿宋" w:hAnsi="仿宋" w:cs="仿宋" w:hint="eastAsia"/>
            <w:lang w:eastAsia="zh-CN"/>
          </w:rPr>
          <w:t>八、卫生院及社区医疗服务项目人力资源培养与发展</w:t>
        </w:r>
        <w:r>
          <w:tab/>
        </w:r>
        <w:r>
          <w:fldChar w:fldCharType="begin"/>
        </w:r>
        <w:r>
          <w:instrText xml:space="preserve"> PAGEREF _Toc12065 \h </w:instrText>
        </w:r>
        <w:r>
          <w:fldChar w:fldCharType="separate"/>
        </w:r>
        <w:r>
          <w:t>24</w:t>
        </w:r>
        <w:r>
          <w:fldChar w:fldCharType="end"/>
        </w:r>
      </w:hyperlink>
    </w:p>
    <w:p>
      <w:pPr>
        <w:pStyle w:val="TOC2"/>
        <w:tabs>
          <w:tab w:val="right" w:leader="dot" w:pos="8306"/>
        </w:tabs>
      </w:pPr>
      <w:hyperlink w:anchor="_Toc8258" w:history="1">
        <w:r>
          <w:rPr>
            <w:rFonts w:ascii="仿宋" w:eastAsia="仿宋" w:hAnsi="仿宋" w:cs="仿宋" w:hint="eastAsia"/>
            <w:lang w:eastAsia="zh-CN"/>
          </w:rPr>
          <w:t>(一)、人才需求与规划</w:t>
        </w:r>
        <w:r>
          <w:tab/>
        </w:r>
        <w:r>
          <w:fldChar w:fldCharType="begin"/>
        </w:r>
        <w:r>
          <w:instrText xml:space="preserve"> PAGEREF _Toc8258 \h </w:instrText>
        </w:r>
        <w:r>
          <w:fldChar w:fldCharType="separate"/>
        </w:r>
        <w:r>
          <w:t>24</w:t>
        </w:r>
        <w:r>
          <w:fldChar w:fldCharType="end"/>
        </w:r>
      </w:hyperlink>
    </w:p>
    <w:p>
      <w:pPr>
        <w:pStyle w:val="TOC2"/>
        <w:tabs>
          <w:tab w:val="right" w:leader="dot" w:pos="8306"/>
        </w:tabs>
      </w:pPr>
      <w:hyperlink w:anchor="_Toc32385" w:history="1">
        <w:r>
          <w:rPr>
            <w:rFonts w:ascii="仿宋" w:eastAsia="仿宋" w:hAnsi="仿宋" w:cs="仿宋" w:hint="eastAsia"/>
            <w:lang w:eastAsia="zh-CN"/>
          </w:rPr>
          <w:t>(二)、培训与发展计划</w:t>
        </w:r>
        <w:r>
          <w:tab/>
        </w:r>
        <w:r>
          <w:fldChar w:fldCharType="begin"/>
        </w:r>
        <w:r>
          <w:instrText xml:space="preserve"> PAGEREF _Toc32385 \h </w:instrText>
        </w:r>
        <w:r>
          <w:fldChar w:fldCharType="separate"/>
        </w:r>
        <w:r>
          <w:t>24</w:t>
        </w:r>
        <w:r>
          <w:fldChar w:fldCharType="end"/>
        </w:r>
      </w:hyperlink>
    </w:p>
    <w:p>
      <w:pPr>
        <w:pStyle w:val="TOC1"/>
        <w:tabs>
          <w:tab w:val="right" w:leader="dot" w:pos="8306"/>
        </w:tabs>
      </w:pPr>
      <w:hyperlink w:anchor="_Toc21582" w:history="1">
        <w:r>
          <w:rPr>
            <w:rFonts w:ascii="仿宋" w:eastAsia="仿宋" w:hAnsi="仿宋" w:cs="仿宋" w:hint="eastAsia"/>
            <w:lang w:eastAsia="zh-CN"/>
          </w:rPr>
          <w:t>九、卫生院及社区医疗服务项目环境影响分析</w:t>
        </w:r>
        <w:r>
          <w:tab/>
        </w:r>
        <w:r>
          <w:fldChar w:fldCharType="begin"/>
        </w:r>
        <w:r>
          <w:instrText xml:space="preserve"> PAGEREF _Toc21582 \h </w:instrText>
        </w:r>
        <w:r>
          <w:fldChar w:fldCharType="separate"/>
        </w:r>
        <w:r>
          <w:t>25</w:t>
        </w:r>
        <w:r>
          <w:fldChar w:fldCharType="end"/>
        </w:r>
      </w:hyperlink>
    </w:p>
    <w:p>
      <w:pPr>
        <w:pStyle w:val="TOC2"/>
        <w:tabs>
          <w:tab w:val="right" w:leader="dot" w:pos="8306"/>
        </w:tabs>
      </w:pPr>
      <w:hyperlink w:anchor="_Toc12542" w:history="1">
        <w:r>
          <w:rPr>
            <w:rFonts w:ascii="仿宋" w:eastAsia="仿宋" w:hAnsi="仿宋" w:cs="仿宋" w:hint="eastAsia"/>
            <w:lang w:eastAsia="zh-CN"/>
          </w:rPr>
          <w:t>(一)、建设区域环境质量现状</w:t>
        </w:r>
        <w:r>
          <w:tab/>
        </w:r>
        <w:r>
          <w:fldChar w:fldCharType="begin"/>
        </w:r>
        <w:r>
          <w:instrText xml:space="preserve"> PAGEREF _Toc12542 \h </w:instrText>
        </w:r>
        <w:r>
          <w:fldChar w:fldCharType="separate"/>
        </w:r>
        <w:r>
          <w:t>25</w:t>
        </w:r>
        <w:r>
          <w:fldChar w:fldCharType="end"/>
        </w:r>
      </w:hyperlink>
    </w:p>
    <w:p>
      <w:pPr>
        <w:pStyle w:val="TOC2"/>
        <w:tabs>
          <w:tab w:val="right" w:leader="dot" w:pos="8306"/>
        </w:tabs>
      </w:pPr>
      <w:hyperlink w:anchor="_Toc12696" w:history="1">
        <w:r>
          <w:rPr>
            <w:rFonts w:ascii="仿宋" w:eastAsia="仿宋" w:hAnsi="仿宋" w:cs="仿宋" w:hint="eastAsia"/>
            <w:lang w:eastAsia="zh-CN"/>
          </w:rPr>
          <w:t>(二)、建设期环境保护</w:t>
        </w:r>
        <w:r>
          <w:tab/>
        </w:r>
        <w:r>
          <w:fldChar w:fldCharType="begin"/>
        </w:r>
        <w:r>
          <w:instrText xml:space="preserve"> PAGEREF _Toc12696 \h </w:instrText>
        </w:r>
        <w:r>
          <w:fldChar w:fldCharType="separate"/>
        </w:r>
        <w:r>
          <w:t>26</w:t>
        </w:r>
        <w:r>
          <w:fldChar w:fldCharType="end"/>
        </w:r>
      </w:hyperlink>
    </w:p>
    <w:p>
      <w:pPr>
        <w:pStyle w:val="TOC2"/>
        <w:tabs>
          <w:tab w:val="right" w:leader="dot" w:pos="8306"/>
        </w:tabs>
      </w:pPr>
      <w:hyperlink w:anchor="_Toc6396" w:history="1">
        <w:r>
          <w:rPr>
            <w:rFonts w:ascii="仿宋" w:eastAsia="仿宋" w:hAnsi="仿宋" w:cs="仿宋" w:hint="eastAsia"/>
            <w:lang w:eastAsia="zh-CN"/>
          </w:rPr>
          <w:t>(三)、运营期环境保护</w:t>
        </w:r>
        <w:r>
          <w:tab/>
        </w:r>
        <w:r>
          <w:fldChar w:fldCharType="begin"/>
        </w:r>
        <w:r>
          <w:instrText xml:space="preserve"> PAGEREF _Toc6396 \h </w:instrText>
        </w:r>
        <w:r>
          <w:fldChar w:fldCharType="separate"/>
        </w:r>
        <w:r>
          <w:t>28</w:t>
        </w:r>
        <w:r>
          <w:fldChar w:fldCharType="end"/>
        </w:r>
      </w:hyperlink>
    </w:p>
    <w:p>
      <w:pPr>
        <w:pStyle w:val="TOC2"/>
        <w:tabs>
          <w:tab w:val="right" w:leader="dot" w:pos="8306"/>
        </w:tabs>
      </w:pPr>
      <w:hyperlink w:anchor="_Toc24487" w:history="1">
        <w:r>
          <w:rPr>
            <w:rFonts w:ascii="仿宋" w:eastAsia="仿宋" w:hAnsi="仿宋" w:cs="仿宋" w:hint="eastAsia"/>
            <w:lang w:eastAsia="zh-CN"/>
          </w:rPr>
          <w:t>(四)、卫生院及社区医疗服务项目建设对区域经济的影响</w:t>
        </w:r>
        <w:r>
          <w:tab/>
        </w:r>
        <w:r>
          <w:fldChar w:fldCharType="begin"/>
        </w:r>
        <w:r>
          <w:instrText xml:space="preserve"> PAGEREF _Toc24487 \h </w:instrText>
        </w:r>
        <w:r>
          <w:fldChar w:fldCharType="separate"/>
        </w:r>
        <w:r>
          <w:t>29</w:t>
        </w:r>
        <w:r>
          <w:fldChar w:fldCharType="end"/>
        </w:r>
      </w:hyperlink>
    </w:p>
    <w:p>
      <w:pPr>
        <w:pStyle w:val="TOC2"/>
        <w:tabs>
          <w:tab w:val="right" w:leader="dot" w:pos="8306"/>
        </w:tabs>
      </w:pPr>
      <w:hyperlink w:anchor="_Toc11219" w:history="1">
        <w:r>
          <w:rPr>
            <w:rFonts w:ascii="仿宋" w:eastAsia="仿宋" w:hAnsi="仿宋" w:cs="仿宋" w:hint="eastAsia"/>
            <w:lang w:eastAsia="zh-CN"/>
          </w:rPr>
          <w:t>(五)、废弃物处理</w:t>
        </w:r>
        <w:r>
          <w:tab/>
        </w:r>
        <w:r>
          <w:fldChar w:fldCharType="begin"/>
        </w:r>
        <w:r>
          <w:instrText xml:space="preserve"> PAGEREF _Toc11219 \h </w:instrText>
        </w:r>
        <w:r>
          <w:fldChar w:fldCharType="separate"/>
        </w:r>
        <w:r>
          <w:t>31</w:t>
        </w:r>
        <w:r>
          <w:fldChar w:fldCharType="end"/>
        </w:r>
      </w:hyperlink>
    </w:p>
    <w:p>
      <w:pPr>
        <w:pStyle w:val="TOC2"/>
        <w:tabs>
          <w:tab w:val="right" w:leader="dot" w:pos="8306"/>
        </w:tabs>
      </w:pPr>
      <w:hyperlink w:anchor="_Toc25268" w:history="1">
        <w:r>
          <w:rPr>
            <w:rFonts w:ascii="仿宋" w:eastAsia="仿宋" w:hAnsi="仿宋" w:cs="仿宋" w:hint="eastAsia"/>
            <w:lang w:eastAsia="zh-CN"/>
          </w:rPr>
          <w:t>(六)、特殊环境影响分析</w:t>
        </w:r>
        <w:r>
          <w:tab/>
        </w:r>
        <w:r>
          <w:fldChar w:fldCharType="begin"/>
        </w:r>
        <w:r>
          <w:instrText xml:space="preserve"> PAGEREF _Toc25268 \h </w:instrText>
        </w:r>
        <w:r>
          <w:fldChar w:fldCharType="separate"/>
        </w:r>
        <w:r>
          <w:t>32</w:t>
        </w:r>
        <w:r>
          <w:fldChar w:fldCharType="end"/>
        </w:r>
      </w:hyperlink>
    </w:p>
    <w:p>
      <w:pPr>
        <w:pStyle w:val="TOC2"/>
        <w:tabs>
          <w:tab w:val="right" w:leader="dot" w:pos="8306"/>
        </w:tabs>
      </w:pPr>
      <w:hyperlink w:anchor="_Toc14354" w:history="1">
        <w:r>
          <w:rPr>
            <w:rFonts w:ascii="仿宋" w:eastAsia="仿宋" w:hAnsi="仿宋" w:cs="仿宋" w:hint="eastAsia"/>
            <w:lang w:eastAsia="zh-CN"/>
          </w:rPr>
          <w:t>(七)、清洁生产</w:t>
        </w:r>
        <w:r>
          <w:tab/>
        </w:r>
        <w:r>
          <w:fldChar w:fldCharType="begin"/>
        </w:r>
        <w:r>
          <w:instrText xml:space="preserve"> PAGEREF _Toc14354 \h </w:instrText>
        </w:r>
        <w:r>
          <w:fldChar w:fldCharType="separate"/>
        </w:r>
        <w:r>
          <w:t>34</w:t>
        </w:r>
        <w:r>
          <w:fldChar w:fldCharType="end"/>
        </w:r>
      </w:hyperlink>
    </w:p>
    <w:p>
      <w:pPr>
        <w:pStyle w:val="TOC2"/>
        <w:tabs>
          <w:tab w:val="right" w:leader="dot" w:pos="8306"/>
        </w:tabs>
      </w:pPr>
      <w:hyperlink w:anchor="_Toc9577" w:history="1">
        <w:r>
          <w:rPr>
            <w:rFonts w:ascii="仿宋" w:eastAsia="仿宋" w:hAnsi="仿宋" w:cs="仿宋" w:hint="eastAsia"/>
            <w:lang w:eastAsia="zh-CN"/>
          </w:rPr>
          <w:t>(八)、环境保护综合评价</w:t>
        </w:r>
        <w:r>
          <w:tab/>
        </w:r>
        <w:r>
          <w:fldChar w:fldCharType="begin"/>
        </w:r>
        <w:r>
          <w:instrText xml:space="preserve"> PAGEREF _Toc9577 \h </w:instrText>
        </w:r>
        <w:r>
          <w:fldChar w:fldCharType="separate"/>
        </w:r>
        <w:r>
          <w:t>35</w:t>
        </w:r>
        <w:r>
          <w:fldChar w:fldCharType="end"/>
        </w:r>
      </w:hyperlink>
    </w:p>
    <w:p>
      <w:pPr>
        <w:pStyle w:val="TOC1"/>
        <w:tabs>
          <w:tab w:val="right" w:leader="dot" w:pos="8306"/>
        </w:tabs>
      </w:pPr>
      <w:hyperlink w:anchor="_Toc17091" w:history="1">
        <w:r>
          <w:rPr>
            <w:rFonts w:ascii="仿宋" w:eastAsia="仿宋" w:hAnsi="仿宋" w:cs="仿宋" w:hint="eastAsia"/>
            <w:lang w:eastAsia="zh-CN"/>
          </w:rPr>
          <w:t>十、卫生院及社区医疗服务项目经营效益</w:t>
        </w:r>
        <w:r>
          <w:tab/>
        </w:r>
        <w:r>
          <w:fldChar w:fldCharType="begin"/>
        </w:r>
        <w:r>
          <w:instrText xml:space="preserve"> PAGEREF _Toc17091 \h </w:instrText>
        </w:r>
        <w:r>
          <w:fldChar w:fldCharType="separate"/>
        </w:r>
        <w:r>
          <w:t>36</w:t>
        </w:r>
        <w:r>
          <w:fldChar w:fldCharType="end"/>
        </w:r>
      </w:hyperlink>
    </w:p>
    <w:p>
      <w:pPr>
        <w:pStyle w:val="TOC2"/>
        <w:tabs>
          <w:tab w:val="right" w:leader="dot" w:pos="8306"/>
        </w:tabs>
      </w:pPr>
      <w:hyperlink w:anchor="_Toc29057" w:history="1">
        <w:r>
          <w:rPr>
            <w:rFonts w:ascii="仿宋" w:eastAsia="仿宋" w:hAnsi="仿宋" w:cs="仿宋" w:hint="eastAsia"/>
            <w:lang w:eastAsia="zh-CN"/>
          </w:rPr>
          <w:t>(一)、经济评价财务测算</w:t>
        </w:r>
        <w:r>
          <w:tab/>
        </w:r>
        <w:r>
          <w:fldChar w:fldCharType="begin"/>
        </w:r>
        <w:r>
          <w:instrText xml:space="preserve"> PAGEREF _Toc29057 \h </w:instrText>
        </w:r>
        <w:r>
          <w:fldChar w:fldCharType="separate"/>
        </w:r>
        <w:r>
          <w:t>36</w:t>
        </w:r>
        <w:r>
          <w:fldChar w:fldCharType="end"/>
        </w:r>
      </w:hyperlink>
    </w:p>
    <w:p>
      <w:pPr>
        <w:pStyle w:val="TOC2"/>
        <w:tabs>
          <w:tab w:val="right" w:leader="dot" w:pos="8306"/>
        </w:tabs>
      </w:pPr>
      <w:hyperlink w:anchor="_Toc27664" w:history="1">
        <w:r>
          <w:rPr>
            <w:rFonts w:ascii="仿宋" w:eastAsia="仿宋" w:hAnsi="仿宋" w:cs="仿宋" w:hint="eastAsia"/>
            <w:lang w:eastAsia="zh-CN"/>
          </w:rPr>
          <w:t>(二)、卫生院及社区医疗服务项目盈利能力分析</w:t>
        </w:r>
        <w:r>
          <w:tab/>
        </w:r>
        <w:r>
          <w:fldChar w:fldCharType="begin"/>
        </w:r>
        <w:r>
          <w:instrText xml:space="preserve"> PAGEREF _Toc27664 \h </w:instrText>
        </w:r>
        <w:r>
          <w:fldChar w:fldCharType="separate"/>
        </w:r>
        <w:r>
          <w:t>38</w:t>
        </w:r>
        <w:r>
          <w:fldChar w:fldCharType="end"/>
        </w:r>
      </w:hyperlink>
    </w:p>
    <w:p>
      <w:pPr>
        <w:pStyle w:val="TOC1"/>
        <w:tabs>
          <w:tab w:val="right" w:leader="dot" w:pos="8306"/>
        </w:tabs>
      </w:pPr>
      <w:hyperlink w:anchor="_Toc22137" w:history="1">
        <w:r>
          <w:rPr>
            <w:rFonts w:ascii="仿宋" w:eastAsia="仿宋" w:hAnsi="仿宋" w:cs="仿宋" w:hint="eastAsia"/>
            <w:lang w:eastAsia="zh-CN"/>
          </w:rPr>
          <w:t>十一、卫生院及社区医疗服务项目风险管理</w:t>
        </w:r>
        <w:r>
          <w:tab/>
        </w:r>
        <w:r>
          <w:fldChar w:fldCharType="begin"/>
        </w:r>
        <w:r>
          <w:instrText xml:space="preserve"> PAGEREF _Toc22137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74" w:history="1">
        <w:r>
          <w:rPr>
            <w:rFonts w:ascii="仿宋" w:eastAsia="仿宋" w:hAnsi="仿宋" w:cs="仿宋" w:hint="eastAsia"/>
            <w:lang w:eastAsia="zh-CN"/>
          </w:rPr>
          <w:t>(一)、风险识别与评估</w:t>
        </w:r>
        <w:r>
          <w:tab/>
        </w:r>
        <w:r>
          <w:fldChar w:fldCharType="begin"/>
        </w:r>
        <w:r>
          <w:instrText xml:space="preserve"> PAGEREF _Toc32174 \h </w:instrText>
        </w:r>
        <w:r>
          <w:fldChar w:fldCharType="separate"/>
        </w:r>
        <w:r>
          <w:t>38</w:t>
        </w:r>
        <w:r>
          <w:fldChar w:fldCharType="end"/>
        </w:r>
      </w:hyperlink>
    </w:p>
    <w:p>
      <w:pPr>
        <w:pStyle w:val="TOC2"/>
        <w:tabs>
          <w:tab w:val="right" w:leader="dot" w:pos="8306"/>
        </w:tabs>
      </w:pPr>
      <w:hyperlink w:anchor="_Toc14001" w:history="1">
        <w:r>
          <w:rPr>
            <w:rFonts w:ascii="仿宋" w:eastAsia="仿宋" w:hAnsi="仿宋" w:cs="仿宋" w:hint="eastAsia"/>
            <w:lang w:eastAsia="zh-CN"/>
          </w:rPr>
          <w:t>(二)、风险应对策略</w:t>
        </w:r>
        <w:r>
          <w:tab/>
        </w:r>
        <w:r>
          <w:fldChar w:fldCharType="begin"/>
        </w:r>
        <w:r>
          <w:instrText xml:space="preserve"> PAGEREF _Toc14001 \h </w:instrText>
        </w:r>
        <w:r>
          <w:fldChar w:fldCharType="separate"/>
        </w:r>
        <w:r>
          <w:t>40</w:t>
        </w:r>
        <w:r>
          <w:fldChar w:fldCharType="end"/>
        </w:r>
      </w:hyperlink>
    </w:p>
    <w:p>
      <w:pPr>
        <w:pStyle w:val="TOC2"/>
        <w:tabs>
          <w:tab w:val="right" w:leader="dot" w:pos="8306"/>
        </w:tabs>
      </w:pPr>
      <w:hyperlink w:anchor="_Toc6646" w:history="1">
        <w:r>
          <w:rPr>
            <w:rFonts w:ascii="仿宋" w:eastAsia="仿宋" w:hAnsi="仿宋" w:cs="仿宋" w:hint="eastAsia"/>
            <w:lang w:eastAsia="zh-CN"/>
          </w:rPr>
          <w:t>(三)、风险监控与控制</w:t>
        </w:r>
        <w:r>
          <w:tab/>
        </w:r>
        <w:r>
          <w:fldChar w:fldCharType="begin"/>
        </w:r>
        <w:r>
          <w:instrText xml:space="preserve"> PAGEREF _Toc6646 \h </w:instrText>
        </w:r>
        <w:r>
          <w:fldChar w:fldCharType="separate"/>
        </w:r>
        <w:r>
          <w:t>41</w:t>
        </w:r>
        <w:r>
          <w:fldChar w:fldCharType="end"/>
        </w:r>
      </w:hyperlink>
    </w:p>
    <w:p>
      <w:pPr>
        <w:pStyle w:val="TOC1"/>
        <w:tabs>
          <w:tab w:val="right" w:leader="dot" w:pos="8306"/>
        </w:tabs>
      </w:pPr>
      <w:hyperlink w:anchor="_Toc13996" w:history="1">
        <w:r>
          <w:rPr>
            <w:rFonts w:ascii="仿宋" w:eastAsia="仿宋" w:hAnsi="仿宋" w:cs="仿宋" w:hint="eastAsia"/>
            <w:lang w:eastAsia="zh-CN"/>
          </w:rPr>
          <w:t>十二、卫生院及社区医疗服务项目财务管理</w:t>
        </w:r>
        <w:r>
          <w:tab/>
        </w:r>
        <w:r>
          <w:fldChar w:fldCharType="begin"/>
        </w:r>
        <w:r>
          <w:instrText xml:space="preserve"> PAGEREF _Toc13996 \h </w:instrText>
        </w:r>
        <w:r>
          <w:fldChar w:fldCharType="separate"/>
        </w:r>
        <w:r>
          <w:t>43</w:t>
        </w:r>
        <w:r>
          <w:fldChar w:fldCharType="end"/>
        </w:r>
      </w:hyperlink>
    </w:p>
    <w:p>
      <w:pPr>
        <w:pStyle w:val="TOC2"/>
        <w:tabs>
          <w:tab w:val="right" w:leader="dot" w:pos="8306"/>
        </w:tabs>
      </w:pPr>
      <w:hyperlink w:anchor="_Toc30885" w:history="1">
        <w:r>
          <w:rPr>
            <w:rFonts w:ascii="仿宋" w:eastAsia="仿宋" w:hAnsi="仿宋" w:cs="仿宋" w:hint="eastAsia"/>
            <w:lang w:eastAsia="zh-CN"/>
          </w:rPr>
          <w:t>(一)、资金需求大</w:t>
        </w:r>
        <w:r>
          <w:tab/>
        </w:r>
        <w:r>
          <w:fldChar w:fldCharType="begin"/>
        </w:r>
        <w:r>
          <w:instrText xml:space="preserve"> PAGEREF _Toc30885 \h </w:instrText>
        </w:r>
        <w:r>
          <w:fldChar w:fldCharType="separate"/>
        </w:r>
        <w:r>
          <w:t>43</w:t>
        </w:r>
        <w:r>
          <w:fldChar w:fldCharType="end"/>
        </w:r>
      </w:hyperlink>
    </w:p>
    <w:p>
      <w:pPr>
        <w:pStyle w:val="TOC2"/>
        <w:tabs>
          <w:tab w:val="right" w:leader="dot" w:pos="8306"/>
        </w:tabs>
      </w:pPr>
      <w:hyperlink w:anchor="_Toc26459" w:history="1">
        <w:r>
          <w:rPr>
            <w:rFonts w:ascii="仿宋" w:eastAsia="仿宋" w:hAnsi="仿宋" w:cs="仿宋" w:hint="eastAsia"/>
            <w:lang w:eastAsia="zh-CN"/>
          </w:rPr>
          <w:t>(二)、研发周期长</w:t>
        </w:r>
        <w:r>
          <w:tab/>
        </w:r>
        <w:r>
          <w:fldChar w:fldCharType="begin"/>
        </w:r>
        <w:r>
          <w:instrText xml:space="preserve"> PAGEREF _Toc26459 \h </w:instrText>
        </w:r>
        <w:r>
          <w:fldChar w:fldCharType="separate"/>
        </w:r>
        <w:r>
          <w:t>44</w:t>
        </w:r>
        <w:r>
          <w:fldChar w:fldCharType="end"/>
        </w:r>
      </w:hyperlink>
    </w:p>
    <w:p>
      <w:pPr>
        <w:pStyle w:val="TOC2"/>
        <w:tabs>
          <w:tab w:val="right" w:leader="dot" w:pos="8306"/>
        </w:tabs>
      </w:pPr>
      <w:hyperlink w:anchor="_Toc18055" w:history="1">
        <w:r>
          <w:rPr>
            <w:rFonts w:ascii="仿宋" w:eastAsia="仿宋" w:hAnsi="仿宋" w:cs="仿宋" w:hint="eastAsia"/>
            <w:lang w:eastAsia="zh-CN"/>
          </w:rPr>
          <w:t>(三)、市场风险大</w:t>
        </w:r>
        <w:r>
          <w:tab/>
        </w:r>
        <w:r>
          <w:fldChar w:fldCharType="begin"/>
        </w:r>
        <w:r>
          <w:instrText xml:space="preserve"> PAGEREF _Toc18055 \h </w:instrText>
        </w:r>
        <w:r>
          <w:fldChar w:fldCharType="separate"/>
        </w:r>
        <w:r>
          <w:t>45</w:t>
        </w:r>
        <w:r>
          <w:fldChar w:fldCharType="end"/>
        </w:r>
      </w:hyperlink>
    </w:p>
    <w:p>
      <w:pPr>
        <w:pStyle w:val="TOC2"/>
        <w:tabs>
          <w:tab w:val="right" w:leader="dot" w:pos="8306"/>
        </w:tabs>
      </w:pPr>
      <w:hyperlink w:anchor="_Toc2954" w:history="1">
        <w:r>
          <w:rPr>
            <w:rFonts w:ascii="仿宋" w:eastAsia="仿宋" w:hAnsi="仿宋" w:cs="仿宋" w:hint="eastAsia"/>
            <w:lang w:eastAsia="zh-CN"/>
          </w:rPr>
          <w:t>(四)、利润率高</w:t>
        </w:r>
        <w:r>
          <w:tab/>
        </w:r>
        <w:r>
          <w:fldChar w:fldCharType="begin"/>
        </w:r>
        <w:r>
          <w:instrText xml:space="preserve"> PAGEREF _Toc2954 \h </w:instrText>
        </w:r>
        <w:r>
          <w:fldChar w:fldCharType="separate"/>
        </w:r>
        <w:r>
          <w:t>48</w:t>
        </w:r>
        <w:r>
          <w:fldChar w:fldCharType="end"/>
        </w:r>
      </w:hyperlink>
    </w:p>
    <w:p>
      <w:pPr>
        <w:pStyle w:val="TOC1"/>
        <w:tabs>
          <w:tab w:val="right" w:leader="dot" w:pos="8306"/>
        </w:tabs>
      </w:pPr>
      <w:hyperlink w:anchor="_Toc10145" w:history="1">
        <w:r>
          <w:rPr>
            <w:rFonts w:ascii="仿宋" w:eastAsia="仿宋" w:hAnsi="仿宋" w:cs="仿宋" w:hint="eastAsia"/>
            <w:lang w:eastAsia="zh-CN"/>
          </w:rPr>
          <w:t>十三、卫生院及社区医疗服务项目工程方案分析</w:t>
        </w:r>
        <w:r>
          <w:tab/>
        </w:r>
        <w:r>
          <w:fldChar w:fldCharType="begin"/>
        </w:r>
        <w:r>
          <w:instrText xml:space="preserve"> PAGEREF _Toc10145 \h </w:instrText>
        </w:r>
        <w:r>
          <w:fldChar w:fldCharType="separate"/>
        </w:r>
        <w:r>
          <w:t>50</w:t>
        </w:r>
        <w:r>
          <w:fldChar w:fldCharType="end"/>
        </w:r>
      </w:hyperlink>
    </w:p>
    <w:p>
      <w:pPr>
        <w:pStyle w:val="TOC2"/>
        <w:tabs>
          <w:tab w:val="right" w:leader="dot" w:pos="8306"/>
        </w:tabs>
      </w:pPr>
      <w:hyperlink w:anchor="_Toc6633" w:history="1">
        <w:r>
          <w:rPr>
            <w:rFonts w:ascii="仿宋" w:eastAsia="仿宋" w:hAnsi="仿宋" w:cs="仿宋" w:hint="eastAsia"/>
            <w:lang w:eastAsia="zh-CN"/>
          </w:rPr>
          <w:t>(一)、建筑工程设计原则</w:t>
        </w:r>
        <w:r>
          <w:tab/>
        </w:r>
        <w:r>
          <w:fldChar w:fldCharType="begin"/>
        </w:r>
        <w:r>
          <w:instrText xml:space="preserve"> PAGEREF _Toc6633 \h </w:instrText>
        </w:r>
        <w:r>
          <w:fldChar w:fldCharType="separate"/>
        </w:r>
        <w:r>
          <w:t>50</w:t>
        </w:r>
        <w:r>
          <w:fldChar w:fldCharType="end"/>
        </w:r>
      </w:hyperlink>
    </w:p>
    <w:p>
      <w:pPr>
        <w:pStyle w:val="TOC2"/>
        <w:tabs>
          <w:tab w:val="right" w:leader="dot" w:pos="8306"/>
        </w:tabs>
      </w:pPr>
      <w:hyperlink w:anchor="_Toc6044" w:history="1">
        <w:r>
          <w:rPr>
            <w:rFonts w:ascii="仿宋" w:eastAsia="仿宋" w:hAnsi="仿宋" w:cs="仿宋" w:hint="eastAsia"/>
            <w:lang w:eastAsia="zh-CN"/>
          </w:rPr>
          <w:t>(二)、土建工程建设指标</w:t>
        </w:r>
        <w:r>
          <w:tab/>
        </w:r>
        <w:r>
          <w:fldChar w:fldCharType="begin"/>
        </w:r>
        <w:r>
          <w:instrText xml:space="preserve"> PAGEREF _Toc6044 \h </w:instrText>
        </w:r>
        <w:r>
          <w:fldChar w:fldCharType="separate"/>
        </w:r>
        <w:r>
          <w:t>54</w:t>
        </w:r>
        <w:r>
          <w:fldChar w:fldCharType="end"/>
        </w:r>
      </w:hyperlink>
    </w:p>
    <w:p>
      <w:pPr>
        <w:pStyle w:val="TOC1"/>
        <w:tabs>
          <w:tab w:val="right" w:leader="dot" w:pos="8306"/>
        </w:tabs>
      </w:pPr>
      <w:hyperlink w:anchor="_Toc26706" w:history="1">
        <w:r>
          <w:rPr>
            <w:rFonts w:ascii="仿宋" w:eastAsia="仿宋" w:hAnsi="仿宋" w:cs="仿宋" w:hint="eastAsia"/>
            <w:lang w:eastAsia="zh-CN"/>
          </w:rPr>
          <w:t>十四、风险识别与分类</w:t>
        </w:r>
        <w:r>
          <w:tab/>
        </w:r>
        <w:r>
          <w:fldChar w:fldCharType="begin"/>
        </w:r>
        <w:r>
          <w:instrText xml:space="preserve"> PAGEREF _Toc26706 \h </w:instrText>
        </w:r>
        <w:r>
          <w:fldChar w:fldCharType="separate"/>
        </w:r>
        <w:r>
          <w:t>55</w:t>
        </w:r>
        <w:r>
          <w:fldChar w:fldCharType="end"/>
        </w:r>
      </w:hyperlink>
    </w:p>
    <w:p>
      <w:pPr>
        <w:pStyle w:val="TOC2"/>
        <w:tabs>
          <w:tab w:val="right" w:leader="dot" w:pos="8306"/>
        </w:tabs>
      </w:pPr>
      <w:hyperlink w:anchor="_Toc628" w:history="1">
        <w:r>
          <w:rPr>
            <w:rFonts w:ascii="仿宋" w:eastAsia="仿宋" w:hAnsi="仿宋" w:cs="仿宋" w:hint="eastAsia"/>
            <w:lang w:eastAsia="zh-CN"/>
          </w:rPr>
          <w:t>(一)、风险识别</w:t>
        </w:r>
        <w:r>
          <w:tab/>
        </w:r>
        <w:r>
          <w:fldChar w:fldCharType="begin"/>
        </w:r>
        <w:r>
          <w:instrText xml:space="preserve"> PAGEREF _Toc628 \h </w:instrText>
        </w:r>
        <w:r>
          <w:fldChar w:fldCharType="separate"/>
        </w:r>
        <w:r>
          <w:t>55</w:t>
        </w:r>
        <w:r>
          <w:fldChar w:fldCharType="end"/>
        </w:r>
      </w:hyperlink>
    </w:p>
    <w:p>
      <w:pPr>
        <w:pStyle w:val="TOC2"/>
        <w:tabs>
          <w:tab w:val="right" w:leader="dot" w:pos="8306"/>
        </w:tabs>
      </w:pPr>
      <w:hyperlink w:anchor="_Toc4657" w:history="1">
        <w:r>
          <w:rPr>
            <w:rFonts w:ascii="仿宋" w:eastAsia="仿宋" w:hAnsi="仿宋" w:cs="仿宋" w:hint="eastAsia"/>
            <w:lang w:eastAsia="zh-CN"/>
          </w:rPr>
          <w:t>(二)、风险分类</w:t>
        </w:r>
        <w:r>
          <w:tab/>
        </w:r>
        <w:r>
          <w:fldChar w:fldCharType="begin"/>
        </w:r>
        <w:r>
          <w:instrText xml:space="preserve"> PAGEREF _Toc4657 \h </w:instrText>
        </w:r>
        <w:r>
          <w:fldChar w:fldCharType="separate"/>
        </w:r>
        <w:r>
          <w:t>57</w:t>
        </w:r>
        <w:r>
          <w:fldChar w:fldCharType="end"/>
        </w:r>
      </w:hyperlink>
    </w:p>
    <w:p>
      <w:pPr>
        <w:pStyle w:val="TOC1"/>
        <w:tabs>
          <w:tab w:val="right" w:leader="dot" w:pos="8306"/>
        </w:tabs>
      </w:pPr>
      <w:hyperlink w:anchor="_Toc32701" w:history="1">
        <w:r>
          <w:rPr>
            <w:rFonts w:ascii="仿宋" w:eastAsia="仿宋" w:hAnsi="仿宋" w:cs="仿宋" w:hint="eastAsia"/>
            <w:lang w:eastAsia="zh-CN"/>
          </w:rPr>
          <w:t>十五、卫生院及社区医疗服务项目变更管理</w:t>
        </w:r>
        <w:r>
          <w:tab/>
        </w:r>
        <w:r>
          <w:fldChar w:fldCharType="begin"/>
        </w:r>
        <w:r>
          <w:instrText xml:space="preserve"> PAGEREF _Toc32701 \h </w:instrText>
        </w:r>
        <w:r>
          <w:fldChar w:fldCharType="separate"/>
        </w:r>
        <w:r>
          <w:t>59</w:t>
        </w:r>
        <w:r>
          <w:fldChar w:fldCharType="end"/>
        </w:r>
      </w:hyperlink>
    </w:p>
    <w:p>
      <w:pPr>
        <w:pStyle w:val="TOC2"/>
        <w:tabs>
          <w:tab w:val="right" w:leader="dot" w:pos="8306"/>
        </w:tabs>
      </w:pPr>
      <w:hyperlink w:anchor="_Toc31550" w:history="1">
        <w:r>
          <w:rPr>
            <w:rFonts w:ascii="仿宋" w:eastAsia="仿宋" w:hAnsi="仿宋" w:cs="仿宋" w:hint="eastAsia"/>
            <w:lang w:eastAsia="zh-CN"/>
          </w:rPr>
          <w:t>(一)、变更申请与评估</w:t>
        </w:r>
        <w:r>
          <w:tab/>
        </w:r>
        <w:r>
          <w:fldChar w:fldCharType="begin"/>
        </w:r>
        <w:r>
          <w:instrText xml:space="preserve"> PAGEREF _Toc31550 \h </w:instrText>
        </w:r>
        <w:r>
          <w:fldChar w:fldCharType="separate"/>
        </w:r>
        <w:r>
          <w:t>59</w:t>
        </w:r>
        <w:r>
          <w:fldChar w:fldCharType="end"/>
        </w:r>
      </w:hyperlink>
    </w:p>
    <w:p>
      <w:pPr>
        <w:pStyle w:val="TOC2"/>
        <w:tabs>
          <w:tab w:val="right" w:leader="dot" w:pos="8306"/>
        </w:tabs>
      </w:pPr>
      <w:hyperlink w:anchor="_Toc11519" w:history="1">
        <w:r>
          <w:rPr>
            <w:rFonts w:ascii="仿宋" w:eastAsia="仿宋" w:hAnsi="仿宋" w:cs="仿宋" w:hint="eastAsia"/>
            <w:lang w:eastAsia="zh-CN"/>
          </w:rPr>
          <w:t>(二)、变更实施与控制</w:t>
        </w:r>
        <w:r>
          <w:tab/>
        </w:r>
        <w:r>
          <w:fldChar w:fldCharType="begin"/>
        </w:r>
        <w:r>
          <w:instrText xml:space="preserve"> PAGEREF _Toc11519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260"/>
      <w:r>
        <w:rPr>
          <w:rFonts w:ascii="仿宋" w:eastAsia="仿宋" w:hAnsi="仿宋" w:cs="仿宋" w:hint="eastAsia"/>
          <w:sz w:val="28"/>
          <w:lang w:eastAsia="zh-CN"/>
        </w:rPr>
        <w:t>一、卫生院及社区医疗服务项目文档管理</w:t>
      </w:r>
      <w:bookmarkEnd w:id="2"/>
    </w:p>
    <w:p>
      <w:pPr>
        <w:pStyle w:val="Heading2"/>
        <w:rPr>
          <w:rFonts w:ascii="仿宋" w:eastAsia="仿宋" w:hAnsi="仿宋" w:cs="仿宋" w:hint="eastAsia"/>
          <w:lang w:eastAsia="zh-CN"/>
        </w:rPr>
      </w:pPr>
      <w:bookmarkStart w:id="3" w:name="_Toc542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卫生院及社区医疗服务项目高度重视文档的质量和准确性，以支持卫生院及社区医疗服务项目的各项活动和决策。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院及社区医疗服务项目文档的编制始于卫生院及社区医疗服务项目计划的初期，我们制定了详细的文档编制计划，明确了每个文档的内容、格式和编写责任人。在卫生院及社区医疗服务项目启动阶段，我们首先编制了卫生院及社区医疗服务项目章程，明确定义了卫生院及社区医疗服务项目的目标、范围、风险等关键要素。随后，卫生院及社区医疗服务项目团队根据计划陆续编制了需求文档、设计文档、测试文档等各类文档，确保卫生院及社区医疗服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卫生院及社区医疗服务项目管理中的重要环节，旨在确保卫生院及社区医疗服务项目文档符合质量标准和卫生院及社区医疗服务项目需求。在卫生院及社区医疗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卫生院及社区医疗服务项目相关利益方和专业领域的专家对文档进行独立审查。这有助于获取更全面、客观的反馈，确保卫生院及社区医疗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院及社区医疗服务项目在文档编制与审查方面建立了严格的管理机制，通过规范的流程和多维度的审查，确保卫生院及社区医疗服务项目文档的质量、准确性和可靠性，为卫生院及社区医疗服务项目的顺利推进提供了有力支持。</w:t>
      </w:r>
    </w:p>
    <w:p>
      <w:pPr>
        <w:pStyle w:val="Heading2"/>
        <w:ind w:firstLine="560" w:firstLineChars="200"/>
        <w:rPr>
          <w:rFonts w:ascii="仿宋" w:eastAsia="仿宋" w:hAnsi="仿宋" w:cs="仿宋" w:hint="eastAsia"/>
          <w:sz w:val="28"/>
          <w:lang w:eastAsia="zh-CN"/>
        </w:rPr>
      </w:pPr>
      <w:bookmarkStart w:id="4" w:name="_Toc1581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在卫生院及社区医疗服务项目中，我们致力于优化文档发布与分发过程，以确保信息的高效传递和团队间协作的顺畅进行。以下是我们采取的关键优化策略：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我们通过多渠道发布文档，包括电子邮件、卫生院及社区医疗服务项目管理平台、内部网站等，以满足不同团队成员的偏好和需求。多渠道发布确保了信息的全面覆盖。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我们采用了精细的权限控制，确保只有授权人员可以访问敏感信息。这种安全措施保护了卫生院及社区医疗服务项目文档的机密性，防止了未经授权的信息泄露。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90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卫生院及社区医疗服务项目生命周期中一个至关重要的环节，直接关系到卫生院及社区医疗服务项目信息的长期保存和历史记录的完整性。在卫生院及社区医疗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374"/>
      <w:r>
        <w:rPr>
          <w:rFonts w:ascii="仿宋" w:eastAsia="仿宋" w:hAnsi="仿宋" w:cs="仿宋" w:hint="eastAsia"/>
          <w:sz w:val="28"/>
          <w:lang w:eastAsia="zh-CN"/>
        </w:rPr>
        <w:t>二、卫生院及社区医疗服务项目绩效评估</w:t>
      </w:r>
      <w:bookmarkEnd w:id="6"/>
    </w:p>
    <w:p>
      <w:pPr>
        <w:pStyle w:val="Heading2"/>
        <w:rPr>
          <w:rFonts w:ascii="仿宋" w:eastAsia="仿宋" w:hAnsi="仿宋" w:cs="仿宋" w:hint="eastAsia"/>
          <w:lang w:eastAsia="zh-CN"/>
        </w:rPr>
      </w:pPr>
      <w:bookmarkStart w:id="7" w:name="_Toc29886"/>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卫生院及社区医疗服务项目中，我们设计了一套全面的绩效评估指标，以确保卫生院及社区医疗服务项目的可控和成功交付。这些指标跨足卫生院及社区医疗服务项目目标、成本、进度和质量等多个维度，为我们提供了全面洞察卫生院及社区医疗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院及社区医疗服务项目目标达成率是我们关注的首要指标。我们设定了明确的目标，并通过定期监测和评估，迅速发现并应对潜在的目标偏差。这为卫生院及社区医疗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成本绩效是另一个核心关注点。通过实际成本与预算成本的对比分析，我们深入了解成本差异的原因，及时调整资源分配，保持卫生院及社区医疗服务项目在经济效益方面的合理水平。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院及社区医疗服务项目进度作为关键的绩效指标之一，得到了精心的关注。我们制定了详细的卫生院及社区医疗服务项目进度计划，并设立了进度符合度指标，确保实际进度与计划进度保持一致。这使我们能够快速发现和解决潜在的进度问题，保持卫生院及社区医疗服务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卫生院及社区医疗服务项目绩效的不可或缺的一环。我们引入了一系列的质量标准和客户满意度指标，以确保卫生院及社区医疗服务项目交付的成果在质量上达到或超越预期水平。通过持续监测这些指标，我们努力提升卫生院及社区医疗服务项目整体质量水平，为卫生院及社区医疗服务项目的成功交付提供有力保障。通过这些科学且全面的绩效评估，我们能够更好地引导卫生院及社区医疗服务项目的持续改进，确保卫生院及社区医疗服务项目目标的顺利达成。</w:t>
      </w:r>
    </w:p>
    <w:p>
      <w:pPr>
        <w:pStyle w:val="Heading2"/>
        <w:ind w:firstLine="560" w:firstLineChars="200"/>
        <w:rPr>
          <w:rFonts w:ascii="仿宋" w:eastAsia="仿宋" w:hAnsi="仿宋" w:cs="仿宋" w:hint="eastAsia"/>
          <w:sz w:val="28"/>
          <w:lang w:eastAsia="zh-CN"/>
        </w:rPr>
      </w:pPr>
      <w:bookmarkStart w:id="8" w:name="_Toc29011"/>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绩效评估是卫生院及社区医疗服务项目中的关键环节，为确保卫生院及社区医疗服务项目达到预期目标，我们采用了多层次、多维度的绩效评估方法。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卫生院及社区医疗服务项目的战略目标对齐，确保每个决策和行动都与卫生院及社区医疗服务项目整体目标保持一致。团队会定期召开战略对齐会议，审视当前工作与卫生院及社区医疗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卫生院及社区医疗服务项目进度、质量、成本和风险等方面。这些指标通过数据收集和分析，为卫生院及社区医疗服务项目管理团队提供了客观的评估依据。例如，我们通过卫生院及社区医疗服务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卫生院及社区医疗服务项目内部，还考虑了卫生院及社区医疗服务项目对外部环境的影响。我们定期进行干系人满意度调查，以了解各利益相关方对卫生院及社区医疗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这种多层次、多角度的绩效评估方法，使得我们能够全面了解卫生院及社区医疗服务项目的运行状态，及时做出调整，确保卫生院及社区医疗服务项目在不断变化的环境中保持稳健前行。</w:t>
      </w:r>
    </w:p>
    <w:p>
      <w:pPr>
        <w:pStyle w:val="Heading2"/>
        <w:ind w:firstLine="560" w:firstLineChars="200"/>
        <w:rPr>
          <w:rFonts w:ascii="仿宋" w:eastAsia="仿宋" w:hAnsi="仿宋" w:cs="仿宋" w:hint="eastAsia"/>
          <w:sz w:val="28"/>
          <w:lang w:eastAsia="zh-CN"/>
        </w:rPr>
      </w:pPr>
      <w:bookmarkStart w:id="9" w:name="_Toc22475"/>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为了确保卫生院及社区医疗服务项目的有效管理和不断优化，我们采用了精心设计的绩效评估周期。这个周期旨在实现灵活、实时和全面的评估，以适应卫生院及社区医疗服务项目执行中的各种挑战。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卫生院及社区医疗服务项目的不同需求，分为短期、中期和长期。短期评估关注每个迭代或工作周期，以及时发现和解决当前任务中的问题。中期评估涵盖几个迭代，深入了解整体卫生院及社区医疗服务项目的趋势和性能。长期评估则着眼于整个卫生院及社区医疗服务项目阶段，确保卫生院及社区医疗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卫生院及社区医疗服务项目管理工具和协作平台，团队成员能够随时更新和分享卫生院及社区医疗服务项目数据。这种实时性的反馈机制使我们能够及时察觉潜在问题，快速调整，保持卫生院及社区医疗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卫生院及社区医疗服务项目的决策制定密不可分。每个周期的卫生院及社区医疗服务项目回顾会议成为集体总结经验、识别问题深层次原因并找到创新解决方案的平台。这种定期的反思与调整机制使卫生院及社区医疗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3179"/>
      <w:r>
        <w:rPr>
          <w:rFonts w:ascii="仿宋" w:eastAsia="仿宋" w:hAnsi="仿宋" w:cs="仿宋" w:hint="eastAsia"/>
          <w:sz w:val="28"/>
          <w:lang w:eastAsia="zh-CN"/>
        </w:rPr>
        <w:t>三、卫生院及社区医疗服务项目建设背景及必要性分析</w:t>
      </w:r>
      <w:bookmarkEnd w:id="10"/>
    </w:p>
    <w:p>
      <w:pPr>
        <w:pStyle w:val="Heading2"/>
        <w:rPr>
          <w:rFonts w:ascii="仿宋" w:eastAsia="仿宋" w:hAnsi="仿宋" w:cs="仿宋" w:hint="eastAsia"/>
          <w:lang w:eastAsia="zh-CN"/>
        </w:rPr>
      </w:pPr>
      <w:bookmarkStart w:id="11" w:name="_Toc94"/>
      <w:r>
        <w:rPr>
          <w:rFonts w:ascii="仿宋" w:eastAsia="仿宋" w:hAnsi="仿宋" w:cs="仿宋" w:hint="eastAsia"/>
          <w:lang w:eastAsia="zh-CN"/>
        </w:rPr>
        <w:t>(一)、卫生院及社区医疗服务项目背景分析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院及社区医疗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卫生院及社区医疗服务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卫生院及社区医疗服务项目在这个潮流中的定位。同时，我们将关注行业内涌现的新兴机遇，以便卫生院及社区医疗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卫生院及社区医疗服务项目提供了强大的发展动力。我们将聚焦于行业内最新的技术发展趋势，包括但不限于人工智能、大数据分析、物联网等领域。通过深度的技术研究，我们将确保卫生院及社区医疗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卫生院及社区医疗服务项目发展的源泉。我们将投入更多的精力对市场需求进行深入剖析，超越表面的需求，深入挖掘潜在的市场痛点和机遇。通过对市场需求的细致了解，卫生院及社区医疗服务项目将更有针对性地设计解决方案，满足市场的多样化需求，从而更好地促进卫生院及社区医疗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卫生院及社区医疗服务项目战略至关重要。我们将对竞争态势进行更为深入的分析，包括但不限于市场份额、产品特点、客户满意度等多个维度。通过深度的竞争分析，卫生院及社区医疗服务项目将能够更准确地把握市场脉搏，制定具有竞争力的卫生院及社区医疗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卫生院及社区医疗服务项目的发展具有直接的影响。我们将进行更为全面的法规和政策分析，了解行业发展中的潜在法律风险和合规挑战。通过充分了解和遵守相关法规，卫生院及社区医疗服务项目将确保在法律框架内合法合规运营，为卫生院及社区医疗服务项目的稳健发展提供有力支持。</w:t>
      </w:r>
    </w:p>
    <w:p>
      <w:pPr>
        <w:pStyle w:val="Heading2"/>
        <w:ind w:firstLine="560" w:firstLineChars="200"/>
        <w:rPr>
          <w:rFonts w:ascii="仿宋" w:eastAsia="仿宋" w:hAnsi="仿宋" w:cs="仿宋" w:hint="eastAsia"/>
          <w:sz w:val="28"/>
          <w:lang w:eastAsia="zh-CN"/>
        </w:rPr>
      </w:pPr>
      <w:bookmarkStart w:id="12" w:name="_Toc20796"/>
      <w:r>
        <w:rPr>
          <w:rFonts w:ascii="仿宋" w:eastAsia="仿宋" w:hAnsi="仿宋" w:cs="仿宋" w:hint="eastAsia"/>
          <w:sz w:val="28"/>
          <w:lang w:eastAsia="zh-CN"/>
        </w:rPr>
        <w:t>(二)、卫生院及社区医疗服务项目建设必要性分析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院及社区医疗服务项目建设的迫切性源于对行业发展趋势的深刻洞察。我们正处于一个行业变革的时代，科技创新、数字化转型成为企业发展的关键动力。卫生院及社区医疗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院及社区医疗服务项目建设不仅仅是为了跟上潮流，更是为了通过技术创新推动企业的持续发展。通过引入先进的技术和解决方案，卫生院及社区医疗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卫生院及社区医疗服务项目的建设成为必然选择，通过提高产品质量、拓展服务领域，从而在竞争中获得更多的机会。卫生院及社区医疗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卫生院及社区医疗服务项目建设的必要性体现在对客户需求更精准的满足。通过卫生院及社区医疗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院及社区医疗服务项目建设的背后是对企业持续创新的追求。只有通过不断创新，企业才能在竞争中立于不败之地。卫生院及社区医疗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9163"/>
      <w:r>
        <w:rPr>
          <w:rFonts w:ascii="仿宋" w:eastAsia="仿宋" w:hAnsi="仿宋" w:cs="仿宋" w:hint="eastAsia"/>
          <w:sz w:val="28"/>
          <w:lang w:eastAsia="zh-CN"/>
        </w:rPr>
        <w:t>四、卫生院及社区医疗服务项目可持续发展</w:t>
      </w:r>
      <w:bookmarkEnd w:id="13"/>
    </w:p>
    <w:p>
      <w:pPr>
        <w:pStyle w:val="Heading2"/>
        <w:rPr>
          <w:rFonts w:ascii="仿宋" w:eastAsia="仿宋" w:hAnsi="仿宋" w:cs="仿宋" w:hint="eastAsia"/>
          <w:lang w:eastAsia="zh-CN"/>
        </w:rPr>
      </w:pPr>
      <w:bookmarkStart w:id="14" w:name="_Toc18867"/>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卫生院及社区医疗服务项目中，卫生院及社区医疗服务项目团队着眼于未来，明确了可持续发展的战略方向。制定的具体可持续发展目标包括降低资源使用、采用环保技术、最大化社会效益等。这一步骤不仅有助于卫生院及社区医疗服务项目在环保和社会责任方面达到最高标准，也为未来提供了明确的指引，确保卫生院及社区医疗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可持续实践的融入卫生院及社区医疗服务项目管理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卫生院及社区医疗服务项目管理周期。从卫生院及社区医疗服务项目规划开始，卫生院及社区医疗服务项目团队就考虑了环境和社会的因素。在执行阶段，卫生院及社区医疗服务项目团队积极推动绿色技术的应用，优化资源利用。此外，关注员工的社会责任，通过培训和沟通活动提高员工对可持续发展的认知，使他们能够在日常工作中践行可持续实践。这些举措不仅为卫生院及社区医疗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1184"/>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卫生院及社区医疗服务项目的可持续发展理念，我们深信环保与社会责任是卫生院及社区医疗服务项目成功的关键支柱。在卫生院及社区医疗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院及社区医疗服务项目团队通过引入先进的环保技术、建立高效的废物处理系统以及推动能源节约措施，积极履行环保责任。定期的环保监测和评估确保卫生院及社区医疗服务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院及社区医疗服务项目不仅致力于自身可持续发展，还注重对社会的回馈。通过支持社区卫生院及社区医疗服务项目、参与慈善事业、提供培训机会等方式，卫生院及社区医疗服务项目积极履行社会责任。与当地社区建立积极互动，关注员工的工作与生活平衡，以及员工的身心健康，是卫生院及社区医疗服务项目在社会责任层面的关键举措。这样的实践不仅增强了卫生院及社区医疗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1586"/>
      <w:r>
        <w:rPr>
          <w:rFonts w:ascii="仿宋" w:eastAsia="仿宋" w:hAnsi="仿宋" w:cs="仿宋" w:hint="eastAsia"/>
          <w:sz w:val="28"/>
          <w:lang w:eastAsia="zh-CN"/>
        </w:rPr>
        <w:t>五、卫生院及社区医疗服务项目建设单位说明</w:t>
      </w:r>
      <w:bookmarkEnd w:id="16"/>
    </w:p>
    <w:p>
      <w:pPr>
        <w:pStyle w:val="Heading2"/>
        <w:rPr>
          <w:rFonts w:ascii="仿宋" w:eastAsia="仿宋" w:hAnsi="仿宋" w:cs="仿宋" w:hint="eastAsia"/>
          <w:lang w:eastAsia="zh-CN"/>
        </w:rPr>
      </w:pPr>
      <w:bookmarkStart w:id="17" w:name="_Toc4274"/>
      <w:r>
        <w:rPr>
          <w:rFonts w:ascii="仿宋" w:eastAsia="仿宋" w:hAnsi="仿宋" w:cs="仿宋" w:hint="eastAsia"/>
          <w:lang w:eastAsia="zh-CN"/>
        </w:rPr>
        <w:t>(一)、卫生院及社区医疗服务项目承办单位基本情况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4747"/>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卫生院及社区医疗服务项目承办单位的XXXX，我们着眼于实现可持续的经济效益。通过技术创新和解决方案的提供，公司预计在卫生院及社区医疗服务项目执行期间将获得可观的收入增长。这一收入来源主要包括卫生院及社区医疗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同时，我们注重成本控制和效率提升，以确保卫生院及社区医疗服务项目的可持续盈利。透过精细的管理和资源优化，公司期望实现卫生院及社区医疗服务项目利润最大化。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卫生院及社区医疗服务项目实施进行全面的投资评估，包括卫生院及社区医疗服务项目启动阶段的资金投入和后续运营成本。通过对卫生院及社区医疗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https://d.book118.com/485211313133011122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卫生院及社区医疗服务项目规划设计方案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卫生院及社区医疗服务项目规划设计方案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卫生院及社区医疗服务项目规划设计方案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卫生院及社区医疗服务项目规划设计方案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卫生院及社区医疗服务项目规划设计方案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卫生院及社区医疗服务项目规划设计方案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卫生院及社区医疗服务项目规划设计方案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卫生院及社区医疗服务项目规划设计方案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卫生院及社区医疗服务项目规划设计方案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卫生院及社区医疗服务项目规划设计方案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卫生院及社区医疗服务项目规划设计方案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卫生院及社区医疗服务项目规划设计方案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卫生院及社区医疗服务项目规划设计方案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卫生院及社区医疗服务项目规划设计方案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卫生院及社区医疗服务项目规划设计方案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卫生院及社区医疗服务项目规划设计方案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卫生院及社区医疗服务项目规划设计方案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3D4BDE"/>
    <w:rsid w:val="673D4B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5211313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2024-03-02T21:09:00Z</dcterms:created>
  <dcterms:modified xsi:type="dcterms:W3CDTF">2024-03-02T21:09:30Z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194C3ECADA2E4620A5B04FFCAEA73562_11</vt:lpwstr>
  </property>
  <property fmtid="{D5CDD505-2E9C-101B-9397-08002B2CF9AE}" pid="3" name="KSOProductBuildVer">
    <vt:lpwstr>2052-12.1.0.16388</vt:lpwstr>
  </property>
</Properties>
</file>