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清洗剂项目规划设计纲要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428" w:history="1">
        <w:r>
          <w:rPr>
            <w:rFonts w:ascii="仿宋" w:eastAsia="仿宋" w:hAnsi="仿宋" w:cs="仿宋" w:hint="eastAsia"/>
            <w:lang w:eastAsia="zh-CN"/>
          </w:rPr>
          <w:t>概论</w:t>
        </w:r>
        <w:r>
          <w:tab/>
        </w:r>
        <w:r>
          <w:fldChar w:fldCharType="begin"/>
        </w:r>
        <w:r>
          <w:instrText xml:space="preserve"> PAGEREF _Toc18428 \h </w:instrText>
        </w:r>
        <w:r>
          <w:fldChar w:fldCharType="separate"/>
        </w:r>
        <w:r>
          <w:t>3</w:t>
        </w:r>
        <w:r>
          <w:fldChar w:fldCharType="end"/>
        </w:r>
      </w:hyperlink>
    </w:p>
    <w:p>
      <w:pPr>
        <w:pStyle w:val="TOC1"/>
        <w:tabs>
          <w:tab w:val="right" w:leader="dot" w:pos="8306"/>
        </w:tabs>
      </w:pPr>
      <w:hyperlink w:anchor="_Toc11840" w:history="1">
        <w:r>
          <w:rPr>
            <w:rFonts w:ascii="仿宋" w:eastAsia="仿宋" w:hAnsi="仿宋" w:cs="仿宋" w:hint="eastAsia"/>
            <w:lang w:eastAsia="zh-CN"/>
          </w:rPr>
          <w:t>一、清洗剂项目可持续发展</w:t>
        </w:r>
        <w:r>
          <w:tab/>
        </w:r>
        <w:r>
          <w:fldChar w:fldCharType="begin"/>
        </w:r>
        <w:r>
          <w:instrText xml:space="preserve"> PAGEREF _Toc11840 \h </w:instrText>
        </w:r>
        <w:r>
          <w:fldChar w:fldCharType="separate"/>
        </w:r>
        <w:r>
          <w:t>3</w:t>
        </w:r>
        <w:r>
          <w:fldChar w:fldCharType="end"/>
        </w:r>
      </w:hyperlink>
    </w:p>
    <w:p>
      <w:pPr>
        <w:pStyle w:val="TOC2"/>
        <w:tabs>
          <w:tab w:val="right" w:leader="dot" w:pos="8306"/>
        </w:tabs>
      </w:pPr>
      <w:hyperlink w:anchor="_Toc14123" w:history="1">
        <w:r>
          <w:rPr>
            <w:rFonts w:ascii="仿宋" w:eastAsia="仿宋" w:hAnsi="仿宋" w:cs="仿宋" w:hint="eastAsia"/>
            <w:lang w:eastAsia="zh-CN"/>
          </w:rPr>
          <w:t>(一)、可持续战略与实践</w:t>
        </w:r>
        <w:r>
          <w:tab/>
        </w:r>
        <w:r>
          <w:fldChar w:fldCharType="begin"/>
        </w:r>
        <w:r>
          <w:instrText xml:space="preserve"> PAGEREF _Toc14123 \h </w:instrText>
        </w:r>
        <w:r>
          <w:fldChar w:fldCharType="separate"/>
        </w:r>
        <w:r>
          <w:t>3</w:t>
        </w:r>
        <w:r>
          <w:fldChar w:fldCharType="end"/>
        </w:r>
      </w:hyperlink>
    </w:p>
    <w:p>
      <w:pPr>
        <w:pStyle w:val="TOC2"/>
        <w:tabs>
          <w:tab w:val="right" w:leader="dot" w:pos="8306"/>
        </w:tabs>
      </w:pPr>
      <w:hyperlink w:anchor="_Toc32116" w:history="1">
        <w:r>
          <w:rPr>
            <w:rFonts w:ascii="仿宋" w:eastAsia="仿宋" w:hAnsi="仿宋" w:cs="仿宋" w:hint="eastAsia"/>
            <w:lang w:eastAsia="zh-CN"/>
          </w:rPr>
          <w:t>(二)、环保与社会责任</w:t>
        </w:r>
        <w:r>
          <w:tab/>
        </w:r>
        <w:r>
          <w:fldChar w:fldCharType="begin"/>
        </w:r>
        <w:r>
          <w:instrText xml:space="preserve"> PAGEREF _Toc32116 \h </w:instrText>
        </w:r>
        <w:r>
          <w:fldChar w:fldCharType="separate"/>
        </w:r>
        <w:r>
          <w:t>4</w:t>
        </w:r>
        <w:r>
          <w:fldChar w:fldCharType="end"/>
        </w:r>
      </w:hyperlink>
    </w:p>
    <w:p>
      <w:pPr>
        <w:pStyle w:val="TOC1"/>
        <w:tabs>
          <w:tab w:val="right" w:leader="dot" w:pos="8306"/>
        </w:tabs>
      </w:pPr>
      <w:hyperlink w:anchor="_Toc2795" w:history="1">
        <w:r>
          <w:rPr>
            <w:rFonts w:ascii="仿宋" w:eastAsia="仿宋" w:hAnsi="仿宋" w:cs="仿宋" w:hint="eastAsia"/>
            <w:lang w:eastAsia="zh-CN"/>
          </w:rPr>
          <w:t>二、清洗剂项目概论</w:t>
        </w:r>
        <w:r>
          <w:tab/>
        </w:r>
        <w:r>
          <w:fldChar w:fldCharType="begin"/>
        </w:r>
        <w:r>
          <w:instrText xml:space="preserve"> PAGEREF _Toc2795 \h </w:instrText>
        </w:r>
        <w:r>
          <w:fldChar w:fldCharType="separate"/>
        </w:r>
        <w:r>
          <w:t>5</w:t>
        </w:r>
        <w:r>
          <w:fldChar w:fldCharType="end"/>
        </w:r>
      </w:hyperlink>
    </w:p>
    <w:p>
      <w:pPr>
        <w:pStyle w:val="TOC2"/>
        <w:tabs>
          <w:tab w:val="right" w:leader="dot" w:pos="8306"/>
        </w:tabs>
      </w:pPr>
      <w:hyperlink w:anchor="_Toc30528" w:history="1">
        <w:r>
          <w:rPr>
            <w:rFonts w:ascii="仿宋" w:eastAsia="仿宋" w:hAnsi="仿宋" w:cs="仿宋" w:hint="eastAsia"/>
            <w:lang w:eastAsia="zh-CN"/>
          </w:rPr>
          <w:t>(一)、清洗剂项目概况</w:t>
        </w:r>
        <w:r>
          <w:tab/>
        </w:r>
        <w:r>
          <w:fldChar w:fldCharType="begin"/>
        </w:r>
        <w:r>
          <w:instrText xml:space="preserve"> PAGEREF _Toc30528 \h </w:instrText>
        </w:r>
        <w:r>
          <w:fldChar w:fldCharType="separate"/>
        </w:r>
        <w:r>
          <w:t>5</w:t>
        </w:r>
        <w:r>
          <w:fldChar w:fldCharType="end"/>
        </w:r>
      </w:hyperlink>
    </w:p>
    <w:p>
      <w:pPr>
        <w:pStyle w:val="TOC2"/>
        <w:tabs>
          <w:tab w:val="right" w:leader="dot" w:pos="8306"/>
        </w:tabs>
      </w:pPr>
      <w:hyperlink w:anchor="_Toc4866" w:history="1">
        <w:r>
          <w:rPr>
            <w:rFonts w:ascii="仿宋" w:eastAsia="仿宋" w:hAnsi="仿宋" w:cs="仿宋" w:hint="eastAsia"/>
            <w:lang w:eastAsia="zh-CN"/>
          </w:rPr>
          <w:t>(二)、清洗剂项目目标</w:t>
        </w:r>
        <w:r>
          <w:tab/>
        </w:r>
        <w:r>
          <w:fldChar w:fldCharType="begin"/>
        </w:r>
        <w:r>
          <w:instrText xml:space="preserve"> PAGEREF _Toc4866 \h </w:instrText>
        </w:r>
        <w:r>
          <w:fldChar w:fldCharType="separate"/>
        </w:r>
        <w:r>
          <w:t>7</w:t>
        </w:r>
        <w:r>
          <w:fldChar w:fldCharType="end"/>
        </w:r>
      </w:hyperlink>
    </w:p>
    <w:p>
      <w:pPr>
        <w:pStyle w:val="TOC2"/>
        <w:tabs>
          <w:tab w:val="right" w:leader="dot" w:pos="8306"/>
        </w:tabs>
      </w:pPr>
      <w:hyperlink w:anchor="_Toc173" w:history="1">
        <w:r>
          <w:rPr>
            <w:rFonts w:ascii="仿宋" w:eastAsia="仿宋" w:hAnsi="仿宋" w:cs="仿宋" w:hint="eastAsia"/>
            <w:lang w:eastAsia="zh-CN"/>
          </w:rPr>
          <w:t>(三)、清洗剂项目提出的理由</w:t>
        </w:r>
        <w:r>
          <w:tab/>
        </w:r>
        <w:r>
          <w:fldChar w:fldCharType="begin"/>
        </w:r>
        <w:r>
          <w:instrText xml:space="preserve"> PAGEREF _Toc173 \h </w:instrText>
        </w:r>
        <w:r>
          <w:fldChar w:fldCharType="separate"/>
        </w:r>
        <w:r>
          <w:t>8</w:t>
        </w:r>
        <w:r>
          <w:fldChar w:fldCharType="end"/>
        </w:r>
      </w:hyperlink>
    </w:p>
    <w:p>
      <w:pPr>
        <w:pStyle w:val="TOC2"/>
        <w:tabs>
          <w:tab w:val="right" w:leader="dot" w:pos="8306"/>
        </w:tabs>
      </w:pPr>
      <w:hyperlink w:anchor="_Toc2883" w:history="1">
        <w:r>
          <w:rPr>
            <w:rFonts w:ascii="仿宋" w:eastAsia="仿宋" w:hAnsi="仿宋" w:cs="仿宋" w:hint="eastAsia"/>
            <w:lang w:eastAsia="zh-CN"/>
          </w:rPr>
          <w:t>(四)、清洗剂项目意义</w:t>
        </w:r>
        <w:r>
          <w:tab/>
        </w:r>
        <w:r>
          <w:fldChar w:fldCharType="begin"/>
        </w:r>
        <w:r>
          <w:instrText xml:space="preserve"> PAGEREF _Toc2883 \h </w:instrText>
        </w:r>
        <w:r>
          <w:fldChar w:fldCharType="separate"/>
        </w:r>
        <w:r>
          <w:t>9</w:t>
        </w:r>
        <w:r>
          <w:fldChar w:fldCharType="end"/>
        </w:r>
      </w:hyperlink>
    </w:p>
    <w:p>
      <w:pPr>
        <w:pStyle w:val="TOC2"/>
        <w:tabs>
          <w:tab w:val="right" w:leader="dot" w:pos="8306"/>
        </w:tabs>
      </w:pPr>
      <w:hyperlink w:anchor="_Toc28012" w:history="1">
        <w:r>
          <w:rPr>
            <w:rFonts w:ascii="仿宋" w:eastAsia="仿宋" w:hAnsi="仿宋" w:cs="仿宋" w:hint="eastAsia"/>
            <w:lang w:eastAsia="zh-CN"/>
          </w:rPr>
          <w:t>(五)、清洗剂项目背景</w:t>
        </w:r>
        <w:r>
          <w:tab/>
        </w:r>
        <w:r>
          <w:fldChar w:fldCharType="begin"/>
        </w:r>
        <w:r>
          <w:instrText xml:space="preserve"> PAGEREF _Toc28012 \h </w:instrText>
        </w:r>
        <w:r>
          <w:fldChar w:fldCharType="separate"/>
        </w:r>
        <w:r>
          <w:t>10</w:t>
        </w:r>
        <w:r>
          <w:fldChar w:fldCharType="end"/>
        </w:r>
      </w:hyperlink>
    </w:p>
    <w:p>
      <w:pPr>
        <w:pStyle w:val="TOC1"/>
        <w:tabs>
          <w:tab w:val="right" w:leader="dot" w:pos="8306"/>
        </w:tabs>
      </w:pPr>
      <w:hyperlink w:anchor="_Toc2852" w:history="1">
        <w:r>
          <w:rPr>
            <w:rFonts w:ascii="仿宋" w:eastAsia="仿宋" w:hAnsi="仿宋" w:cs="仿宋" w:hint="eastAsia"/>
            <w:lang w:eastAsia="zh-CN"/>
          </w:rPr>
          <w:t>三、清洗剂项目绩效评估</w:t>
        </w:r>
        <w:r>
          <w:tab/>
        </w:r>
        <w:r>
          <w:fldChar w:fldCharType="begin"/>
        </w:r>
        <w:r>
          <w:instrText xml:space="preserve"> PAGEREF _Toc2852 \h </w:instrText>
        </w:r>
        <w:r>
          <w:fldChar w:fldCharType="separate"/>
        </w:r>
        <w:r>
          <w:t>11</w:t>
        </w:r>
        <w:r>
          <w:fldChar w:fldCharType="end"/>
        </w:r>
      </w:hyperlink>
    </w:p>
    <w:p>
      <w:pPr>
        <w:pStyle w:val="TOC2"/>
        <w:tabs>
          <w:tab w:val="right" w:leader="dot" w:pos="8306"/>
        </w:tabs>
      </w:pPr>
      <w:hyperlink w:anchor="_Toc18324" w:history="1">
        <w:r>
          <w:rPr>
            <w:rFonts w:ascii="仿宋" w:eastAsia="仿宋" w:hAnsi="仿宋" w:cs="仿宋" w:hint="eastAsia"/>
            <w:lang w:eastAsia="zh-CN"/>
          </w:rPr>
          <w:t>(一)、绩效评估指标</w:t>
        </w:r>
        <w:r>
          <w:tab/>
        </w:r>
        <w:r>
          <w:fldChar w:fldCharType="begin"/>
        </w:r>
        <w:r>
          <w:instrText xml:space="preserve"> PAGEREF _Toc18324 \h </w:instrText>
        </w:r>
        <w:r>
          <w:fldChar w:fldCharType="separate"/>
        </w:r>
        <w:r>
          <w:t>11</w:t>
        </w:r>
        <w:r>
          <w:fldChar w:fldCharType="end"/>
        </w:r>
      </w:hyperlink>
    </w:p>
    <w:p>
      <w:pPr>
        <w:pStyle w:val="TOC2"/>
        <w:tabs>
          <w:tab w:val="right" w:leader="dot" w:pos="8306"/>
        </w:tabs>
      </w:pPr>
      <w:hyperlink w:anchor="_Toc27373" w:history="1">
        <w:r>
          <w:rPr>
            <w:rFonts w:ascii="仿宋" w:eastAsia="仿宋" w:hAnsi="仿宋" w:cs="仿宋" w:hint="eastAsia"/>
            <w:lang w:eastAsia="zh-CN"/>
          </w:rPr>
          <w:t>(二)、绩效评估方法</w:t>
        </w:r>
        <w:r>
          <w:tab/>
        </w:r>
        <w:r>
          <w:fldChar w:fldCharType="begin"/>
        </w:r>
        <w:r>
          <w:instrText xml:space="preserve"> PAGEREF _Toc27373 \h </w:instrText>
        </w:r>
        <w:r>
          <w:fldChar w:fldCharType="separate"/>
        </w:r>
        <w:r>
          <w:t>12</w:t>
        </w:r>
        <w:r>
          <w:fldChar w:fldCharType="end"/>
        </w:r>
      </w:hyperlink>
    </w:p>
    <w:p>
      <w:pPr>
        <w:pStyle w:val="TOC2"/>
        <w:tabs>
          <w:tab w:val="right" w:leader="dot" w:pos="8306"/>
        </w:tabs>
      </w:pPr>
      <w:hyperlink w:anchor="_Toc27285" w:history="1">
        <w:r>
          <w:rPr>
            <w:rFonts w:ascii="仿宋" w:eastAsia="仿宋" w:hAnsi="仿宋" w:cs="仿宋" w:hint="eastAsia"/>
            <w:lang w:eastAsia="zh-CN"/>
          </w:rPr>
          <w:t>(三)、绩效评估周期</w:t>
        </w:r>
        <w:r>
          <w:tab/>
        </w:r>
        <w:r>
          <w:fldChar w:fldCharType="begin"/>
        </w:r>
        <w:r>
          <w:instrText xml:space="preserve"> PAGEREF _Toc27285 \h </w:instrText>
        </w:r>
        <w:r>
          <w:fldChar w:fldCharType="separate"/>
        </w:r>
        <w:r>
          <w:t>13</w:t>
        </w:r>
        <w:r>
          <w:fldChar w:fldCharType="end"/>
        </w:r>
      </w:hyperlink>
    </w:p>
    <w:p>
      <w:pPr>
        <w:pStyle w:val="TOC1"/>
        <w:tabs>
          <w:tab w:val="right" w:leader="dot" w:pos="8306"/>
        </w:tabs>
      </w:pPr>
      <w:hyperlink w:anchor="_Toc4976" w:history="1">
        <w:r>
          <w:rPr>
            <w:rFonts w:ascii="仿宋" w:eastAsia="仿宋" w:hAnsi="仿宋" w:cs="仿宋" w:hint="eastAsia"/>
            <w:lang w:eastAsia="zh-CN"/>
          </w:rPr>
          <w:t>四、清洗剂项目危机管理</w:t>
        </w:r>
        <w:r>
          <w:tab/>
        </w:r>
        <w:r>
          <w:fldChar w:fldCharType="begin"/>
        </w:r>
        <w:r>
          <w:instrText xml:space="preserve"> PAGEREF _Toc4976 \h </w:instrText>
        </w:r>
        <w:r>
          <w:fldChar w:fldCharType="separate"/>
        </w:r>
        <w:r>
          <w:t>14</w:t>
        </w:r>
        <w:r>
          <w:fldChar w:fldCharType="end"/>
        </w:r>
      </w:hyperlink>
    </w:p>
    <w:p>
      <w:pPr>
        <w:pStyle w:val="TOC2"/>
        <w:tabs>
          <w:tab w:val="right" w:leader="dot" w:pos="8306"/>
        </w:tabs>
      </w:pPr>
      <w:hyperlink w:anchor="_Toc12952" w:history="1">
        <w:r>
          <w:rPr>
            <w:rFonts w:ascii="仿宋" w:eastAsia="仿宋" w:hAnsi="仿宋" w:cs="仿宋" w:hint="eastAsia"/>
            <w:lang w:eastAsia="zh-CN"/>
          </w:rPr>
          <w:t>(一)、危机预警与识别</w:t>
        </w:r>
        <w:r>
          <w:tab/>
        </w:r>
        <w:r>
          <w:fldChar w:fldCharType="begin"/>
        </w:r>
        <w:r>
          <w:instrText xml:space="preserve"> PAGEREF _Toc12952 \h </w:instrText>
        </w:r>
        <w:r>
          <w:fldChar w:fldCharType="separate"/>
        </w:r>
        <w:r>
          <w:t>14</w:t>
        </w:r>
        <w:r>
          <w:fldChar w:fldCharType="end"/>
        </w:r>
      </w:hyperlink>
    </w:p>
    <w:p>
      <w:pPr>
        <w:pStyle w:val="TOC2"/>
        <w:tabs>
          <w:tab w:val="right" w:leader="dot" w:pos="8306"/>
        </w:tabs>
      </w:pPr>
      <w:hyperlink w:anchor="_Toc5224" w:history="1">
        <w:r>
          <w:rPr>
            <w:rFonts w:ascii="仿宋" w:eastAsia="仿宋" w:hAnsi="仿宋" w:cs="仿宋" w:hint="eastAsia"/>
            <w:lang w:eastAsia="zh-CN"/>
          </w:rPr>
          <w:t>(二)、危机应对与恢复</w:t>
        </w:r>
        <w:r>
          <w:tab/>
        </w:r>
        <w:r>
          <w:fldChar w:fldCharType="begin"/>
        </w:r>
        <w:r>
          <w:instrText xml:space="preserve"> PAGEREF _Toc5224 \h </w:instrText>
        </w:r>
        <w:r>
          <w:fldChar w:fldCharType="separate"/>
        </w:r>
        <w:r>
          <w:t>15</w:t>
        </w:r>
        <w:r>
          <w:fldChar w:fldCharType="end"/>
        </w:r>
      </w:hyperlink>
    </w:p>
    <w:p>
      <w:pPr>
        <w:pStyle w:val="TOC1"/>
        <w:tabs>
          <w:tab w:val="right" w:leader="dot" w:pos="8306"/>
        </w:tabs>
      </w:pPr>
      <w:hyperlink w:anchor="_Toc19410" w:history="1">
        <w:r>
          <w:rPr>
            <w:rFonts w:ascii="仿宋" w:eastAsia="仿宋" w:hAnsi="仿宋" w:cs="仿宋" w:hint="eastAsia"/>
            <w:lang w:eastAsia="zh-CN"/>
          </w:rPr>
          <w:t>五、清洗剂项目建设背景及必要性分析</w:t>
        </w:r>
        <w:r>
          <w:tab/>
        </w:r>
        <w:r>
          <w:fldChar w:fldCharType="begin"/>
        </w:r>
        <w:r>
          <w:instrText xml:space="preserve"> PAGEREF _Toc19410 \h </w:instrText>
        </w:r>
        <w:r>
          <w:fldChar w:fldCharType="separate"/>
        </w:r>
        <w:r>
          <w:t>16</w:t>
        </w:r>
        <w:r>
          <w:fldChar w:fldCharType="end"/>
        </w:r>
      </w:hyperlink>
    </w:p>
    <w:p>
      <w:pPr>
        <w:pStyle w:val="TOC2"/>
        <w:tabs>
          <w:tab w:val="right" w:leader="dot" w:pos="8306"/>
        </w:tabs>
      </w:pPr>
      <w:hyperlink w:anchor="_Toc32500" w:history="1">
        <w:r>
          <w:rPr>
            <w:rFonts w:ascii="仿宋" w:eastAsia="仿宋" w:hAnsi="仿宋" w:cs="仿宋" w:hint="eastAsia"/>
            <w:lang w:eastAsia="zh-CN"/>
          </w:rPr>
          <w:t>(一)、清洗剂项目背景分析</w:t>
        </w:r>
        <w:r>
          <w:tab/>
        </w:r>
        <w:r>
          <w:fldChar w:fldCharType="begin"/>
        </w:r>
        <w:r>
          <w:instrText xml:space="preserve"> PAGEREF _Toc32500 \h </w:instrText>
        </w:r>
        <w:r>
          <w:fldChar w:fldCharType="separate"/>
        </w:r>
        <w:r>
          <w:t>16</w:t>
        </w:r>
        <w:r>
          <w:fldChar w:fldCharType="end"/>
        </w:r>
      </w:hyperlink>
    </w:p>
    <w:p>
      <w:pPr>
        <w:pStyle w:val="TOC2"/>
        <w:tabs>
          <w:tab w:val="right" w:leader="dot" w:pos="8306"/>
        </w:tabs>
      </w:pPr>
      <w:hyperlink w:anchor="_Toc18850" w:history="1">
        <w:r>
          <w:rPr>
            <w:rFonts w:ascii="仿宋" w:eastAsia="仿宋" w:hAnsi="仿宋" w:cs="仿宋" w:hint="eastAsia"/>
            <w:lang w:eastAsia="zh-CN"/>
          </w:rPr>
          <w:t>(二)、清洗剂项目建设必要性分析</w:t>
        </w:r>
        <w:r>
          <w:tab/>
        </w:r>
        <w:r>
          <w:fldChar w:fldCharType="begin"/>
        </w:r>
        <w:r>
          <w:instrText xml:space="preserve"> PAGEREF _Toc18850 \h </w:instrText>
        </w:r>
        <w:r>
          <w:fldChar w:fldCharType="separate"/>
        </w:r>
        <w:r>
          <w:t>18</w:t>
        </w:r>
        <w:r>
          <w:fldChar w:fldCharType="end"/>
        </w:r>
      </w:hyperlink>
    </w:p>
    <w:p>
      <w:pPr>
        <w:pStyle w:val="TOC1"/>
        <w:tabs>
          <w:tab w:val="right" w:leader="dot" w:pos="8306"/>
        </w:tabs>
      </w:pPr>
      <w:hyperlink w:anchor="_Toc11465" w:history="1">
        <w:r>
          <w:rPr>
            <w:rFonts w:ascii="仿宋" w:eastAsia="仿宋" w:hAnsi="仿宋" w:cs="仿宋" w:hint="eastAsia"/>
            <w:lang w:eastAsia="zh-CN"/>
          </w:rPr>
          <w:t>六、市场分析、调研</w:t>
        </w:r>
        <w:r>
          <w:tab/>
        </w:r>
        <w:r>
          <w:fldChar w:fldCharType="begin"/>
        </w:r>
        <w:r>
          <w:instrText xml:space="preserve"> PAGEREF _Toc11465 \h </w:instrText>
        </w:r>
        <w:r>
          <w:fldChar w:fldCharType="separate"/>
        </w:r>
        <w:r>
          <w:t>19</w:t>
        </w:r>
        <w:r>
          <w:fldChar w:fldCharType="end"/>
        </w:r>
      </w:hyperlink>
    </w:p>
    <w:p>
      <w:pPr>
        <w:pStyle w:val="TOC2"/>
        <w:tabs>
          <w:tab w:val="right" w:leader="dot" w:pos="8306"/>
        </w:tabs>
      </w:pPr>
      <w:hyperlink w:anchor="_Toc11122" w:history="1">
        <w:r>
          <w:rPr>
            <w:rFonts w:ascii="仿宋" w:eastAsia="仿宋" w:hAnsi="仿宋" w:cs="仿宋" w:hint="eastAsia"/>
            <w:lang w:eastAsia="zh-CN"/>
          </w:rPr>
          <w:t>(一)、清洗剂行业分析</w:t>
        </w:r>
        <w:r>
          <w:tab/>
        </w:r>
        <w:r>
          <w:fldChar w:fldCharType="begin"/>
        </w:r>
        <w:r>
          <w:instrText xml:space="preserve"> PAGEREF _Toc11122 \h </w:instrText>
        </w:r>
        <w:r>
          <w:fldChar w:fldCharType="separate"/>
        </w:r>
        <w:r>
          <w:t>19</w:t>
        </w:r>
        <w:r>
          <w:fldChar w:fldCharType="end"/>
        </w:r>
      </w:hyperlink>
    </w:p>
    <w:p>
      <w:pPr>
        <w:pStyle w:val="TOC2"/>
        <w:tabs>
          <w:tab w:val="right" w:leader="dot" w:pos="8306"/>
        </w:tabs>
      </w:pPr>
      <w:hyperlink w:anchor="_Toc8718" w:history="1">
        <w:r>
          <w:rPr>
            <w:rFonts w:ascii="仿宋" w:eastAsia="仿宋" w:hAnsi="仿宋" w:cs="仿宋" w:hint="eastAsia"/>
            <w:lang w:eastAsia="zh-CN"/>
          </w:rPr>
          <w:t>(二)、清洗剂市场分析预测</w:t>
        </w:r>
        <w:r>
          <w:tab/>
        </w:r>
        <w:r>
          <w:fldChar w:fldCharType="begin"/>
        </w:r>
        <w:r>
          <w:instrText xml:space="preserve"> PAGEREF _Toc8718 \h </w:instrText>
        </w:r>
        <w:r>
          <w:fldChar w:fldCharType="separate"/>
        </w:r>
        <w:r>
          <w:t>20</w:t>
        </w:r>
        <w:r>
          <w:fldChar w:fldCharType="end"/>
        </w:r>
      </w:hyperlink>
    </w:p>
    <w:p>
      <w:pPr>
        <w:pStyle w:val="TOC1"/>
        <w:tabs>
          <w:tab w:val="right" w:leader="dot" w:pos="8306"/>
        </w:tabs>
      </w:pPr>
      <w:hyperlink w:anchor="_Toc26024" w:history="1">
        <w:r>
          <w:rPr>
            <w:rFonts w:ascii="仿宋" w:eastAsia="仿宋" w:hAnsi="仿宋" w:cs="仿宋" w:hint="eastAsia"/>
            <w:lang w:eastAsia="zh-CN"/>
          </w:rPr>
          <w:t>七、清洗剂项目财务管理</w:t>
        </w:r>
        <w:r>
          <w:tab/>
        </w:r>
        <w:r>
          <w:fldChar w:fldCharType="begin"/>
        </w:r>
        <w:r>
          <w:instrText xml:space="preserve"> PAGEREF _Toc26024 \h </w:instrText>
        </w:r>
        <w:r>
          <w:fldChar w:fldCharType="separate"/>
        </w:r>
        <w:r>
          <w:t>21</w:t>
        </w:r>
        <w:r>
          <w:fldChar w:fldCharType="end"/>
        </w:r>
      </w:hyperlink>
    </w:p>
    <w:p>
      <w:pPr>
        <w:pStyle w:val="TOC2"/>
        <w:tabs>
          <w:tab w:val="right" w:leader="dot" w:pos="8306"/>
        </w:tabs>
      </w:pPr>
      <w:hyperlink w:anchor="_Toc26368" w:history="1">
        <w:r>
          <w:rPr>
            <w:rFonts w:ascii="仿宋" w:eastAsia="仿宋" w:hAnsi="仿宋" w:cs="仿宋" w:hint="eastAsia"/>
            <w:lang w:eastAsia="zh-CN"/>
          </w:rPr>
          <w:t>(一)、资金需求大</w:t>
        </w:r>
        <w:r>
          <w:tab/>
        </w:r>
        <w:r>
          <w:fldChar w:fldCharType="begin"/>
        </w:r>
        <w:r>
          <w:instrText xml:space="preserve"> PAGEREF _Toc26368 \h </w:instrText>
        </w:r>
        <w:r>
          <w:fldChar w:fldCharType="separate"/>
        </w:r>
        <w:r>
          <w:t>21</w:t>
        </w:r>
        <w:r>
          <w:fldChar w:fldCharType="end"/>
        </w:r>
      </w:hyperlink>
    </w:p>
    <w:p>
      <w:pPr>
        <w:pStyle w:val="TOC2"/>
        <w:tabs>
          <w:tab w:val="right" w:leader="dot" w:pos="8306"/>
        </w:tabs>
      </w:pPr>
      <w:hyperlink w:anchor="_Toc30516" w:history="1">
        <w:r>
          <w:rPr>
            <w:rFonts w:ascii="仿宋" w:eastAsia="仿宋" w:hAnsi="仿宋" w:cs="仿宋" w:hint="eastAsia"/>
            <w:lang w:eastAsia="zh-CN"/>
          </w:rPr>
          <w:t>(二)、研发周期长</w:t>
        </w:r>
        <w:r>
          <w:tab/>
        </w:r>
        <w:r>
          <w:fldChar w:fldCharType="begin"/>
        </w:r>
        <w:r>
          <w:instrText xml:space="preserve"> PAGEREF _Toc30516 \h </w:instrText>
        </w:r>
        <w:r>
          <w:fldChar w:fldCharType="separate"/>
        </w:r>
        <w:r>
          <w:t>22</w:t>
        </w:r>
        <w:r>
          <w:fldChar w:fldCharType="end"/>
        </w:r>
      </w:hyperlink>
    </w:p>
    <w:p>
      <w:pPr>
        <w:pStyle w:val="TOC2"/>
        <w:tabs>
          <w:tab w:val="right" w:leader="dot" w:pos="8306"/>
        </w:tabs>
      </w:pPr>
      <w:hyperlink w:anchor="_Toc24528" w:history="1">
        <w:r>
          <w:rPr>
            <w:rFonts w:ascii="仿宋" w:eastAsia="仿宋" w:hAnsi="仿宋" w:cs="仿宋" w:hint="eastAsia"/>
            <w:lang w:eastAsia="zh-CN"/>
          </w:rPr>
          <w:t>(三)、市场风险大</w:t>
        </w:r>
        <w:r>
          <w:tab/>
        </w:r>
        <w:r>
          <w:fldChar w:fldCharType="begin"/>
        </w:r>
        <w:r>
          <w:instrText xml:space="preserve"> PAGEREF _Toc24528 \h </w:instrText>
        </w:r>
        <w:r>
          <w:fldChar w:fldCharType="separate"/>
        </w:r>
        <w:r>
          <w:t>23</w:t>
        </w:r>
        <w:r>
          <w:fldChar w:fldCharType="end"/>
        </w:r>
      </w:hyperlink>
    </w:p>
    <w:p>
      <w:pPr>
        <w:pStyle w:val="TOC2"/>
        <w:tabs>
          <w:tab w:val="right" w:leader="dot" w:pos="8306"/>
        </w:tabs>
      </w:pPr>
      <w:hyperlink w:anchor="_Toc6271" w:history="1">
        <w:r>
          <w:rPr>
            <w:rFonts w:ascii="仿宋" w:eastAsia="仿宋" w:hAnsi="仿宋" w:cs="仿宋" w:hint="eastAsia"/>
            <w:lang w:eastAsia="zh-CN"/>
          </w:rPr>
          <w:t>(四)、利润率高</w:t>
        </w:r>
        <w:r>
          <w:tab/>
        </w:r>
        <w:r>
          <w:fldChar w:fldCharType="begin"/>
        </w:r>
        <w:r>
          <w:instrText xml:space="preserve"> PAGEREF _Toc6271 \h </w:instrText>
        </w:r>
        <w:r>
          <w:fldChar w:fldCharType="separate"/>
        </w:r>
        <w:r>
          <w:t>26</w:t>
        </w:r>
        <w:r>
          <w:fldChar w:fldCharType="end"/>
        </w:r>
      </w:hyperlink>
    </w:p>
    <w:p>
      <w:pPr>
        <w:pStyle w:val="TOC1"/>
        <w:tabs>
          <w:tab w:val="right" w:leader="dot" w:pos="8306"/>
        </w:tabs>
      </w:pPr>
      <w:hyperlink w:anchor="_Toc7260" w:history="1">
        <w:r>
          <w:rPr>
            <w:rFonts w:ascii="仿宋" w:eastAsia="仿宋" w:hAnsi="仿宋" w:cs="仿宋" w:hint="eastAsia"/>
            <w:lang w:eastAsia="zh-CN"/>
          </w:rPr>
          <w:t>八、清洗剂项目创新与研发</w:t>
        </w:r>
        <w:r>
          <w:tab/>
        </w:r>
        <w:r>
          <w:fldChar w:fldCharType="begin"/>
        </w:r>
        <w:r>
          <w:instrText xml:space="preserve"> PAGEREF _Toc7260 \h </w:instrText>
        </w:r>
        <w:r>
          <w:fldChar w:fldCharType="separate"/>
        </w:r>
        <w:r>
          <w:t>28</w:t>
        </w:r>
        <w:r>
          <w:fldChar w:fldCharType="end"/>
        </w:r>
      </w:hyperlink>
    </w:p>
    <w:p>
      <w:pPr>
        <w:pStyle w:val="TOC2"/>
        <w:tabs>
          <w:tab w:val="right" w:leader="dot" w:pos="8306"/>
        </w:tabs>
      </w:pPr>
      <w:hyperlink w:anchor="_Toc14011" w:history="1">
        <w:r>
          <w:rPr>
            <w:rFonts w:ascii="仿宋" w:eastAsia="仿宋" w:hAnsi="仿宋" w:cs="仿宋" w:hint="eastAsia"/>
            <w:lang w:eastAsia="zh-CN"/>
          </w:rPr>
          <w:t>(一)、创新策略与方向</w:t>
        </w:r>
        <w:r>
          <w:tab/>
        </w:r>
        <w:r>
          <w:fldChar w:fldCharType="begin"/>
        </w:r>
        <w:r>
          <w:instrText xml:space="preserve"> PAGEREF _Toc14011 \h </w:instrText>
        </w:r>
        <w:r>
          <w:fldChar w:fldCharType="separate"/>
        </w:r>
        <w:r>
          <w:t>28</w:t>
        </w:r>
        <w:r>
          <w:fldChar w:fldCharType="end"/>
        </w:r>
      </w:hyperlink>
    </w:p>
    <w:p>
      <w:pPr>
        <w:pStyle w:val="TOC2"/>
        <w:tabs>
          <w:tab w:val="right" w:leader="dot" w:pos="8306"/>
        </w:tabs>
      </w:pPr>
      <w:hyperlink w:anchor="_Toc9897" w:history="1">
        <w:r>
          <w:rPr>
            <w:rFonts w:ascii="仿宋" w:eastAsia="仿宋" w:hAnsi="仿宋" w:cs="仿宋" w:hint="eastAsia"/>
            <w:lang w:eastAsia="zh-CN"/>
          </w:rPr>
          <w:t>(二)、研发规划与投入</w:t>
        </w:r>
        <w:r>
          <w:tab/>
        </w:r>
        <w:r>
          <w:fldChar w:fldCharType="begin"/>
        </w:r>
        <w:r>
          <w:instrText xml:space="preserve"> PAGEREF _Toc9897 \h </w:instrText>
        </w:r>
        <w:r>
          <w:fldChar w:fldCharType="separate"/>
        </w:r>
        <w:r>
          <w:t>29</w:t>
        </w:r>
        <w:r>
          <w:fldChar w:fldCharType="end"/>
        </w:r>
      </w:hyperlink>
    </w:p>
    <w:p>
      <w:pPr>
        <w:pStyle w:val="TOC1"/>
        <w:tabs>
          <w:tab w:val="right" w:leader="dot" w:pos="8306"/>
        </w:tabs>
      </w:pPr>
      <w:hyperlink w:anchor="_Toc18160" w:history="1">
        <w:r>
          <w:rPr>
            <w:rFonts w:ascii="仿宋" w:eastAsia="仿宋" w:hAnsi="仿宋" w:cs="仿宋" w:hint="eastAsia"/>
            <w:lang w:eastAsia="zh-CN"/>
          </w:rPr>
          <w:t>九、清洗剂项目投资规划</w:t>
        </w:r>
        <w:r>
          <w:tab/>
        </w:r>
        <w:r>
          <w:fldChar w:fldCharType="begin"/>
        </w:r>
        <w:r>
          <w:instrText xml:space="preserve"> PAGEREF _Toc18160 \h </w:instrText>
        </w:r>
        <w:r>
          <w:fldChar w:fldCharType="separate"/>
        </w:r>
        <w:r>
          <w:t>31</w:t>
        </w:r>
        <w:r>
          <w:fldChar w:fldCharType="end"/>
        </w:r>
      </w:hyperlink>
    </w:p>
    <w:p>
      <w:pPr>
        <w:pStyle w:val="TOC2"/>
        <w:tabs>
          <w:tab w:val="right" w:leader="dot" w:pos="8306"/>
        </w:tabs>
      </w:pPr>
      <w:hyperlink w:anchor="_Toc20050" w:history="1">
        <w:r>
          <w:rPr>
            <w:rFonts w:ascii="仿宋" w:eastAsia="仿宋" w:hAnsi="仿宋" w:cs="仿宋" w:hint="eastAsia"/>
            <w:lang w:eastAsia="zh-CN"/>
          </w:rPr>
          <w:t>(一)、清洗剂项目总投资估算</w:t>
        </w:r>
        <w:r>
          <w:tab/>
        </w:r>
        <w:r>
          <w:fldChar w:fldCharType="begin"/>
        </w:r>
        <w:r>
          <w:instrText xml:space="preserve"> PAGEREF _Toc20050 \h </w:instrText>
        </w:r>
        <w:r>
          <w:fldChar w:fldCharType="separate"/>
        </w:r>
        <w:r>
          <w:t>31</w:t>
        </w:r>
        <w:r>
          <w:fldChar w:fldCharType="end"/>
        </w:r>
      </w:hyperlink>
    </w:p>
    <w:p>
      <w:pPr>
        <w:pStyle w:val="TOC2"/>
        <w:tabs>
          <w:tab w:val="right" w:leader="dot" w:pos="8306"/>
        </w:tabs>
      </w:pPr>
      <w:hyperlink w:anchor="_Toc5692" w:history="1">
        <w:r>
          <w:rPr>
            <w:rFonts w:ascii="仿宋" w:eastAsia="仿宋" w:hAnsi="仿宋" w:cs="仿宋" w:hint="eastAsia"/>
            <w:lang w:eastAsia="zh-CN"/>
          </w:rPr>
          <w:t>(二)、资金筹措</w:t>
        </w:r>
        <w:r>
          <w:tab/>
        </w:r>
        <w:r>
          <w:fldChar w:fldCharType="begin"/>
        </w:r>
        <w:r>
          <w:instrText xml:space="preserve"> PAGEREF _Toc5692 \h </w:instrText>
        </w:r>
        <w:r>
          <w:fldChar w:fldCharType="separate"/>
        </w:r>
        <w:r>
          <w:t>32</w:t>
        </w:r>
        <w:r>
          <w:fldChar w:fldCharType="end"/>
        </w:r>
      </w:hyperlink>
    </w:p>
    <w:p>
      <w:pPr>
        <w:pStyle w:val="TOC1"/>
        <w:tabs>
          <w:tab w:val="right" w:leader="dot" w:pos="8306"/>
        </w:tabs>
      </w:pPr>
      <w:hyperlink w:anchor="_Toc8258" w:history="1">
        <w:r>
          <w:rPr>
            <w:rFonts w:ascii="仿宋" w:eastAsia="仿宋" w:hAnsi="仿宋" w:cs="仿宋" w:hint="eastAsia"/>
            <w:lang w:eastAsia="zh-CN"/>
          </w:rPr>
          <w:t>十、清洗剂项目技术管理</w:t>
        </w:r>
        <w:r>
          <w:tab/>
        </w:r>
        <w:r>
          <w:fldChar w:fldCharType="begin"/>
        </w:r>
        <w:r>
          <w:instrText xml:space="preserve"> PAGEREF _Toc8258 \h </w:instrText>
        </w:r>
        <w:r>
          <w:fldChar w:fldCharType="separate"/>
        </w:r>
        <w:r>
          <w:t>33</w:t>
        </w:r>
        <w:r>
          <w:fldChar w:fldCharType="end"/>
        </w:r>
      </w:hyperlink>
    </w:p>
    <w:p>
      <w:pPr>
        <w:pStyle w:val="TOC2"/>
        <w:tabs>
          <w:tab w:val="right" w:leader="dot" w:pos="8306"/>
        </w:tabs>
      </w:pPr>
      <w:hyperlink w:anchor="_Toc10511" w:history="1">
        <w:r>
          <w:rPr>
            <w:rFonts w:ascii="仿宋" w:eastAsia="仿宋" w:hAnsi="仿宋" w:cs="仿宋" w:hint="eastAsia"/>
            <w:lang w:eastAsia="zh-CN"/>
          </w:rPr>
          <w:t>(一)、技术方案选用方向</w:t>
        </w:r>
        <w:r>
          <w:tab/>
        </w:r>
        <w:r>
          <w:fldChar w:fldCharType="begin"/>
        </w:r>
        <w:r>
          <w:instrText xml:space="preserve"> PAGEREF _Toc10511 \h </w:instrText>
        </w:r>
        <w:r>
          <w:fldChar w:fldCharType="separate"/>
        </w:r>
        <w:r>
          <w:t>33</w:t>
        </w:r>
        <w:r>
          <w:fldChar w:fldCharType="end"/>
        </w:r>
      </w:hyperlink>
    </w:p>
    <w:p>
      <w:pPr>
        <w:pStyle w:val="TOC2"/>
        <w:tabs>
          <w:tab w:val="right" w:leader="dot" w:pos="8306"/>
        </w:tabs>
      </w:pPr>
      <w:hyperlink w:anchor="_Toc30074" w:history="1">
        <w:r>
          <w:rPr>
            <w:rFonts w:ascii="仿宋" w:eastAsia="仿宋" w:hAnsi="仿宋" w:cs="仿宋" w:hint="eastAsia"/>
            <w:lang w:eastAsia="zh-CN"/>
          </w:rPr>
          <w:t>(二)、工艺技术方案选用原则</w:t>
        </w:r>
        <w:r>
          <w:tab/>
        </w:r>
        <w:r>
          <w:fldChar w:fldCharType="begin"/>
        </w:r>
        <w:r>
          <w:instrText xml:space="preserve"> PAGEREF _Toc30074 \h </w:instrText>
        </w:r>
        <w:r>
          <w:fldChar w:fldCharType="separate"/>
        </w:r>
        <w:r>
          <w:t>35</w:t>
        </w:r>
        <w:r>
          <w:fldChar w:fldCharType="end"/>
        </w:r>
      </w:hyperlink>
    </w:p>
    <w:p>
      <w:pPr>
        <w:pStyle w:val="TOC2"/>
        <w:tabs>
          <w:tab w:val="right" w:leader="dot" w:pos="8306"/>
        </w:tabs>
      </w:pPr>
      <w:hyperlink w:anchor="_Toc2426" w:history="1">
        <w:r>
          <w:rPr>
            <w:rFonts w:ascii="仿宋" w:eastAsia="仿宋" w:hAnsi="仿宋" w:cs="仿宋" w:hint="eastAsia"/>
            <w:lang w:eastAsia="zh-CN"/>
          </w:rPr>
          <w:t>(三)、工艺技术方案要求</w:t>
        </w:r>
        <w:r>
          <w:tab/>
        </w:r>
        <w:r>
          <w:fldChar w:fldCharType="begin"/>
        </w:r>
        <w:r>
          <w:instrText xml:space="preserve"> PAGEREF _Toc2426 \h </w:instrText>
        </w:r>
        <w:r>
          <w:fldChar w:fldCharType="separate"/>
        </w:r>
        <w:r>
          <w:t>37</w:t>
        </w:r>
        <w:r>
          <w:fldChar w:fldCharType="end"/>
        </w:r>
      </w:hyperlink>
    </w:p>
    <w:p>
      <w:pPr>
        <w:pStyle w:val="TOC1"/>
        <w:tabs>
          <w:tab w:val="right" w:leader="dot" w:pos="8306"/>
        </w:tabs>
      </w:pPr>
      <w:hyperlink w:anchor="_Toc6311" w:history="1">
        <w:r>
          <w:rPr>
            <w:rFonts w:ascii="仿宋" w:eastAsia="仿宋" w:hAnsi="仿宋" w:cs="仿宋" w:hint="eastAsia"/>
            <w:lang w:eastAsia="zh-CN"/>
          </w:rPr>
          <w:t>十一、清洗剂项目人力资源管理</w:t>
        </w:r>
        <w:r>
          <w:tab/>
        </w:r>
        <w:r>
          <w:fldChar w:fldCharType="begin"/>
        </w:r>
        <w:r>
          <w:instrText xml:space="preserve"> PAGEREF _Toc6311 \h </w:instrText>
        </w:r>
        <w:r>
          <w:fldChar w:fldCharType="separate"/>
        </w:r>
        <w:r>
          <w:t>39</w:t>
        </w:r>
        <w:r>
          <w:fldChar w:fldCharType="end"/>
        </w:r>
      </w:hyperlink>
    </w:p>
    <w:p>
      <w:pPr>
        <w:pStyle w:val="TOC2"/>
        <w:tabs>
          <w:tab w:val="right" w:leader="dot" w:pos="8306"/>
        </w:tabs>
      </w:pPr>
      <w:hyperlink w:anchor="_Toc9416" w:history="1">
        <w:r>
          <w:rPr>
            <w:rFonts w:ascii="仿宋" w:eastAsia="仿宋" w:hAnsi="仿宋" w:cs="仿宋" w:hint="eastAsia"/>
            <w:lang w:eastAsia="zh-CN"/>
          </w:rPr>
          <w:t>(一)、建立健全的预算管理制度</w:t>
        </w:r>
        <w:r>
          <w:tab/>
        </w:r>
        <w:r>
          <w:fldChar w:fldCharType="begin"/>
        </w:r>
        <w:r>
          <w:instrText xml:space="preserve"> PAGEREF _Toc9416 \h </w:instrText>
        </w:r>
        <w:r>
          <w:fldChar w:fldCharType="separate"/>
        </w:r>
        <w:r>
          <w:t>39</w:t>
        </w:r>
        <w:r>
          <w:fldChar w:fldCharType="end"/>
        </w:r>
      </w:hyperlink>
    </w:p>
    <w:p>
      <w:pPr>
        <w:pStyle w:val="TOC2"/>
        <w:tabs>
          <w:tab w:val="right" w:leader="dot" w:pos="8306"/>
        </w:tabs>
      </w:pPr>
      <w:hyperlink w:anchor="_Toc16858" w:history="1">
        <w:r>
          <w:rPr>
            <w:rFonts w:ascii="仿宋" w:eastAsia="仿宋" w:hAnsi="仿宋" w:cs="仿宋" w:hint="eastAsia"/>
            <w:lang w:eastAsia="zh-CN"/>
          </w:rPr>
          <w:t>(二)、加强资金流动监控</w:t>
        </w:r>
        <w:r>
          <w:tab/>
        </w:r>
        <w:r>
          <w:fldChar w:fldCharType="begin"/>
        </w:r>
        <w:r>
          <w:instrText xml:space="preserve"> PAGEREF _Toc16858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00" w:history="1">
        <w:r>
          <w:rPr>
            <w:rFonts w:ascii="仿宋" w:eastAsia="仿宋" w:hAnsi="仿宋" w:cs="仿宋" w:hint="eastAsia"/>
            <w:lang w:eastAsia="zh-CN"/>
          </w:rPr>
          <w:t>(三)、制定完善的风险控制机制</w:t>
        </w:r>
        <w:r>
          <w:tab/>
        </w:r>
        <w:r>
          <w:fldChar w:fldCharType="begin"/>
        </w:r>
        <w:r>
          <w:instrText xml:space="preserve"> PAGEREF _Toc6900 \h </w:instrText>
        </w:r>
        <w:r>
          <w:fldChar w:fldCharType="separate"/>
        </w:r>
        <w:r>
          <w:t>42</w:t>
        </w:r>
        <w:r>
          <w:fldChar w:fldCharType="end"/>
        </w:r>
      </w:hyperlink>
    </w:p>
    <w:p>
      <w:pPr>
        <w:pStyle w:val="TOC2"/>
        <w:tabs>
          <w:tab w:val="right" w:leader="dot" w:pos="8306"/>
        </w:tabs>
      </w:pPr>
      <w:hyperlink w:anchor="_Toc24743" w:history="1">
        <w:r>
          <w:rPr>
            <w:rFonts w:ascii="仿宋" w:eastAsia="仿宋" w:hAnsi="仿宋" w:cs="仿宋" w:hint="eastAsia"/>
            <w:lang w:eastAsia="zh-CN"/>
          </w:rPr>
          <w:t>(四)、优化成本管理</w:t>
        </w:r>
        <w:r>
          <w:tab/>
        </w:r>
        <w:r>
          <w:fldChar w:fldCharType="begin"/>
        </w:r>
        <w:r>
          <w:instrText xml:space="preserve"> PAGEREF _Toc24743 \h </w:instrText>
        </w:r>
        <w:r>
          <w:fldChar w:fldCharType="separate"/>
        </w:r>
        <w:r>
          <w:t>43</w:t>
        </w:r>
        <w:r>
          <w:fldChar w:fldCharType="end"/>
        </w:r>
      </w:hyperlink>
    </w:p>
    <w:p>
      <w:pPr>
        <w:pStyle w:val="TOC1"/>
        <w:tabs>
          <w:tab w:val="right" w:leader="dot" w:pos="8306"/>
        </w:tabs>
      </w:pPr>
      <w:hyperlink w:anchor="_Toc12391" w:history="1">
        <w:r>
          <w:rPr>
            <w:rFonts w:ascii="仿宋" w:eastAsia="仿宋" w:hAnsi="仿宋" w:cs="仿宋" w:hint="eastAsia"/>
            <w:lang w:eastAsia="zh-CN"/>
          </w:rPr>
          <w:t>十二、清洗剂项目环境影响分析</w:t>
        </w:r>
        <w:r>
          <w:tab/>
        </w:r>
        <w:r>
          <w:fldChar w:fldCharType="begin"/>
        </w:r>
        <w:r>
          <w:instrText xml:space="preserve"> PAGEREF _Toc12391 \h </w:instrText>
        </w:r>
        <w:r>
          <w:fldChar w:fldCharType="separate"/>
        </w:r>
        <w:r>
          <w:t>44</w:t>
        </w:r>
        <w:r>
          <w:fldChar w:fldCharType="end"/>
        </w:r>
      </w:hyperlink>
    </w:p>
    <w:p>
      <w:pPr>
        <w:pStyle w:val="TOC2"/>
        <w:tabs>
          <w:tab w:val="right" w:leader="dot" w:pos="8306"/>
        </w:tabs>
      </w:pPr>
      <w:hyperlink w:anchor="_Toc15196" w:history="1">
        <w:r>
          <w:rPr>
            <w:rFonts w:ascii="仿宋" w:eastAsia="仿宋" w:hAnsi="仿宋" w:cs="仿宋" w:hint="eastAsia"/>
            <w:lang w:eastAsia="zh-CN"/>
          </w:rPr>
          <w:t>(一)、建设区域环境质量现状</w:t>
        </w:r>
        <w:r>
          <w:tab/>
        </w:r>
        <w:r>
          <w:fldChar w:fldCharType="begin"/>
        </w:r>
        <w:r>
          <w:instrText xml:space="preserve"> PAGEREF _Toc15196 \h </w:instrText>
        </w:r>
        <w:r>
          <w:fldChar w:fldCharType="separate"/>
        </w:r>
        <w:r>
          <w:t>44</w:t>
        </w:r>
        <w:r>
          <w:fldChar w:fldCharType="end"/>
        </w:r>
      </w:hyperlink>
    </w:p>
    <w:p>
      <w:pPr>
        <w:pStyle w:val="TOC2"/>
        <w:tabs>
          <w:tab w:val="right" w:leader="dot" w:pos="8306"/>
        </w:tabs>
      </w:pPr>
      <w:hyperlink w:anchor="_Toc12157" w:history="1">
        <w:r>
          <w:rPr>
            <w:rFonts w:ascii="仿宋" w:eastAsia="仿宋" w:hAnsi="仿宋" w:cs="仿宋" w:hint="eastAsia"/>
            <w:lang w:eastAsia="zh-CN"/>
          </w:rPr>
          <w:t>(二)、建设期环境保护</w:t>
        </w:r>
        <w:r>
          <w:tab/>
        </w:r>
        <w:r>
          <w:fldChar w:fldCharType="begin"/>
        </w:r>
        <w:r>
          <w:instrText xml:space="preserve"> PAGEREF _Toc12157 \h </w:instrText>
        </w:r>
        <w:r>
          <w:fldChar w:fldCharType="separate"/>
        </w:r>
        <w:r>
          <w:t>46</w:t>
        </w:r>
        <w:r>
          <w:fldChar w:fldCharType="end"/>
        </w:r>
      </w:hyperlink>
    </w:p>
    <w:p>
      <w:pPr>
        <w:pStyle w:val="TOC2"/>
        <w:tabs>
          <w:tab w:val="right" w:leader="dot" w:pos="8306"/>
        </w:tabs>
      </w:pPr>
      <w:hyperlink w:anchor="_Toc23882" w:history="1">
        <w:r>
          <w:rPr>
            <w:rFonts w:ascii="仿宋" w:eastAsia="仿宋" w:hAnsi="仿宋" w:cs="仿宋" w:hint="eastAsia"/>
            <w:lang w:eastAsia="zh-CN"/>
          </w:rPr>
          <w:t>(三)、运营期环境保护</w:t>
        </w:r>
        <w:r>
          <w:tab/>
        </w:r>
        <w:r>
          <w:fldChar w:fldCharType="begin"/>
        </w:r>
        <w:r>
          <w:instrText xml:space="preserve"> PAGEREF _Toc23882 \h </w:instrText>
        </w:r>
        <w:r>
          <w:fldChar w:fldCharType="separate"/>
        </w:r>
        <w:r>
          <w:t>47</w:t>
        </w:r>
        <w:r>
          <w:fldChar w:fldCharType="end"/>
        </w:r>
      </w:hyperlink>
    </w:p>
    <w:p>
      <w:pPr>
        <w:pStyle w:val="TOC2"/>
        <w:tabs>
          <w:tab w:val="right" w:leader="dot" w:pos="8306"/>
        </w:tabs>
      </w:pPr>
      <w:hyperlink w:anchor="_Toc6601" w:history="1">
        <w:r>
          <w:rPr>
            <w:rFonts w:ascii="仿宋" w:eastAsia="仿宋" w:hAnsi="仿宋" w:cs="仿宋" w:hint="eastAsia"/>
            <w:lang w:eastAsia="zh-CN"/>
          </w:rPr>
          <w:t>(四)、清洗剂项目建设对区域经济的影响</w:t>
        </w:r>
        <w:r>
          <w:tab/>
        </w:r>
        <w:r>
          <w:fldChar w:fldCharType="begin"/>
        </w:r>
        <w:r>
          <w:instrText xml:space="preserve"> PAGEREF _Toc6601 \h </w:instrText>
        </w:r>
        <w:r>
          <w:fldChar w:fldCharType="separate"/>
        </w:r>
        <w:r>
          <w:t>48</w:t>
        </w:r>
        <w:r>
          <w:fldChar w:fldCharType="end"/>
        </w:r>
      </w:hyperlink>
    </w:p>
    <w:p>
      <w:pPr>
        <w:pStyle w:val="TOC2"/>
        <w:tabs>
          <w:tab w:val="right" w:leader="dot" w:pos="8306"/>
        </w:tabs>
      </w:pPr>
      <w:hyperlink w:anchor="_Toc9548" w:history="1">
        <w:r>
          <w:rPr>
            <w:rFonts w:ascii="仿宋" w:eastAsia="仿宋" w:hAnsi="仿宋" w:cs="仿宋" w:hint="eastAsia"/>
            <w:lang w:eastAsia="zh-CN"/>
          </w:rPr>
          <w:t>(五)、废弃物处理</w:t>
        </w:r>
        <w:r>
          <w:tab/>
        </w:r>
        <w:r>
          <w:fldChar w:fldCharType="begin"/>
        </w:r>
        <w:r>
          <w:instrText xml:space="preserve"> PAGEREF _Toc9548 \h </w:instrText>
        </w:r>
        <w:r>
          <w:fldChar w:fldCharType="separate"/>
        </w:r>
        <w:r>
          <w:t>50</w:t>
        </w:r>
        <w:r>
          <w:fldChar w:fldCharType="end"/>
        </w:r>
      </w:hyperlink>
    </w:p>
    <w:p>
      <w:pPr>
        <w:pStyle w:val="TOC2"/>
        <w:tabs>
          <w:tab w:val="right" w:leader="dot" w:pos="8306"/>
        </w:tabs>
      </w:pPr>
      <w:hyperlink w:anchor="_Toc18352" w:history="1">
        <w:r>
          <w:rPr>
            <w:rFonts w:ascii="仿宋" w:eastAsia="仿宋" w:hAnsi="仿宋" w:cs="仿宋" w:hint="eastAsia"/>
            <w:lang w:eastAsia="zh-CN"/>
          </w:rPr>
          <w:t>(六)、特殊环境影响分析</w:t>
        </w:r>
        <w:r>
          <w:tab/>
        </w:r>
        <w:r>
          <w:fldChar w:fldCharType="begin"/>
        </w:r>
        <w:r>
          <w:instrText xml:space="preserve"> PAGEREF _Toc18352 \h </w:instrText>
        </w:r>
        <w:r>
          <w:fldChar w:fldCharType="separate"/>
        </w:r>
        <w:r>
          <w:t>51</w:t>
        </w:r>
        <w:r>
          <w:fldChar w:fldCharType="end"/>
        </w:r>
      </w:hyperlink>
    </w:p>
    <w:p>
      <w:pPr>
        <w:pStyle w:val="TOC2"/>
        <w:tabs>
          <w:tab w:val="right" w:leader="dot" w:pos="8306"/>
        </w:tabs>
      </w:pPr>
      <w:hyperlink w:anchor="_Toc14831" w:history="1">
        <w:r>
          <w:rPr>
            <w:rFonts w:ascii="仿宋" w:eastAsia="仿宋" w:hAnsi="仿宋" w:cs="仿宋" w:hint="eastAsia"/>
            <w:lang w:eastAsia="zh-CN"/>
          </w:rPr>
          <w:t>(七)、清洁生产</w:t>
        </w:r>
        <w:r>
          <w:tab/>
        </w:r>
        <w:r>
          <w:fldChar w:fldCharType="begin"/>
        </w:r>
        <w:r>
          <w:instrText xml:space="preserve"> PAGEREF _Toc14831 \h </w:instrText>
        </w:r>
        <w:r>
          <w:fldChar w:fldCharType="separate"/>
        </w:r>
        <w:r>
          <w:t>52</w:t>
        </w:r>
        <w:r>
          <w:fldChar w:fldCharType="end"/>
        </w:r>
      </w:hyperlink>
    </w:p>
    <w:p>
      <w:pPr>
        <w:pStyle w:val="TOC2"/>
        <w:tabs>
          <w:tab w:val="right" w:leader="dot" w:pos="8306"/>
        </w:tabs>
      </w:pPr>
      <w:hyperlink w:anchor="_Toc7775" w:history="1">
        <w:r>
          <w:rPr>
            <w:rFonts w:ascii="仿宋" w:eastAsia="仿宋" w:hAnsi="仿宋" w:cs="仿宋" w:hint="eastAsia"/>
            <w:lang w:eastAsia="zh-CN"/>
          </w:rPr>
          <w:t>(八)、环境保护综合评价</w:t>
        </w:r>
        <w:r>
          <w:tab/>
        </w:r>
        <w:r>
          <w:fldChar w:fldCharType="begin"/>
        </w:r>
        <w:r>
          <w:instrText xml:space="preserve"> PAGEREF _Toc7775 \h </w:instrText>
        </w:r>
        <w:r>
          <w:fldChar w:fldCharType="separate"/>
        </w:r>
        <w:r>
          <w:t>54</w:t>
        </w:r>
        <w:r>
          <w:fldChar w:fldCharType="end"/>
        </w:r>
      </w:hyperlink>
    </w:p>
    <w:p>
      <w:pPr>
        <w:pStyle w:val="TOC1"/>
        <w:tabs>
          <w:tab w:val="right" w:leader="dot" w:pos="8306"/>
        </w:tabs>
      </w:pPr>
      <w:hyperlink w:anchor="_Toc10549" w:history="1">
        <w:r>
          <w:rPr>
            <w:rFonts w:ascii="仿宋" w:eastAsia="仿宋" w:hAnsi="仿宋" w:cs="仿宋" w:hint="eastAsia"/>
            <w:lang w:eastAsia="zh-CN"/>
          </w:rPr>
          <w:t>十三、风险识别与分类</w:t>
        </w:r>
        <w:r>
          <w:tab/>
        </w:r>
        <w:r>
          <w:fldChar w:fldCharType="begin"/>
        </w:r>
        <w:r>
          <w:instrText xml:space="preserve"> PAGEREF _Toc10549 \h </w:instrText>
        </w:r>
        <w:r>
          <w:fldChar w:fldCharType="separate"/>
        </w:r>
        <w:r>
          <w:t>55</w:t>
        </w:r>
        <w:r>
          <w:fldChar w:fldCharType="end"/>
        </w:r>
      </w:hyperlink>
    </w:p>
    <w:p>
      <w:pPr>
        <w:pStyle w:val="TOC2"/>
        <w:tabs>
          <w:tab w:val="right" w:leader="dot" w:pos="8306"/>
        </w:tabs>
      </w:pPr>
      <w:hyperlink w:anchor="_Toc25399" w:history="1">
        <w:r>
          <w:rPr>
            <w:rFonts w:ascii="仿宋" w:eastAsia="仿宋" w:hAnsi="仿宋" w:cs="仿宋" w:hint="eastAsia"/>
            <w:lang w:eastAsia="zh-CN"/>
          </w:rPr>
          <w:t>(一)、风险识别</w:t>
        </w:r>
        <w:r>
          <w:tab/>
        </w:r>
        <w:r>
          <w:fldChar w:fldCharType="begin"/>
        </w:r>
        <w:r>
          <w:instrText xml:space="preserve"> PAGEREF _Toc25399 \h </w:instrText>
        </w:r>
        <w:r>
          <w:fldChar w:fldCharType="separate"/>
        </w:r>
        <w:r>
          <w:t>55</w:t>
        </w:r>
        <w:r>
          <w:fldChar w:fldCharType="end"/>
        </w:r>
      </w:hyperlink>
    </w:p>
    <w:p>
      <w:pPr>
        <w:pStyle w:val="TOC2"/>
        <w:tabs>
          <w:tab w:val="right" w:leader="dot" w:pos="8306"/>
        </w:tabs>
      </w:pPr>
      <w:hyperlink w:anchor="_Toc23763" w:history="1">
        <w:r>
          <w:rPr>
            <w:rFonts w:ascii="仿宋" w:eastAsia="仿宋" w:hAnsi="仿宋" w:cs="仿宋" w:hint="eastAsia"/>
            <w:lang w:eastAsia="zh-CN"/>
          </w:rPr>
          <w:t>(二)、风险分类</w:t>
        </w:r>
        <w:r>
          <w:tab/>
        </w:r>
        <w:r>
          <w:fldChar w:fldCharType="begin"/>
        </w:r>
        <w:r>
          <w:instrText xml:space="preserve"> PAGEREF _Toc23763 \h </w:instrText>
        </w:r>
        <w:r>
          <w:fldChar w:fldCharType="separate"/>
        </w:r>
        <w:r>
          <w:t>56</w:t>
        </w:r>
        <w:r>
          <w:fldChar w:fldCharType="end"/>
        </w:r>
      </w:hyperlink>
    </w:p>
    <w:p>
      <w:pPr>
        <w:pStyle w:val="TOC1"/>
        <w:tabs>
          <w:tab w:val="right" w:leader="dot" w:pos="8306"/>
        </w:tabs>
      </w:pPr>
      <w:hyperlink w:anchor="_Toc4995" w:history="1">
        <w:r>
          <w:rPr>
            <w:rFonts w:ascii="仿宋" w:eastAsia="仿宋" w:hAnsi="仿宋" w:cs="仿宋" w:hint="eastAsia"/>
            <w:lang w:eastAsia="zh-CN"/>
          </w:rPr>
          <w:t>十四、清洗剂项目实施保障措施</w:t>
        </w:r>
        <w:r>
          <w:tab/>
        </w:r>
        <w:r>
          <w:fldChar w:fldCharType="begin"/>
        </w:r>
        <w:r>
          <w:instrText xml:space="preserve"> PAGEREF _Toc4995 \h </w:instrText>
        </w:r>
        <w:r>
          <w:fldChar w:fldCharType="separate"/>
        </w:r>
        <w:r>
          <w:t>58</w:t>
        </w:r>
        <w:r>
          <w:fldChar w:fldCharType="end"/>
        </w:r>
      </w:hyperlink>
    </w:p>
    <w:p>
      <w:pPr>
        <w:pStyle w:val="TOC2"/>
        <w:tabs>
          <w:tab w:val="right" w:leader="dot" w:pos="8306"/>
        </w:tabs>
      </w:pPr>
      <w:hyperlink w:anchor="_Toc30104" w:history="1">
        <w:r>
          <w:rPr>
            <w:rFonts w:ascii="仿宋" w:eastAsia="仿宋" w:hAnsi="仿宋" w:cs="仿宋" w:hint="eastAsia"/>
            <w:lang w:eastAsia="zh-CN"/>
          </w:rPr>
          <w:t>(一)、清洗剂项目实施保障机制</w:t>
        </w:r>
        <w:r>
          <w:tab/>
        </w:r>
        <w:r>
          <w:fldChar w:fldCharType="begin"/>
        </w:r>
        <w:r>
          <w:instrText xml:space="preserve"> PAGEREF _Toc30104 \h </w:instrText>
        </w:r>
        <w:r>
          <w:fldChar w:fldCharType="separate"/>
        </w:r>
        <w:r>
          <w:t>58</w:t>
        </w:r>
        <w:r>
          <w:fldChar w:fldCharType="end"/>
        </w:r>
      </w:hyperlink>
    </w:p>
    <w:p>
      <w:pPr>
        <w:pStyle w:val="TOC2"/>
        <w:tabs>
          <w:tab w:val="right" w:leader="dot" w:pos="8306"/>
        </w:tabs>
      </w:pPr>
      <w:hyperlink w:anchor="_Toc10977" w:history="1">
        <w:r>
          <w:rPr>
            <w:rFonts w:ascii="仿宋" w:eastAsia="仿宋" w:hAnsi="仿宋" w:cs="仿宋" w:hint="eastAsia"/>
            <w:lang w:eastAsia="zh-CN"/>
          </w:rPr>
          <w:t>(二)、清洗剂项目法律合规要求</w:t>
        </w:r>
        <w:r>
          <w:tab/>
        </w:r>
        <w:r>
          <w:fldChar w:fldCharType="begin"/>
        </w:r>
        <w:r>
          <w:instrText xml:space="preserve"> PAGEREF _Toc10977 \h </w:instrText>
        </w:r>
        <w:r>
          <w:fldChar w:fldCharType="separate"/>
        </w:r>
        <w:r>
          <w:t>61</w:t>
        </w:r>
        <w:r>
          <w:fldChar w:fldCharType="end"/>
        </w:r>
      </w:hyperlink>
    </w:p>
    <w:p>
      <w:pPr>
        <w:pStyle w:val="TOC2"/>
        <w:tabs>
          <w:tab w:val="right" w:leader="dot" w:pos="8306"/>
        </w:tabs>
      </w:pPr>
      <w:hyperlink w:anchor="_Toc28317" w:history="1">
        <w:r>
          <w:rPr>
            <w:rFonts w:ascii="仿宋" w:eastAsia="仿宋" w:hAnsi="仿宋" w:cs="仿宋" w:hint="eastAsia"/>
            <w:lang w:eastAsia="zh-CN"/>
          </w:rPr>
          <w:t>(三)、清洗剂项目合同管理与法律事务</w:t>
        </w:r>
        <w:r>
          <w:tab/>
        </w:r>
        <w:r>
          <w:fldChar w:fldCharType="begin"/>
        </w:r>
        <w:r>
          <w:instrText xml:space="preserve"> PAGEREF _Toc28317 \h </w:instrText>
        </w:r>
        <w:r>
          <w:fldChar w:fldCharType="separate"/>
        </w:r>
        <w:r>
          <w:t>65</w:t>
        </w:r>
        <w:r>
          <w:fldChar w:fldCharType="end"/>
        </w:r>
      </w:hyperlink>
    </w:p>
    <w:p>
      <w:pPr>
        <w:pStyle w:val="TOC2"/>
        <w:tabs>
          <w:tab w:val="right" w:leader="dot" w:pos="8306"/>
        </w:tabs>
      </w:pPr>
      <w:hyperlink w:anchor="_Toc22031" w:history="1">
        <w:r>
          <w:rPr>
            <w:rFonts w:ascii="仿宋" w:eastAsia="仿宋" w:hAnsi="仿宋" w:cs="仿宋" w:hint="eastAsia"/>
            <w:lang w:eastAsia="zh-CN"/>
          </w:rPr>
          <w:t>(四)、清洗剂项目知识产权保护策略</w:t>
        </w:r>
        <w:r>
          <w:tab/>
        </w:r>
        <w:r>
          <w:fldChar w:fldCharType="begin"/>
        </w:r>
        <w:r>
          <w:instrText xml:space="preserve"> PAGEREF _Toc22031 \h </w:instrText>
        </w:r>
        <w:r>
          <w:fldChar w:fldCharType="separate"/>
        </w:r>
        <w:r>
          <w:t>71</w:t>
        </w:r>
        <w:r>
          <w:fldChar w:fldCharType="end"/>
        </w:r>
      </w:hyperlink>
    </w:p>
    <w:p>
      <w:pPr>
        <w:pStyle w:val="TOC1"/>
        <w:tabs>
          <w:tab w:val="right" w:leader="dot" w:pos="8306"/>
        </w:tabs>
      </w:pPr>
      <w:hyperlink w:anchor="_Toc12152" w:history="1">
        <w:r>
          <w:rPr>
            <w:rFonts w:ascii="仿宋" w:eastAsia="仿宋" w:hAnsi="仿宋" w:cs="仿宋" w:hint="eastAsia"/>
            <w:lang w:eastAsia="zh-CN"/>
          </w:rPr>
          <w:t>十五、清洗剂项目变更管理</w:t>
        </w:r>
        <w:r>
          <w:tab/>
        </w:r>
        <w:r>
          <w:fldChar w:fldCharType="begin"/>
        </w:r>
        <w:r>
          <w:instrText xml:space="preserve"> PAGEREF _Toc12152 \h </w:instrText>
        </w:r>
        <w:r>
          <w:fldChar w:fldCharType="separate"/>
        </w:r>
        <w:r>
          <w:t>74</w:t>
        </w:r>
        <w:r>
          <w:fldChar w:fldCharType="end"/>
        </w:r>
      </w:hyperlink>
    </w:p>
    <w:p>
      <w:pPr>
        <w:pStyle w:val="TOC2"/>
        <w:tabs>
          <w:tab w:val="right" w:leader="dot" w:pos="8306"/>
        </w:tabs>
      </w:pPr>
      <w:hyperlink w:anchor="_Toc15604" w:history="1">
        <w:r>
          <w:rPr>
            <w:rFonts w:ascii="仿宋" w:eastAsia="仿宋" w:hAnsi="仿宋" w:cs="仿宋" w:hint="eastAsia"/>
            <w:lang w:eastAsia="zh-CN"/>
          </w:rPr>
          <w:t>(一)、变更申请与评估</w:t>
        </w:r>
        <w:r>
          <w:tab/>
        </w:r>
        <w:r>
          <w:fldChar w:fldCharType="begin"/>
        </w:r>
        <w:r>
          <w:instrText xml:space="preserve"> PAGEREF _Toc15604 \h </w:instrText>
        </w:r>
        <w:r>
          <w:fldChar w:fldCharType="separate"/>
        </w:r>
        <w:r>
          <w:t>74</w:t>
        </w:r>
        <w:r>
          <w:fldChar w:fldCharType="end"/>
        </w:r>
      </w:hyperlink>
    </w:p>
    <w:p>
      <w:pPr>
        <w:pStyle w:val="TOC2"/>
        <w:tabs>
          <w:tab w:val="right" w:leader="dot" w:pos="8306"/>
        </w:tabs>
      </w:pPr>
      <w:hyperlink w:anchor="_Toc11400" w:history="1">
        <w:r>
          <w:rPr>
            <w:rFonts w:ascii="仿宋" w:eastAsia="仿宋" w:hAnsi="仿宋" w:cs="仿宋" w:hint="eastAsia"/>
            <w:lang w:eastAsia="zh-CN"/>
          </w:rPr>
          <w:t>(二)、变更实施与控制</w:t>
        </w:r>
        <w:r>
          <w:tab/>
        </w:r>
        <w:r>
          <w:fldChar w:fldCharType="begin"/>
        </w:r>
        <w:r>
          <w:instrText xml:space="preserve"> PAGEREF _Toc11400 \h </w:instrText>
        </w:r>
        <w:r>
          <w:fldChar w:fldCharType="separate"/>
        </w:r>
        <w:r>
          <w:t>74</w:t>
        </w:r>
        <w:r>
          <w:fldChar w:fldCharType="end"/>
        </w:r>
      </w:hyperlink>
    </w:p>
    <w:p>
      <w:pPr>
        <w:pStyle w:val="TOC1"/>
        <w:tabs>
          <w:tab w:val="right" w:leader="dot" w:pos="8306"/>
        </w:tabs>
      </w:pPr>
      <w:hyperlink w:anchor="_Toc9759" w:history="1">
        <w:r>
          <w:rPr>
            <w:rFonts w:ascii="仿宋" w:eastAsia="仿宋" w:hAnsi="仿宋" w:cs="仿宋" w:hint="eastAsia"/>
            <w:lang w:eastAsia="zh-CN"/>
          </w:rPr>
          <w:t>十六、质量管理体系</w:t>
        </w:r>
        <w:r>
          <w:tab/>
        </w:r>
        <w:r>
          <w:fldChar w:fldCharType="begin"/>
        </w:r>
        <w:r>
          <w:instrText xml:space="preserve"> PAGEREF _Toc9759 \h </w:instrText>
        </w:r>
        <w:r>
          <w:fldChar w:fldCharType="separate"/>
        </w:r>
        <w:r>
          <w:t>75</w:t>
        </w:r>
        <w:r>
          <w:fldChar w:fldCharType="end"/>
        </w:r>
      </w:hyperlink>
    </w:p>
    <w:p>
      <w:pPr>
        <w:pStyle w:val="TOC2"/>
        <w:tabs>
          <w:tab w:val="right" w:leader="dot" w:pos="8306"/>
        </w:tabs>
      </w:pPr>
      <w:hyperlink w:anchor="_Toc28431" w:history="1">
        <w:r>
          <w:rPr>
            <w:rFonts w:ascii="仿宋" w:eastAsia="仿宋" w:hAnsi="仿宋" w:cs="仿宋" w:hint="eastAsia"/>
            <w:lang w:eastAsia="zh-CN"/>
          </w:rPr>
          <w:t>(一)、质量目标与方针</w:t>
        </w:r>
        <w:r>
          <w:tab/>
        </w:r>
        <w:r>
          <w:fldChar w:fldCharType="begin"/>
        </w:r>
        <w:r>
          <w:instrText xml:space="preserve"> PAGEREF _Toc28431 \h </w:instrText>
        </w:r>
        <w:r>
          <w:fldChar w:fldCharType="separate"/>
        </w:r>
        <w:r>
          <w:t>75</w:t>
        </w:r>
        <w:r>
          <w:fldChar w:fldCharType="end"/>
        </w:r>
      </w:hyperlink>
    </w:p>
    <w:p>
      <w:pPr>
        <w:pStyle w:val="TOC2"/>
        <w:tabs>
          <w:tab w:val="right" w:leader="dot" w:pos="8306"/>
        </w:tabs>
      </w:pPr>
      <w:hyperlink w:anchor="_Toc1812" w:history="1">
        <w:r>
          <w:rPr>
            <w:rFonts w:ascii="仿宋" w:eastAsia="仿宋" w:hAnsi="仿宋" w:cs="仿宋" w:hint="eastAsia"/>
            <w:lang w:eastAsia="zh-CN"/>
          </w:rPr>
          <w:t>(二)、质量管理责任</w:t>
        </w:r>
        <w:r>
          <w:tab/>
        </w:r>
        <w:r>
          <w:fldChar w:fldCharType="begin"/>
        </w:r>
        <w:r>
          <w:instrText xml:space="preserve"> PAGEREF _Toc1812 \h </w:instrText>
        </w:r>
        <w:r>
          <w:fldChar w:fldCharType="separate"/>
        </w:r>
        <w:r>
          <w:t>76</w:t>
        </w:r>
        <w:r>
          <w:fldChar w:fldCharType="end"/>
        </w:r>
      </w:hyperlink>
    </w:p>
    <w:p>
      <w:pPr>
        <w:pStyle w:val="TOC2"/>
        <w:tabs>
          <w:tab w:val="right" w:leader="dot" w:pos="8306"/>
        </w:tabs>
      </w:pPr>
      <w:hyperlink w:anchor="_Toc27321" w:history="1">
        <w:r>
          <w:rPr>
            <w:rFonts w:ascii="仿宋" w:eastAsia="仿宋" w:hAnsi="仿宋" w:cs="仿宋" w:hint="eastAsia"/>
            <w:lang w:eastAsia="zh-CN"/>
          </w:rPr>
          <w:t>(三)、质量管理体系文件</w:t>
        </w:r>
        <w:r>
          <w:tab/>
        </w:r>
        <w:r>
          <w:fldChar w:fldCharType="begin"/>
        </w:r>
        <w:r>
          <w:instrText xml:space="preserve"> PAGEREF _Toc27321 \h </w:instrText>
        </w:r>
        <w:r>
          <w:fldChar w:fldCharType="separate"/>
        </w:r>
        <w:r>
          <w:t>77</w:t>
        </w:r>
        <w:r>
          <w:fldChar w:fldCharType="end"/>
        </w:r>
      </w:hyperlink>
    </w:p>
    <w:p>
      <w:pPr>
        <w:pStyle w:val="TOC2"/>
        <w:tabs>
          <w:tab w:val="right" w:leader="dot" w:pos="8306"/>
        </w:tabs>
      </w:pPr>
      <w:hyperlink w:anchor="_Toc28697" w:history="1">
        <w:r>
          <w:rPr>
            <w:rFonts w:ascii="仿宋" w:eastAsia="仿宋" w:hAnsi="仿宋" w:cs="仿宋" w:hint="eastAsia"/>
            <w:lang w:eastAsia="zh-CN"/>
          </w:rPr>
          <w:t>(四)、质量培训与教育</w:t>
        </w:r>
        <w:r>
          <w:tab/>
        </w:r>
        <w:r>
          <w:fldChar w:fldCharType="begin"/>
        </w:r>
        <w:r>
          <w:instrText xml:space="preserve"> PAGEREF _Toc28697 \h </w:instrText>
        </w:r>
        <w:r>
          <w:fldChar w:fldCharType="separate"/>
        </w:r>
        <w:r>
          <w:t>79</w:t>
        </w:r>
        <w:r>
          <w:fldChar w:fldCharType="end"/>
        </w:r>
      </w:hyperlink>
    </w:p>
    <w:p>
      <w:pPr>
        <w:pStyle w:val="TOC2"/>
        <w:tabs>
          <w:tab w:val="right" w:leader="dot" w:pos="8306"/>
        </w:tabs>
      </w:pPr>
      <w:hyperlink w:anchor="_Toc29888" w:history="1">
        <w:r>
          <w:rPr>
            <w:rFonts w:ascii="仿宋" w:eastAsia="仿宋" w:hAnsi="仿宋" w:cs="仿宋" w:hint="eastAsia"/>
            <w:lang w:eastAsia="zh-CN"/>
          </w:rPr>
          <w:t>(五)、质量审核与评价</w:t>
        </w:r>
        <w:r>
          <w:tab/>
        </w:r>
        <w:r>
          <w:fldChar w:fldCharType="begin"/>
        </w:r>
        <w:r>
          <w:instrText xml:space="preserve"> PAGEREF _Toc29888 \h </w:instrText>
        </w:r>
        <w:r>
          <w:fldChar w:fldCharType="separate"/>
        </w:r>
        <w:r>
          <w:t>81</w:t>
        </w:r>
        <w:r>
          <w:fldChar w:fldCharType="end"/>
        </w:r>
      </w:hyperlink>
    </w:p>
    <w:p>
      <w:pPr>
        <w:pStyle w:val="TOC2"/>
        <w:tabs>
          <w:tab w:val="right" w:leader="dot" w:pos="8306"/>
        </w:tabs>
      </w:pPr>
      <w:hyperlink w:anchor="_Toc30567" w:history="1">
        <w:r>
          <w:rPr>
            <w:rFonts w:ascii="仿宋" w:eastAsia="仿宋" w:hAnsi="仿宋" w:cs="仿宋" w:hint="eastAsia"/>
            <w:lang w:eastAsia="zh-CN"/>
          </w:rPr>
          <w:t>(六)、不符合与纠正措施</w:t>
        </w:r>
        <w:r>
          <w:tab/>
        </w:r>
        <w:r>
          <w:fldChar w:fldCharType="begin"/>
        </w:r>
        <w:r>
          <w:instrText xml:space="preserve"> PAGEREF _Toc30567 \h </w:instrText>
        </w:r>
        <w:r>
          <w:fldChar w:fldCharType="separate"/>
        </w:r>
        <w:r>
          <w:t>82</w:t>
        </w:r>
        <w:r>
          <w:fldChar w:fldCharType="end"/>
        </w:r>
      </w:hyperlink>
    </w:p>
    <w:p>
      <w:pPr>
        <w:pStyle w:val="TOC1"/>
        <w:tabs>
          <w:tab w:val="right" w:leader="dot" w:pos="8306"/>
        </w:tabs>
      </w:pPr>
      <w:hyperlink w:anchor="_Toc4303" w:history="1">
        <w:r>
          <w:rPr>
            <w:rFonts w:ascii="仿宋" w:eastAsia="仿宋" w:hAnsi="仿宋" w:cs="仿宋" w:hint="eastAsia"/>
            <w:lang w:eastAsia="zh-CN"/>
          </w:rPr>
          <w:t>十七、清洗剂项目治理与监督</w:t>
        </w:r>
        <w:r>
          <w:tab/>
        </w:r>
        <w:r>
          <w:fldChar w:fldCharType="begin"/>
        </w:r>
        <w:r>
          <w:instrText xml:space="preserve"> PAGEREF _Toc4303 \h </w:instrText>
        </w:r>
        <w:r>
          <w:fldChar w:fldCharType="separate"/>
        </w:r>
        <w:r>
          <w:t>83</w:t>
        </w:r>
        <w:r>
          <w:fldChar w:fldCharType="end"/>
        </w:r>
      </w:hyperlink>
    </w:p>
    <w:p>
      <w:pPr>
        <w:pStyle w:val="TOC2"/>
        <w:tabs>
          <w:tab w:val="right" w:leader="dot" w:pos="8306"/>
        </w:tabs>
      </w:pPr>
      <w:hyperlink w:anchor="_Toc9963" w:history="1">
        <w:r>
          <w:rPr>
            <w:rFonts w:ascii="仿宋" w:eastAsia="仿宋" w:hAnsi="仿宋" w:cs="仿宋" w:hint="eastAsia"/>
            <w:lang w:eastAsia="zh-CN"/>
          </w:rPr>
          <w:t>(一)、清洗剂项目治理结构</w:t>
        </w:r>
        <w:r>
          <w:tab/>
        </w:r>
        <w:r>
          <w:fldChar w:fldCharType="begin"/>
        </w:r>
        <w:r>
          <w:instrText xml:space="preserve"> PAGEREF _Toc9963 \h </w:instrText>
        </w:r>
        <w:r>
          <w:fldChar w:fldCharType="separate"/>
        </w:r>
        <w:r>
          <w:t>83</w:t>
        </w:r>
        <w:r>
          <w:fldChar w:fldCharType="end"/>
        </w:r>
      </w:hyperlink>
    </w:p>
    <w:p>
      <w:pPr>
        <w:pStyle w:val="TOC2"/>
        <w:tabs>
          <w:tab w:val="right" w:leader="dot" w:pos="8306"/>
        </w:tabs>
      </w:pPr>
      <w:hyperlink w:anchor="_Toc10829" w:history="1">
        <w:r>
          <w:rPr>
            <w:rFonts w:ascii="仿宋" w:eastAsia="仿宋" w:hAnsi="仿宋" w:cs="仿宋" w:hint="eastAsia"/>
            <w:lang w:eastAsia="zh-CN"/>
          </w:rPr>
          <w:t>(二)、监督与审计</w:t>
        </w:r>
        <w:r>
          <w:tab/>
        </w:r>
        <w:r>
          <w:fldChar w:fldCharType="begin"/>
        </w:r>
        <w:r>
          <w:instrText xml:space="preserve"> PAGEREF _Toc10829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4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840"/>
      <w:r>
        <w:rPr>
          <w:rFonts w:ascii="仿宋" w:eastAsia="仿宋" w:hAnsi="仿宋" w:cs="仿宋" w:hint="eastAsia"/>
          <w:sz w:val="28"/>
          <w:lang w:eastAsia="zh-CN"/>
        </w:rPr>
        <w:t>一、清洗剂项目可持续发展</w:t>
      </w:r>
      <w:bookmarkEnd w:id="2"/>
    </w:p>
    <w:p>
      <w:pPr>
        <w:pStyle w:val="Heading2"/>
        <w:rPr>
          <w:rFonts w:ascii="仿宋" w:eastAsia="仿宋" w:hAnsi="仿宋" w:cs="仿宋" w:hint="eastAsia"/>
          <w:lang w:eastAsia="zh-CN"/>
        </w:rPr>
      </w:pPr>
      <w:bookmarkStart w:id="3" w:name="_Toc1412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清洗剂项目中，清洗剂项目团队着眼于未来，明确了可持续发展的战略方向。制定的具体可持续发展目标包括降低资源使用、采用环保技术、最大化社会效益等。这一步骤不仅有助于清洗剂项目在环保和社会责任方面达到最高标准，也为未来提供了明确的指引，确保清洗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可持续实践的融入清洗剂项目管理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清洗剂项目管理周期。从清洗剂项目规划开始，清洗剂项目团队就考虑了环境和社会的因素。在执行阶段，清洗剂项目团队积极推动绿色技术的应用，优化资源利用。此外，关注员工的社会责任，通过培训和沟通活动提高员工对可持续发展的认知，使他们能够在日常工作中践行可持续实践。这些举措不仅为清洗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211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扎根于清洗剂项目的可持续发展理念，我们深信环保与社会责任是清洗剂项目成功的关键支柱。在清洗剂项目的每一步，我们都致力于通过创新和实践，履行对环境和社会的坚定责任。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剂项目团队通过引入先进的环保技术、建立高效的废物处理系统以及推动能源节约措施，积极履行环保责任。定期的环保监测和评估确保清洗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剂项目不仅致力于自身可持续发展，还注重对社会的回馈。通过支持社区清洗剂项目、参与慈善事业、提供培训机会等方式，清洗剂项目积极履行社会责任。与当地社区建立积极互动，关注员工的工作与生活平衡，以及员工的身心健康，是清洗剂项目在社会责任层面的关键举措。这样的实践不仅增强了清洗剂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795"/>
      <w:r>
        <w:rPr>
          <w:rFonts w:ascii="仿宋" w:eastAsia="仿宋" w:hAnsi="仿宋" w:cs="仿宋" w:hint="eastAsia"/>
          <w:sz w:val="28"/>
          <w:lang w:eastAsia="zh-CN"/>
        </w:rPr>
        <w:t>二、清洗剂项目概论</w:t>
      </w:r>
      <w:bookmarkEnd w:id="5"/>
    </w:p>
    <w:p>
      <w:pPr>
        <w:pStyle w:val="Heading2"/>
        <w:rPr>
          <w:rFonts w:ascii="仿宋" w:eastAsia="仿宋" w:hAnsi="仿宋" w:cs="仿宋" w:hint="eastAsia"/>
          <w:lang w:eastAsia="zh-CN"/>
        </w:rPr>
      </w:pPr>
      <w:bookmarkStart w:id="6" w:name="_Toc30528"/>
      <w:r>
        <w:rPr>
          <w:rFonts w:ascii="仿宋" w:eastAsia="仿宋" w:hAnsi="仿宋" w:cs="仿宋" w:hint="eastAsia"/>
          <w:lang w:eastAsia="zh-CN"/>
        </w:rPr>
        <w:t>(一)、清洗剂项目概况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剂项目的起源追溯至对市场的深入洞察。市场的不断演变与变革为清洗剂项目提供了难得的机遇。当前市场存在的需求缺口和变革的大环境共同构成了清洗剂项目的背景。这个清洗剂项目旨在充分利用市场机遇，填补行业中尚未满足的需求，为客户提供全新的解决方案。市场的变革和需求的增长使得这个清洗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清洗剂项目名称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剂项目正式命名为清洗剂。这个名称不仅仅是一个标识，更代表了清洗剂项目的核心理念和愿景。它蕴含着清洗剂项目所要解决问题的关键字，具有强烈的表达和辨识度，为清洗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清洗剂项目目标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剂项目的核心目标是提供一种全新、高效的解决方案，满足客户日益增长的需求。清洗剂项目追求的不仅仅是满足市场需求，更是在市场中获得卓越的竞争优势。通过不断提升产品或服务的质量和创新水平，清洗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清洗剂项目范围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洗剂项目全面涵盖了产品研发、制造、市场推广和售后服务，确保从产品设计到最终用户体验的全方位关注。这一全面的清洗剂项目范围是为了确保清洗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清洗剂项目时间表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清洗剂项目计划在未来18个月内完成，包括研发、测试、市场试点和正式推出等不同阶段。这个时间表的合理设计是为了确保清洗剂项目各个阶段的顺利推进，以便按时交付高质量的成果。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清洗剂项目预算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清洗剂项目总预算估算为XX百万美元，主要分配在研发、市场推广、人员培训和运营等方面。这一充足的预算为清洗剂项目提供了充足的资源，确保清洗剂项目在各个方面都能取得优异的表现。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清洗剂项目风险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清洗剂项目可能面临的风险包括市场接受度低、技术难题、竞争激烈等。清洗剂项目团队已经制定了相应的风险应对计划，通过前瞻性的风险管理，确保清洗剂项目在面对不确定性时能够迅速做出应对。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清洗剂项目团队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清洗剂项目汇聚了一支经验丰富、多领域专业素养的核心团队，确保清洗剂项目在各个方面都能拥有高水平的执行力。团队的协同作战是清洗剂项目成功的关键因素之一。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清洗剂项目背景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清洗剂项目的背景根植于市场对更高效、创新产品的渴望，同时也受到科技发展对行业格局的深刻改变的影响。这为清洗剂项目提供了广阔的发展空间和市场需求。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清洗剂项目现状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截至目前，清洗剂项目已完成市场调研和技术验证，取得了初步的成功。这为清洗剂项目在未来的发展奠定了坚实的基础，为更远大的目标打下了坚实的基石。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4866"/>
      <w:r>
        <w:rPr>
          <w:rFonts w:ascii="仿宋" w:eastAsia="仿宋" w:hAnsi="仿宋" w:cs="仿宋" w:hint="eastAsia"/>
          <w:sz w:val="28"/>
          <w:lang w:eastAsia="zh-CN"/>
        </w:rPr>
        <w:t>(二)、清洗剂项目目标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keyword》清洗剂项目首要业务目标是在市场中占据有利地位，实现产品/服务的成功推广和销售。通过不断提升产品质量、创新性，清洗剂项目追求成为行业中的领导者，赢得更多客户的青睐。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在科技迅速发展的时代，清洗剂项目着眼于技术创新。通过持续的研发和技术升级，清洗剂项目旨在推出更具创新性的产品或服务，以满足市场对新鲜、先进解决方案的需求。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为了建立可持续的客户关系，清洗剂项目设定了客户满意度目标。通过提供卓越的产品质量和优质的客户服务，清洗剂项目追求赢得客户的信任和忠诚度，确保他们的满意度达到行业领先水平。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清洗剂项目注重社会责任和可持续发展。通过实施环保、社会责任清洗剂项目，清洗剂项目致力于在经济发展的同时保护环境，促进社会公平，实现可持续经营。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清洗剂项目的团队是实现目标的核心驱动力。因此，清洗剂项目设定了团队发展目标，包括提升团队成员的专业技能、培养领导力，以及搭建协同高效的团队工作氛围。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73"/>
      <w:r>
        <w:rPr>
          <w:rFonts w:ascii="仿宋" w:eastAsia="仿宋" w:hAnsi="仿宋" w:cs="仿宋" w:hint="eastAsia"/>
          <w:sz w:val="28"/>
          <w:lang w:eastAsia="zh-CN"/>
        </w:rPr>
        <w:t>(三)、清洗剂项目提出的理由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清洗剂项目提出的理由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剂项目的提出源于对市场机遇的深刻洞察。当前市场中存在的需求缺口和行业发展趋势表明，有巨大的商业机会等待被开发。通过准确捕捉市场机遇，清洗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剂项目的理念基于对技术创新的信仰。通过持续的研发和技术投入，清洗剂项目有望推出更具创新性的产品或服务。在科技飞速发展的当下，清洗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剂项目的提出是为了增强企业的行业竞争力。通过提升产品或服务的质量和独特性，清洗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清洗剂项目响应了消费者需求的变化。随着社会和科技的不断发展，消费者对产品和服务的需求也在发生变化。通过深入了解并及时回应消费者的新需求，清洗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清洗剂项目的提出是企业战略发展规划的一部分。在面对日益激烈的市场竞争和不断变化的商业环境中，清洗剂项目作为企业战略的一环，旨在为企业开辟新的增长领域，巩固企业在行业中的地位。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清洗剂项目的提出不仅仅是基于商业考量，还注重社会责任。通过推出环保、社会责任等方面的清洗剂项目，清洗剂企业可以在社会中树立积极形象，为社会做出积极贡献，实现经济效益和社会效益的双赢。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清洗剂项目的提出反映了对利益相关者期望的关注。包括客户、员工、投资者等利益相关者在企业发展中都有着各自的期望，清洗剂项目力求在满足这些期望的同时，取得更大的共赢。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883"/>
      <w:r>
        <w:rPr>
          <w:rFonts w:ascii="仿宋" w:eastAsia="仿宋" w:hAnsi="仿宋" w:cs="仿宋" w:hint="eastAsia"/>
          <w:sz w:val="28"/>
          <w:lang w:eastAsia="zh-CN"/>
        </w:rPr>
        <w:t>(四)、清洗剂项目意义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在实施清洗剂项目的过程中，我们不仅仅是在追逐商业成功，更是为企业和社会的多个层面创造了深远的意义。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清洗剂项目的首要意义在于提升企业的市场竞争力。通过持续的创新和对产品质量的高标准要求，清洗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清洗剂项目的推进将促使行业技术水平的提升。通过引入先进技术和创新性解决方案，清洗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在社会层面，清洗剂项目不仅创造了大量就业机会，提高了就业水平，还注重社会责任和环保。通过参与社会公益事业和推动环保清洗剂项目，清洗剂项目为社会贡献了一份力量，体现了企业对社会的积极回馈。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综合而言，清洗剂项目意义重大，不仅推动了企业的发展，也为行业和社会的进步贡献了积极力量。这是一个全面而深刻的影响，将在未来产生可持续的正面效应。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8012"/>
      <w:r>
        <w:rPr>
          <w:rFonts w:ascii="仿宋" w:eastAsia="仿宋" w:hAnsi="仿宋" w:cs="仿宋" w:hint="eastAsia"/>
          <w:sz w:val="28"/>
          <w:lang w:eastAsia="zh-CN"/>
        </w:rPr>
        <w:t>(五)、清洗剂项目背景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在当今迅猛发展的商业环境中，清洗剂项目的动因根植于对多方面因素的审慎考量。这个清洗剂项目的提出并非孤立的决策，而是对企业所处背景深入思考的产物。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市场的不断演变是清洗剂项目背后的首要原因。科技的迅速发展和全球市场的快速变化使得企业必须灵活应对。清洗剂项目应运而生，旨在通过创新性的解决方案迎合市场的多变需求，赢得竞争中的先机。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竞争的激烈程度也是清洗剂项目背景中不可忽视的一环。企业需要在激烈竞争中脱颖而出，为此，清洗剂项目致力于打破常规，提供独特的价值主张，以吸引客户并确保市场份额的增长。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技术的迅速发展为企业带来了机遇与挑战。作为清洗剂项目启动的背景之一，对新兴技术的应用将有助于提升企业的技术水平，使其在不断演进的商业环境中保持竞争优势。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此外，社会对企业责任的期望也在逐渐升高。清洗剂项目充分融入了社会责任的理念，通过可持续经营和社会公益清洗剂项目，企图为社会贡献一份力量，在商业成功的同时关注社会价值。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852"/>
      <w:r>
        <w:rPr>
          <w:rFonts w:ascii="仿宋" w:eastAsia="仿宋" w:hAnsi="仿宋" w:cs="仿宋" w:hint="eastAsia"/>
          <w:sz w:val="28"/>
          <w:lang w:eastAsia="zh-CN"/>
        </w:rPr>
        <w:t>三、清洗剂项目绩效评估</w:t>
      </w:r>
      <w:bookmarkEnd w:id="11"/>
    </w:p>
    <w:p>
      <w:pPr>
        <w:pStyle w:val="Heading2"/>
        <w:rPr>
          <w:rFonts w:ascii="仿宋" w:eastAsia="仿宋" w:hAnsi="仿宋" w:cs="仿宋" w:hint="eastAsia"/>
          <w:lang w:eastAsia="zh-CN"/>
        </w:rPr>
      </w:pPr>
      <w:bookmarkStart w:id="12" w:name="_Toc18324"/>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在清洗剂项目中，我们设计了一套全面的绩效评估指标，以确保清洗剂项目的可控和成功交付。这些指标跨足清洗剂项目目标、成本、进度和质量等多个维度，为我们提供了全面洞察清洗剂项目的健康状况。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洗剂项目目标达成率是我们关注的首要指标。我们设定了明确的目标，并通过定期监测和评估，迅速发现并应对潜在的目标偏差。这为清洗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成本绩效是另一个核心关注点。通过实际成本与预算成本的对比分析，我们深入了解成本差异的原因，及时调整资源分配，保持清洗剂项目在经济效益方面的合理水平。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洗剂项目进度作为关键的绩效指标之一，得到了精心的关注。我们制定了详细的清洗剂项目进度计划，并设立了进度符合度指标，确保实际进度与计划进度保持一致。这使我们能够快速发现和解决潜在的进度问题，保持清洗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清洗剂项目绩效的不可或缺的一环。我们引入了一系列的质量标准和客户满意度指标，以确保清洗剂项目交付的成果在质量上达到或超越预期水平。通过持续监测这些指标，我们努力提升清洗剂项目整体质量水平，为清洗剂项目的成功交付提供有力保障。通过这些科学且全面的绩效评估，我们能够更好地引导清洗剂项目的持续改进，确保清洗剂项目目标的顺利达成。</w:t>
      </w:r>
    </w:p>
    <w:p>
      <w:pPr>
        <w:pStyle w:val="Heading2"/>
        <w:ind w:firstLine="560" w:firstLineChars="200"/>
        <w:rPr>
          <w:rFonts w:ascii="仿宋" w:eastAsia="仿宋" w:hAnsi="仿宋" w:cs="仿宋" w:hint="eastAsia"/>
          <w:sz w:val="28"/>
          <w:lang w:eastAsia="zh-CN"/>
        </w:rPr>
      </w:pPr>
      <w:bookmarkStart w:id="13" w:name="_Toc27373"/>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绩效评估是清洗剂项目中的关键环节，为确保清洗剂项目达到预期目标，我们采用了多层次、多维度的绩效评估方法。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清洗剂项目的战略目标对齐，确保每个决策和行动都与清洗剂项目整体目标保持一致。团队会定期召开战略对齐会议，审视当前工作与清洗剂项目战略是否保持一致，以及是否需要调整战略方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清洗剂项目进度、质量、成本和风险等方面。这些指标通过数据收集和分析，为清洗剂项目管理团队提供了客观的评估依据。例如，我们通过清洗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绩效评估不仅仅停留在清洗剂项目内部，还考虑了清洗剂项目对外部环境的影响。我们定期进行干系人满意度调查，以了解各利益相关方对清洗剂项目的期望和满意度，并及时做出调整。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这种多层次、多角度的绩效评估方法，使得我们能够全面了解清洗剂项目的运行状态，及时做出调整，确保清洗剂项目在不断变化的环境中保持稳健前行。</w:t>
      </w:r>
    </w:p>
    <w:p>
      <w:pPr>
        <w:pStyle w:val="Heading2"/>
        <w:ind w:firstLine="560" w:firstLineChars="200"/>
        <w:rPr>
          <w:rFonts w:ascii="仿宋" w:eastAsia="仿宋" w:hAnsi="仿宋" w:cs="仿宋" w:hint="eastAsia"/>
          <w:sz w:val="28"/>
          <w:lang w:eastAsia="zh-CN"/>
        </w:rPr>
      </w:pPr>
      <w:bookmarkStart w:id="14" w:name="_Toc27285"/>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为了确保清洗剂项目的有效管理和不断优化，我们采用了精心设计的绩效评估周期。这个周期旨在实现灵活、实时和全面的评估，以适应清洗剂项目执行中的各种挑战。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清洗剂项目的不同需求，分为短期、中期和长期。短期评估关注每个迭代或工作周期，以及时发现和解决当前任务中的问题。中期评估涵盖几个迭代，深入了解整体清洗剂项目的趋势和性能。长期评估则着眼于整个清洗剂项目阶段，确保清洗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清洗剂项目管理工具和协作平台，团队成员能够随时更新和分享清洗剂项目数据。这种实时性的反馈机制使我们能够及时察觉潜在问题，快速调整，保持清洗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清洗剂项目的决策制定密不可分。每个周期的清洗剂项目回顾会议成为集体总结经验、识别问题深层次原因并找到创新解决方案的平台。这种定期的反思与调整机制使清洗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4976"/>
      <w:r>
        <w:rPr>
          <w:rFonts w:ascii="仿宋" w:eastAsia="仿宋" w:hAnsi="仿宋" w:cs="仿宋" w:hint="eastAsia"/>
          <w:sz w:val="28"/>
          <w:lang w:eastAsia="zh-CN"/>
        </w:rPr>
        <w:t>四、清洗剂项目危机管理</w:t>
      </w:r>
      <w:bookmarkEnd w:id="15"/>
    </w:p>
    <w:p>
      <w:pPr>
        <w:pStyle w:val="Heading2"/>
        <w:rPr>
          <w:rFonts w:ascii="仿宋" w:eastAsia="仿宋" w:hAnsi="仿宋" w:cs="仿宋" w:hint="eastAsia"/>
          <w:lang w:eastAsia="zh-CN"/>
        </w:rPr>
      </w:pPr>
      <w:bookmarkStart w:id="16" w:name="_Toc12952"/>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清洗剂项目危机管理中，危机预警与识别是确保清洗剂项目稳健运行的核心步骤。通过建立全面的监测机制，清洗剂项目团队旨在及时发现和理解潜在的风险和危机因素，以便采取及时的预防和应对措施，确保清洗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首先，通过深入的风险评估，清洗剂项目团队全面分析了整个清洗剂项目和各个阶段可能存在的威胁。这包括准确评估每个潜在风险的发生概率和可能影响的程度，为后续危机预警提供了有力支持。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清洗剂项目团队着重于明确定义清洗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清洗剂项目进展的持续监控，团队能够及时发现潜在问题并作出迅速反应。清洗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在这一阶段，团队的专业素养和反应速度将发挥至关重要的作用，以确保潜在危机能够在初期得到有效的处理，最大程度地减轻负面影响。通过危机预警与识别，清洗剂项目得以更有序、可控地推进。</w:t>
      </w:r>
    </w:p>
    <w:p>
      <w:pPr>
        <w:pStyle w:val="Heading2"/>
        <w:ind w:firstLine="560" w:firstLineChars="200"/>
        <w:rPr>
          <w:rFonts w:ascii="仿宋" w:eastAsia="仿宋" w:hAnsi="仿宋" w:cs="仿宋" w:hint="eastAsia"/>
          <w:sz w:val="28"/>
          <w:lang w:eastAsia="zh-CN"/>
        </w:rPr>
      </w:pPr>
      <w:bookmarkStart w:id="17" w:name="_Toc5224"/>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在危机发生时，清洗剂项目团队立即行动，成立了应急小组。该小组的任务是迅速制定并实施紧急应对措施，以最小化潜在损失。以下是采取的主要措施：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暂停清洗剂项目进度：为遏制危机蔓延，清洗剂项目暂时停止进行，以便全面评估当前状况。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资源重新分配：重新评估清洗剂项目资源的分配，确保最大限度地减小损失。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实时沟通：与关键利益相关者建立实时沟通机制，向他们传递清洗剂项目危机的实际状况，保障清洗剂项目核心利益。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在紧急应对的同时，清洗剂项目团队强调了团队协作和有效沟通的重要性。以下是团队协作的关键举措：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信息共享机制：建立了信息共享平台，确保团队成员能够及时获取清洗剂项目危机的实时信息。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领导者沟通：清洗剂项目领导者通过定期会议和即时沟通工具，指导团队应对危机，保持团队稳定运行。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随着危机得到初步控制，清洗剂项目团队转向制定恢复计划，以确保清洗剂项目能够从中迅速恢复。主要恢复计划包括：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修复受损的进度计划：重新评估清洗剂项目进度，制定修复计划，确保清洗剂项目尽快回归正常进程。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重新调整资源分配：优化资源分配，确保清洗剂项目在有限资源下高效运转。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风险管理机制加强：对清洗剂项目风险进行全面评估，制定更强化的风险管理策略，以预防未来可能的危机。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19410"/>
      <w:r>
        <w:rPr>
          <w:rFonts w:ascii="仿宋" w:eastAsia="仿宋" w:hAnsi="仿宋" w:cs="仿宋" w:hint="eastAsia"/>
          <w:sz w:val="28"/>
          <w:lang w:eastAsia="zh-CN"/>
        </w:rPr>
        <w:t>五、清洗剂项目建设背景及必要性分析</w:t>
      </w:r>
      <w:bookmarkEnd w:id="18"/>
    </w:p>
    <w:p>
      <w:pPr>
        <w:pStyle w:val="Heading2"/>
        <w:rPr>
          <w:rFonts w:ascii="仿宋" w:eastAsia="仿宋" w:hAnsi="仿宋" w:cs="仿宋" w:hint="eastAsia"/>
          <w:lang w:eastAsia="zh-CN"/>
        </w:rPr>
      </w:pPr>
      <w:bookmarkStart w:id="19" w:name="_Toc32500"/>
      <w:r>
        <w:rPr>
          <w:rFonts w:ascii="仿宋" w:eastAsia="仿宋" w:hAnsi="仿宋" w:cs="仿宋" w:hint="eastAsia"/>
          <w:lang w:eastAsia="zh-CN"/>
        </w:rPr>
        <w:t>(一)、清洗剂项目背景分析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https://d.book118.com/485223131023011041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6A748C"/>
    <w:rsid w:val="626A74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522313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2024-01-07T21:28:00Z</dcterms:created>
  <dcterms:modified xsi:type="dcterms:W3CDTF">2024-01-07T21:28:45Z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03B8B6C9A1604B84A736A47A5B066307_11</vt:lpwstr>
  </property>
  <property fmtid="{D5CDD505-2E9C-101B-9397-08002B2CF9AE}" pid="3" name="KSOProductBuildVer">
    <vt:lpwstr>2052-12.1.0.16120</vt:lpwstr>
  </property>
</Properties>
</file>