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橡胶漆项目规划设计方案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67" w:history="1">
        <w:r>
          <w:rPr>
            <w:rFonts w:ascii="仿宋" w:eastAsia="仿宋" w:hAnsi="仿宋" w:cs="仿宋" w:hint="eastAsia"/>
            <w:lang w:eastAsia="zh-CN"/>
          </w:rPr>
          <w:t>概论</w:t>
        </w:r>
        <w:r>
          <w:tab/>
        </w:r>
        <w:r>
          <w:fldChar w:fldCharType="begin"/>
        </w:r>
        <w:r>
          <w:instrText xml:space="preserve"> PAGEREF _Toc31067 \h </w:instrText>
        </w:r>
        <w:r>
          <w:fldChar w:fldCharType="separate"/>
        </w:r>
        <w:r>
          <w:t>3</w:t>
        </w:r>
        <w:r>
          <w:fldChar w:fldCharType="end"/>
        </w:r>
      </w:hyperlink>
    </w:p>
    <w:p>
      <w:pPr>
        <w:pStyle w:val="TOC1"/>
        <w:tabs>
          <w:tab w:val="right" w:leader="dot" w:pos="8306"/>
        </w:tabs>
      </w:pPr>
      <w:hyperlink w:anchor="_Toc14888" w:history="1">
        <w:r>
          <w:rPr>
            <w:rFonts w:ascii="仿宋" w:eastAsia="仿宋" w:hAnsi="仿宋" w:cs="仿宋" w:hint="eastAsia"/>
            <w:lang w:eastAsia="zh-CN"/>
          </w:rPr>
          <w:t>一、橡胶漆项目建设单位说明</w:t>
        </w:r>
        <w:r>
          <w:tab/>
        </w:r>
        <w:r>
          <w:fldChar w:fldCharType="begin"/>
        </w:r>
        <w:r>
          <w:instrText xml:space="preserve"> PAGEREF _Toc14888 \h </w:instrText>
        </w:r>
        <w:r>
          <w:fldChar w:fldCharType="separate"/>
        </w:r>
        <w:r>
          <w:t>3</w:t>
        </w:r>
        <w:r>
          <w:fldChar w:fldCharType="end"/>
        </w:r>
      </w:hyperlink>
    </w:p>
    <w:p>
      <w:pPr>
        <w:pStyle w:val="TOC2"/>
        <w:tabs>
          <w:tab w:val="right" w:leader="dot" w:pos="8306"/>
        </w:tabs>
      </w:pPr>
      <w:hyperlink w:anchor="_Toc3881" w:history="1">
        <w:r>
          <w:rPr>
            <w:rFonts w:ascii="仿宋" w:eastAsia="仿宋" w:hAnsi="仿宋" w:cs="仿宋" w:hint="eastAsia"/>
            <w:lang w:eastAsia="zh-CN"/>
          </w:rPr>
          <w:t>(一)、橡胶漆项目承办单位基本情况</w:t>
        </w:r>
        <w:r>
          <w:tab/>
        </w:r>
        <w:r>
          <w:fldChar w:fldCharType="begin"/>
        </w:r>
        <w:r>
          <w:instrText xml:space="preserve"> PAGEREF _Toc3881 \h </w:instrText>
        </w:r>
        <w:r>
          <w:fldChar w:fldCharType="separate"/>
        </w:r>
        <w:r>
          <w:t>3</w:t>
        </w:r>
        <w:r>
          <w:fldChar w:fldCharType="end"/>
        </w:r>
      </w:hyperlink>
    </w:p>
    <w:p>
      <w:pPr>
        <w:pStyle w:val="TOC2"/>
        <w:tabs>
          <w:tab w:val="right" w:leader="dot" w:pos="8306"/>
        </w:tabs>
      </w:pPr>
      <w:hyperlink w:anchor="_Toc28446" w:history="1">
        <w:r>
          <w:rPr>
            <w:rFonts w:ascii="仿宋" w:eastAsia="仿宋" w:hAnsi="仿宋" w:cs="仿宋" w:hint="eastAsia"/>
            <w:lang w:eastAsia="zh-CN"/>
          </w:rPr>
          <w:t>(二)、公司经济效益分析</w:t>
        </w:r>
        <w:r>
          <w:tab/>
        </w:r>
        <w:r>
          <w:fldChar w:fldCharType="begin"/>
        </w:r>
        <w:r>
          <w:instrText xml:space="preserve"> PAGEREF _Toc28446 \h </w:instrText>
        </w:r>
        <w:r>
          <w:fldChar w:fldCharType="separate"/>
        </w:r>
        <w:r>
          <w:t>4</w:t>
        </w:r>
        <w:r>
          <w:fldChar w:fldCharType="end"/>
        </w:r>
      </w:hyperlink>
    </w:p>
    <w:p>
      <w:pPr>
        <w:pStyle w:val="TOC1"/>
        <w:tabs>
          <w:tab w:val="right" w:leader="dot" w:pos="8306"/>
        </w:tabs>
      </w:pPr>
      <w:hyperlink w:anchor="_Toc706" w:history="1">
        <w:r>
          <w:rPr>
            <w:rFonts w:ascii="仿宋" w:eastAsia="仿宋" w:hAnsi="仿宋" w:cs="仿宋" w:hint="eastAsia"/>
            <w:lang w:eastAsia="zh-CN"/>
          </w:rPr>
          <w:t>二、橡胶漆项目土建工程</w:t>
        </w:r>
        <w:r>
          <w:tab/>
        </w:r>
        <w:r>
          <w:fldChar w:fldCharType="begin"/>
        </w:r>
        <w:r>
          <w:instrText xml:space="preserve"> PAGEREF _Toc706 \h </w:instrText>
        </w:r>
        <w:r>
          <w:fldChar w:fldCharType="separate"/>
        </w:r>
        <w:r>
          <w:t>5</w:t>
        </w:r>
        <w:r>
          <w:fldChar w:fldCharType="end"/>
        </w:r>
      </w:hyperlink>
    </w:p>
    <w:p>
      <w:pPr>
        <w:pStyle w:val="TOC2"/>
        <w:tabs>
          <w:tab w:val="right" w:leader="dot" w:pos="8306"/>
        </w:tabs>
      </w:pPr>
      <w:hyperlink w:anchor="_Toc31739" w:history="1">
        <w:r>
          <w:rPr>
            <w:rFonts w:ascii="仿宋" w:eastAsia="仿宋" w:hAnsi="仿宋" w:cs="仿宋" w:hint="eastAsia"/>
            <w:lang w:eastAsia="zh-CN"/>
          </w:rPr>
          <w:t>(一)、建筑工程设计原则</w:t>
        </w:r>
        <w:r>
          <w:tab/>
        </w:r>
        <w:r>
          <w:fldChar w:fldCharType="begin"/>
        </w:r>
        <w:r>
          <w:instrText xml:space="preserve"> PAGEREF _Toc31739 \h </w:instrText>
        </w:r>
        <w:r>
          <w:fldChar w:fldCharType="separate"/>
        </w:r>
        <w:r>
          <w:t>5</w:t>
        </w:r>
        <w:r>
          <w:fldChar w:fldCharType="end"/>
        </w:r>
      </w:hyperlink>
    </w:p>
    <w:p>
      <w:pPr>
        <w:pStyle w:val="TOC2"/>
        <w:tabs>
          <w:tab w:val="right" w:leader="dot" w:pos="8306"/>
        </w:tabs>
      </w:pPr>
      <w:hyperlink w:anchor="_Toc18388" w:history="1">
        <w:r>
          <w:rPr>
            <w:rFonts w:ascii="仿宋" w:eastAsia="仿宋" w:hAnsi="仿宋" w:cs="仿宋" w:hint="eastAsia"/>
            <w:lang w:eastAsia="zh-CN"/>
          </w:rPr>
          <w:t>(二)、土建工程设计年限及安全等级</w:t>
        </w:r>
        <w:r>
          <w:tab/>
        </w:r>
        <w:r>
          <w:fldChar w:fldCharType="begin"/>
        </w:r>
        <w:r>
          <w:instrText xml:space="preserve"> PAGEREF _Toc18388 \h </w:instrText>
        </w:r>
        <w:r>
          <w:fldChar w:fldCharType="separate"/>
        </w:r>
        <w:r>
          <w:t>6</w:t>
        </w:r>
        <w:r>
          <w:fldChar w:fldCharType="end"/>
        </w:r>
      </w:hyperlink>
    </w:p>
    <w:p>
      <w:pPr>
        <w:pStyle w:val="TOC2"/>
        <w:tabs>
          <w:tab w:val="right" w:leader="dot" w:pos="8306"/>
        </w:tabs>
      </w:pPr>
      <w:hyperlink w:anchor="_Toc494" w:history="1">
        <w:r>
          <w:rPr>
            <w:rFonts w:ascii="仿宋" w:eastAsia="仿宋" w:hAnsi="仿宋" w:cs="仿宋" w:hint="eastAsia"/>
            <w:lang w:eastAsia="zh-CN"/>
          </w:rPr>
          <w:t>(三)、建筑工程设计总体要求</w:t>
        </w:r>
        <w:r>
          <w:tab/>
        </w:r>
        <w:r>
          <w:fldChar w:fldCharType="begin"/>
        </w:r>
        <w:r>
          <w:instrText xml:space="preserve"> PAGEREF _Toc494 \h </w:instrText>
        </w:r>
        <w:r>
          <w:fldChar w:fldCharType="separate"/>
        </w:r>
        <w:r>
          <w:t>7</w:t>
        </w:r>
        <w:r>
          <w:fldChar w:fldCharType="end"/>
        </w:r>
      </w:hyperlink>
    </w:p>
    <w:p>
      <w:pPr>
        <w:pStyle w:val="TOC2"/>
        <w:tabs>
          <w:tab w:val="right" w:leader="dot" w:pos="8306"/>
        </w:tabs>
      </w:pPr>
      <w:hyperlink w:anchor="_Toc28191" w:history="1">
        <w:r>
          <w:rPr>
            <w:rFonts w:ascii="仿宋" w:eastAsia="仿宋" w:hAnsi="仿宋" w:cs="仿宋" w:hint="eastAsia"/>
            <w:lang w:eastAsia="zh-CN"/>
          </w:rPr>
          <w:t>(四)、土建工程建设指标</w:t>
        </w:r>
        <w:r>
          <w:tab/>
        </w:r>
        <w:r>
          <w:fldChar w:fldCharType="begin"/>
        </w:r>
        <w:r>
          <w:instrText xml:space="preserve"> PAGEREF _Toc28191 \h </w:instrText>
        </w:r>
        <w:r>
          <w:fldChar w:fldCharType="separate"/>
        </w:r>
        <w:r>
          <w:t>8</w:t>
        </w:r>
        <w:r>
          <w:fldChar w:fldCharType="end"/>
        </w:r>
      </w:hyperlink>
    </w:p>
    <w:p>
      <w:pPr>
        <w:pStyle w:val="TOC1"/>
        <w:tabs>
          <w:tab w:val="right" w:leader="dot" w:pos="8306"/>
        </w:tabs>
      </w:pPr>
      <w:hyperlink w:anchor="_Toc16321" w:history="1">
        <w:r>
          <w:rPr>
            <w:rFonts w:ascii="仿宋" w:eastAsia="仿宋" w:hAnsi="仿宋" w:cs="仿宋" w:hint="eastAsia"/>
            <w:lang w:eastAsia="zh-CN"/>
          </w:rPr>
          <w:t>三、橡胶漆项目文档管理</w:t>
        </w:r>
        <w:r>
          <w:tab/>
        </w:r>
        <w:r>
          <w:fldChar w:fldCharType="begin"/>
        </w:r>
        <w:r>
          <w:instrText xml:space="preserve"> PAGEREF _Toc16321 \h </w:instrText>
        </w:r>
        <w:r>
          <w:fldChar w:fldCharType="separate"/>
        </w:r>
        <w:r>
          <w:t>8</w:t>
        </w:r>
        <w:r>
          <w:fldChar w:fldCharType="end"/>
        </w:r>
      </w:hyperlink>
    </w:p>
    <w:p>
      <w:pPr>
        <w:pStyle w:val="TOC2"/>
        <w:tabs>
          <w:tab w:val="right" w:leader="dot" w:pos="8306"/>
        </w:tabs>
      </w:pPr>
      <w:hyperlink w:anchor="_Toc5927" w:history="1">
        <w:r>
          <w:rPr>
            <w:rFonts w:ascii="仿宋" w:eastAsia="仿宋" w:hAnsi="仿宋" w:cs="仿宋" w:hint="eastAsia"/>
            <w:lang w:eastAsia="zh-CN"/>
          </w:rPr>
          <w:t>(一)、文档编制与审查</w:t>
        </w:r>
        <w:r>
          <w:tab/>
        </w:r>
        <w:r>
          <w:fldChar w:fldCharType="begin"/>
        </w:r>
        <w:r>
          <w:instrText xml:space="preserve"> PAGEREF _Toc5927 \h </w:instrText>
        </w:r>
        <w:r>
          <w:fldChar w:fldCharType="separate"/>
        </w:r>
        <w:r>
          <w:t>8</w:t>
        </w:r>
        <w:r>
          <w:fldChar w:fldCharType="end"/>
        </w:r>
      </w:hyperlink>
    </w:p>
    <w:p>
      <w:pPr>
        <w:pStyle w:val="TOC2"/>
        <w:tabs>
          <w:tab w:val="right" w:leader="dot" w:pos="8306"/>
        </w:tabs>
      </w:pPr>
      <w:hyperlink w:anchor="_Toc16195" w:history="1">
        <w:r>
          <w:rPr>
            <w:rFonts w:ascii="仿宋" w:eastAsia="仿宋" w:hAnsi="仿宋" w:cs="仿宋" w:hint="eastAsia"/>
            <w:lang w:eastAsia="zh-CN"/>
          </w:rPr>
          <w:t>(二)、文档发布与分发</w:t>
        </w:r>
        <w:r>
          <w:tab/>
        </w:r>
        <w:r>
          <w:fldChar w:fldCharType="begin"/>
        </w:r>
        <w:r>
          <w:instrText xml:space="preserve"> PAGEREF _Toc16195 \h </w:instrText>
        </w:r>
        <w:r>
          <w:fldChar w:fldCharType="separate"/>
        </w:r>
        <w:r>
          <w:t>9</w:t>
        </w:r>
        <w:r>
          <w:fldChar w:fldCharType="end"/>
        </w:r>
      </w:hyperlink>
    </w:p>
    <w:p>
      <w:pPr>
        <w:pStyle w:val="TOC2"/>
        <w:tabs>
          <w:tab w:val="right" w:leader="dot" w:pos="8306"/>
        </w:tabs>
      </w:pPr>
      <w:hyperlink w:anchor="_Toc17010" w:history="1">
        <w:r>
          <w:rPr>
            <w:rFonts w:ascii="仿宋" w:eastAsia="仿宋" w:hAnsi="仿宋" w:cs="仿宋" w:hint="eastAsia"/>
            <w:lang w:eastAsia="zh-CN"/>
          </w:rPr>
          <w:t>(三)、文档存档与归档</w:t>
        </w:r>
        <w:r>
          <w:tab/>
        </w:r>
        <w:r>
          <w:fldChar w:fldCharType="begin"/>
        </w:r>
        <w:r>
          <w:instrText xml:space="preserve"> PAGEREF _Toc17010 \h </w:instrText>
        </w:r>
        <w:r>
          <w:fldChar w:fldCharType="separate"/>
        </w:r>
        <w:r>
          <w:t>10</w:t>
        </w:r>
        <w:r>
          <w:fldChar w:fldCharType="end"/>
        </w:r>
      </w:hyperlink>
    </w:p>
    <w:p>
      <w:pPr>
        <w:pStyle w:val="TOC1"/>
        <w:tabs>
          <w:tab w:val="right" w:leader="dot" w:pos="8306"/>
        </w:tabs>
      </w:pPr>
      <w:hyperlink w:anchor="_Toc29452" w:history="1">
        <w:r>
          <w:rPr>
            <w:rFonts w:ascii="仿宋" w:eastAsia="仿宋" w:hAnsi="仿宋" w:cs="仿宋" w:hint="eastAsia"/>
            <w:lang w:eastAsia="zh-CN"/>
          </w:rPr>
          <w:t>四、工艺说明</w:t>
        </w:r>
        <w:r>
          <w:tab/>
        </w:r>
        <w:r>
          <w:fldChar w:fldCharType="begin"/>
        </w:r>
        <w:r>
          <w:instrText xml:space="preserve"> PAGEREF _Toc29452 \h </w:instrText>
        </w:r>
        <w:r>
          <w:fldChar w:fldCharType="separate"/>
        </w:r>
        <w:r>
          <w:t>11</w:t>
        </w:r>
        <w:r>
          <w:fldChar w:fldCharType="end"/>
        </w:r>
      </w:hyperlink>
    </w:p>
    <w:p>
      <w:pPr>
        <w:pStyle w:val="TOC2"/>
        <w:tabs>
          <w:tab w:val="right" w:leader="dot" w:pos="8306"/>
        </w:tabs>
      </w:pPr>
      <w:hyperlink w:anchor="_Toc27836" w:history="1">
        <w:r>
          <w:rPr>
            <w:rFonts w:ascii="仿宋" w:eastAsia="仿宋" w:hAnsi="仿宋" w:cs="仿宋" w:hint="eastAsia"/>
            <w:lang w:eastAsia="zh-CN"/>
          </w:rPr>
          <w:t>(一)、技术管理特点</w:t>
        </w:r>
        <w:r>
          <w:tab/>
        </w:r>
        <w:r>
          <w:fldChar w:fldCharType="begin"/>
        </w:r>
        <w:r>
          <w:instrText xml:space="preserve"> PAGEREF _Toc27836 \h </w:instrText>
        </w:r>
        <w:r>
          <w:fldChar w:fldCharType="separate"/>
        </w:r>
        <w:r>
          <w:t>11</w:t>
        </w:r>
        <w:r>
          <w:fldChar w:fldCharType="end"/>
        </w:r>
      </w:hyperlink>
    </w:p>
    <w:p>
      <w:pPr>
        <w:pStyle w:val="TOC2"/>
        <w:tabs>
          <w:tab w:val="right" w:leader="dot" w:pos="8306"/>
        </w:tabs>
      </w:pPr>
      <w:hyperlink w:anchor="_Toc28512" w:history="1">
        <w:r>
          <w:rPr>
            <w:rFonts w:ascii="仿宋" w:eastAsia="仿宋" w:hAnsi="仿宋" w:cs="仿宋" w:hint="eastAsia"/>
            <w:lang w:eastAsia="zh-CN"/>
          </w:rPr>
          <w:t>(二)、橡胶漆项目工艺技术设计方案</w:t>
        </w:r>
        <w:r>
          <w:tab/>
        </w:r>
        <w:r>
          <w:fldChar w:fldCharType="begin"/>
        </w:r>
        <w:r>
          <w:instrText xml:space="preserve"> PAGEREF _Toc28512 \h </w:instrText>
        </w:r>
        <w:r>
          <w:fldChar w:fldCharType="separate"/>
        </w:r>
        <w:r>
          <w:t>12</w:t>
        </w:r>
        <w:r>
          <w:fldChar w:fldCharType="end"/>
        </w:r>
      </w:hyperlink>
    </w:p>
    <w:p>
      <w:pPr>
        <w:pStyle w:val="TOC2"/>
        <w:tabs>
          <w:tab w:val="right" w:leader="dot" w:pos="8306"/>
        </w:tabs>
      </w:pPr>
      <w:hyperlink w:anchor="_Toc8649" w:history="1">
        <w:r>
          <w:rPr>
            <w:rFonts w:ascii="仿宋" w:eastAsia="仿宋" w:hAnsi="仿宋" w:cs="仿宋" w:hint="eastAsia"/>
            <w:lang w:eastAsia="zh-CN"/>
          </w:rPr>
          <w:t>(三)、设备选型方案</w:t>
        </w:r>
        <w:r>
          <w:tab/>
        </w:r>
        <w:r>
          <w:fldChar w:fldCharType="begin"/>
        </w:r>
        <w:r>
          <w:instrText xml:space="preserve"> PAGEREF _Toc8649 \h </w:instrText>
        </w:r>
        <w:r>
          <w:fldChar w:fldCharType="separate"/>
        </w:r>
        <w:r>
          <w:t>14</w:t>
        </w:r>
        <w:r>
          <w:fldChar w:fldCharType="end"/>
        </w:r>
      </w:hyperlink>
    </w:p>
    <w:p>
      <w:pPr>
        <w:pStyle w:val="TOC1"/>
        <w:tabs>
          <w:tab w:val="right" w:leader="dot" w:pos="8306"/>
        </w:tabs>
      </w:pPr>
      <w:hyperlink w:anchor="_Toc32577" w:history="1">
        <w:r>
          <w:rPr>
            <w:rFonts w:ascii="仿宋" w:eastAsia="仿宋" w:hAnsi="仿宋" w:cs="仿宋" w:hint="eastAsia"/>
            <w:lang w:eastAsia="zh-CN"/>
          </w:rPr>
          <w:t>五、橡胶漆项目建设背景及必要性分析</w:t>
        </w:r>
        <w:r>
          <w:tab/>
        </w:r>
        <w:r>
          <w:fldChar w:fldCharType="begin"/>
        </w:r>
        <w:r>
          <w:instrText xml:space="preserve"> PAGEREF _Toc32577 \h </w:instrText>
        </w:r>
        <w:r>
          <w:fldChar w:fldCharType="separate"/>
        </w:r>
        <w:r>
          <w:t>15</w:t>
        </w:r>
        <w:r>
          <w:fldChar w:fldCharType="end"/>
        </w:r>
      </w:hyperlink>
    </w:p>
    <w:p>
      <w:pPr>
        <w:pStyle w:val="TOC2"/>
        <w:tabs>
          <w:tab w:val="right" w:leader="dot" w:pos="8306"/>
        </w:tabs>
      </w:pPr>
      <w:hyperlink w:anchor="_Toc23991" w:history="1">
        <w:r>
          <w:rPr>
            <w:rFonts w:ascii="仿宋" w:eastAsia="仿宋" w:hAnsi="仿宋" w:cs="仿宋" w:hint="eastAsia"/>
            <w:lang w:eastAsia="zh-CN"/>
          </w:rPr>
          <w:t>(一)、橡胶漆项目背景分析</w:t>
        </w:r>
        <w:r>
          <w:tab/>
        </w:r>
        <w:r>
          <w:fldChar w:fldCharType="begin"/>
        </w:r>
        <w:r>
          <w:instrText xml:space="preserve"> PAGEREF _Toc23991 \h </w:instrText>
        </w:r>
        <w:r>
          <w:fldChar w:fldCharType="separate"/>
        </w:r>
        <w:r>
          <w:t>15</w:t>
        </w:r>
        <w:r>
          <w:fldChar w:fldCharType="end"/>
        </w:r>
      </w:hyperlink>
    </w:p>
    <w:p>
      <w:pPr>
        <w:pStyle w:val="TOC2"/>
        <w:tabs>
          <w:tab w:val="right" w:leader="dot" w:pos="8306"/>
        </w:tabs>
      </w:pPr>
      <w:hyperlink w:anchor="_Toc7913" w:history="1">
        <w:r>
          <w:rPr>
            <w:rFonts w:ascii="仿宋" w:eastAsia="仿宋" w:hAnsi="仿宋" w:cs="仿宋" w:hint="eastAsia"/>
            <w:lang w:eastAsia="zh-CN"/>
          </w:rPr>
          <w:t>(二)、橡胶漆项目建设必要性分析</w:t>
        </w:r>
        <w:r>
          <w:tab/>
        </w:r>
        <w:r>
          <w:fldChar w:fldCharType="begin"/>
        </w:r>
        <w:r>
          <w:instrText xml:space="preserve"> PAGEREF _Toc7913 \h </w:instrText>
        </w:r>
        <w:r>
          <w:fldChar w:fldCharType="separate"/>
        </w:r>
        <w:r>
          <w:t>17</w:t>
        </w:r>
        <w:r>
          <w:fldChar w:fldCharType="end"/>
        </w:r>
      </w:hyperlink>
    </w:p>
    <w:p>
      <w:pPr>
        <w:pStyle w:val="TOC1"/>
        <w:tabs>
          <w:tab w:val="right" w:leader="dot" w:pos="8306"/>
        </w:tabs>
      </w:pPr>
      <w:hyperlink w:anchor="_Toc16901" w:history="1">
        <w:r>
          <w:rPr>
            <w:rFonts w:ascii="仿宋" w:eastAsia="仿宋" w:hAnsi="仿宋" w:cs="仿宋" w:hint="eastAsia"/>
            <w:lang w:eastAsia="zh-CN"/>
          </w:rPr>
          <w:t>六、橡胶漆项目绩效评估</w:t>
        </w:r>
        <w:r>
          <w:tab/>
        </w:r>
        <w:r>
          <w:fldChar w:fldCharType="begin"/>
        </w:r>
        <w:r>
          <w:instrText xml:space="preserve"> PAGEREF _Toc16901 \h </w:instrText>
        </w:r>
        <w:r>
          <w:fldChar w:fldCharType="separate"/>
        </w:r>
        <w:r>
          <w:t>18</w:t>
        </w:r>
        <w:r>
          <w:fldChar w:fldCharType="end"/>
        </w:r>
      </w:hyperlink>
    </w:p>
    <w:p>
      <w:pPr>
        <w:pStyle w:val="TOC2"/>
        <w:tabs>
          <w:tab w:val="right" w:leader="dot" w:pos="8306"/>
        </w:tabs>
      </w:pPr>
      <w:hyperlink w:anchor="_Toc28488" w:history="1">
        <w:r>
          <w:rPr>
            <w:rFonts w:ascii="仿宋" w:eastAsia="仿宋" w:hAnsi="仿宋" w:cs="仿宋" w:hint="eastAsia"/>
            <w:lang w:eastAsia="zh-CN"/>
          </w:rPr>
          <w:t>(一)、绩效评估指标</w:t>
        </w:r>
        <w:r>
          <w:tab/>
        </w:r>
        <w:r>
          <w:fldChar w:fldCharType="begin"/>
        </w:r>
        <w:r>
          <w:instrText xml:space="preserve"> PAGEREF _Toc28488 \h </w:instrText>
        </w:r>
        <w:r>
          <w:fldChar w:fldCharType="separate"/>
        </w:r>
        <w:r>
          <w:t>18</w:t>
        </w:r>
        <w:r>
          <w:fldChar w:fldCharType="end"/>
        </w:r>
      </w:hyperlink>
    </w:p>
    <w:p>
      <w:pPr>
        <w:pStyle w:val="TOC2"/>
        <w:tabs>
          <w:tab w:val="right" w:leader="dot" w:pos="8306"/>
        </w:tabs>
      </w:pPr>
      <w:hyperlink w:anchor="_Toc936" w:history="1">
        <w:r>
          <w:rPr>
            <w:rFonts w:ascii="仿宋" w:eastAsia="仿宋" w:hAnsi="仿宋" w:cs="仿宋" w:hint="eastAsia"/>
            <w:lang w:eastAsia="zh-CN"/>
          </w:rPr>
          <w:t>(二)、绩效评估方法</w:t>
        </w:r>
        <w:r>
          <w:tab/>
        </w:r>
        <w:r>
          <w:fldChar w:fldCharType="begin"/>
        </w:r>
        <w:r>
          <w:instrText xml:space="preserve"> PAGEREF _Toc936 \h </w:instrText>
        </w:r>
        <w:r>
          <w:fldChar w:fldCharType="separate"/>
        </w:r>
        <w:r>
          <w:t>19</w:t>
        </w:r>
        <w:r>
          <w:fldChar w:fldCharType="end"/>
        </w:r>
      </w:hyperlink>
    </w:p>
    <w:p>
      <w:pPr>
        <w:pStyle w:val="TOC2"/>
        <w:tabs>
          <w:tab w:val="right" w:leader="dot" w:pos="8306"/>
        </w:tabs>
      </w:pPr>
      <w:hyperlink w:anchor="_Toc4666" w:history="1">
        <w:r>
          <w:rPr>
            <w:rFonts w:ascii="仿宋" w:eastAsia="仿宋" w:hAnsi="仿宋" w:cs="仿宋" w:hint="eastAsia"/>
            <w:lang w:eastAsia="zh-CN"/>
          </w:rPr>
          <w:t>(三)、绩效评估周期</w:t>
        </w:r>
        <w:r>
          <w:tab/>
        </w:r>
        <w:r>
          <w:fldChar w:fldCharType="begin"/>
        </w:r>
        <w:r>
          <w:instrText xml:space="preserve"> PAGEREF _Toc4666 \h </w:instrText>
        </w:r>
        <w:r>
          <w:fldChar w:fldCharType="separate"/>
        </w:r>
        <w:r>
          <w:t>20</w:t>
        </w:r>
        <w:r>
          <w:fldChar w:fldCharType="end"/>
        </w:r>
      </w:hyperlink>
    </w:p>
    <w:p>
      <w:pPr>
        <w:pStyle w:val="TOC1"/>
        <w:tabs>
          <w:tab w:val="right" w:leader="dot" w:pos="8306"/>
        </w:tabs>
      </w:pPr>
      <w:hyperlink w:anchor="_Toc25312" w:history="1">
        <w:r>
          <w:rPr>
            <w:rFonts w:ascii="仿宋" w:eastAsia="仿宋" w:hAnsi="仿宋" w:cs="仿宋" w:hint="eastAsia"/>
            <w:lang w:eastAsia="zh-CN"/>
          </w:rPr>
          <w:t>七、橡胶漆项目财务管理</w:t>
        </w:r>
        <w:r>
          <w:tab/>
        </w:r>
        <w:r>
          <w:fldChar w:fldCharType="begin"/>
        </w:r>
        <w:r>
          <w:instrText xml:space="preserve"> PAGEREF _Toc25312 \h </w:instrText>
        </w:r>
        <w:r>
          <w:fldChar w:fldCharType="separate"/>
        </w:r>
        <w:r>
          <w:t>21</w:t>
        </w:r>
        <w:r>
          <w:fldChar w:fldCharType="end"/>
        </w:r>
      </w:hyperlink>
    </w:p>
    <w:p>
      <w:pPr>
        <w:pStyle w:val="TOC2"/>
        <w:tabs>
          <w:tab w:val="right" w:leader="dot" w:pos="8306"/>
        </w:tabs>
      </w:pPr>
      <w:hyperlink w:anchor="_Toc7560" w:history="1">
        <w:r>
          <w:rPr>
            <w:rFonts w:ascii="仿宋" w:eastAsia="仿宋" w:hAnsi="仿宋" w:cs="仿宋" w:hint="eastAsia"/>
            <w:lang w:eastAsia="zh-CN"/>
          </w:rPr>
          <w:t>(一)、资金需求大</w:t>
        </w:r>
        <w:r>
          <w:tab/>
        </w:r>
        <w:r>
          <w:fldChar w:fldCharType="begin"/>
        </w:r>
        <w:r>
          <w:instrText xml:space="preserve"> PAGEREF _Toc7560 \h </w:instrText>
        </w:r>
        <w:r>
          <w:fldChar w:fldCharType="separate"/>
        </w:r>
        <w:r>
          <w:t>21</w:t>
        </w:r>
        <w:r>
          <w:fldChar w:fldCharType="end"/>
        </w:r>
      </w:hyperlink>
    </w:p>
    <w:p>
      <w:pPr>
        <w:pStyle w:val="TOC2"/>
        <w:tabs>
          <w:tab w:val="right" w:leader="dot" w:pos="8306"/>
        </w:tabs>
      </w:pPr>
      <w:hyperlink w:anchor="_Toc17075" w:history="1">
        <w:r>
          <w:rPr>
            <w:rFonts w:ascii="仿宋" w:eastAsia="仿宋" w:hAnsi="仿宋" w:cs="仿宋" w:hint="eastAsia"/>
            <w:lang w:eastAsia="zh-CN"/>
          </w:rPr>
          <w:t>(二)、研发周期长</w:t>
        </w:r>
        <w:r>
          <w:tab/>
        </w:r>
        <w:r>
          <w:fldChar w:fldCharType="begin"/>
        </w:r>
        <w:r>
          <w:instrText xml:space="preserve"> PAGEREF _Toc17075 \h </w:instrText>
        </w:r>
        <w:r>
          <w:fldChar w:fldCharType="separate"/>
        </w:r>
        <w:r>
          <w:t>22</w:t>
        </w:r>
        <w:r>
          <w:fldChar w:fldCharType="end"/>
        </w:r>
      </w:hyperlink>
    </w:p>
    <w:p>
      <w:pPr>
        <w:pStyle w:val="TOC2"/>
        <w:tabs>
          <w:tab w:val="right" w:leader="dot" w:pos="8306"/>
        </w:tabs>
      </w:pPr>
      <w:hyperlink w:anchor="_Toc765" w:history="1">
        <w:r>
          <w:rPr>
            <w:rFonts w:ascii="仿宋" w:eastAsia="仿宋" w:hAnsi="仿宋" w:cs="仿宋" w:hint="eastAsia"/>
            <w:lang w:eastAsia="zh-CN"/>
          </w:rPr>
          <w:t>(三)、市场风险大</w:t>
        </w:r>
        <w:r>
          <w:tab/>
        </w:r>
        <w:r>
          <w:fldChar w:fldCharType="begin"/>
        </w:r>
        <w:r>
          <w:instrText xml:space="preserve"> PAGEREF _Toc765 \h </w:instrText>
        </w:r>
        <w:r>
          <w:fldChar w:fldCharType="separate"/>
        </w:r>
        <w:r>
          <w:t>23</w:t>
        </w:r>
        <w:r>
          <w:fldChar w:fldCharType="end"/>
        </w:r>
      </w:hyperlink>
    </w:p>
    <w:p>
      <w:pPr>
        <w:pStyle w:val="TOC2"/>
        <w:tabs>
          <w:tab w:val="right" w:leader="dot" w:pos="8306"/>
        </w:tabs>
      </w:pPr>
      <w:hyperlink w:anchor="_Toc25903" w:history="1">
        <w:r>
          <w:rPr>
            <w:rFonts w:ascii="仿宋" w:eastAsia="仿宋" w:hAnsi="仿宋" w:cs="仿宋" w:hint="eastAsia"/>
            <w:lang w:eastAsia="zh-CN"/>
          </w:rPr>
          <w:t>(四)、利润率高</w:t>
        </w:r>
        <w:r>
          <w:tab/>
        </w:r>
        <w:r>
          <w:fldChar w:fldCharType="begin"/>
        </w:r>
        <w:r>
          <w:instrText xml:space="preserve"> PAGEREF _Toc25903 \h </w:instrText>
        </w:r>
        <w:r>
          <w:fldChar w:fldCharType="separate"/>
        </w:r>
        <w:r>
          <w:t>26</w:t>
        </w:r>
        <w:r>
          <w:fldChar w:fldCharType="end"/>
        </w:r>
      </w:hyperlink>
    </w:p>
    <w:p>
      <w:pPr>
        <w:pStyle w:val="TOC1"/>
        <w:tabs>
          <w:tab w:val="right" w:leader="dot" w:pos="8306"/>
        </w:tabs>
      </w:pPr>
      <w:hyperlink w:anchor="_Toc32275" w:history="1">
        <w:r>
          <w:rPr>
            <w:rFonts w:ascii="仿宋" w:eastAsia="仿宋" w:hAnsi="仿宋" w:cs="仿宋" w:hint="eastAsia"/>
            <w:lang w:eastAsia="zh-CN"/>
          </w:rPr>
          <w:t>八、橡胶漆项目投资规划</w:t>
        </w:r>
        <w:r>
          <w:tab/>
        </w:r>
        <w:r>
          <w:fldChar w:fldCharType="begin"/>
        </w:r>
        <w:r>
          <w:instrText xml:space="preserve"> PAGEREF _Toc32275 \h </w:instrText>
        </w:r>
        <w:r>
          <w:fldChar w:fldCharType="separate"/>
        </w:r>
        <w:r>
          <w:t>28</w:t>
        </w:r>
        <w:r>
          <w:fldChar w:fldCharType="end"/>
        </w:r>
      </w:hyperlink>
    </w:p>
    <w:p>
      <w:pPr>
        <w:pStyle w:val="TOC2"/>
        <w:tabs>
          <w:tab w:val="right" w:leader="dot" w:pos="8306"/>
        </w:tabs>
      </w:pPr>
      <w:hyperlink w:anchor="_Toc15086" w:history="1">
        <w:r>
          <w:rPr>
            <w:rFonts w:ascii="仿宋" w:eastAsia="仿宋" w:hAnsi="仿宋" w:cs="仿宋" w:hint="eastAsia"/>
            <w:lang w:eastAsia="zh-CN"/>
          </w:rPr>
          <w:t>(一)、橡胶漆项目总投资估算</w:t>
        </w:r>
        <w:r>
          <w:tab/>
        </w:r>
        <w:r>
          <w:fldChar w:fldCharType="begin"/>
        </w:r>
        <w:r>
          <w:instrText xml:space="preserve"> PAGEREF _Toc15086 \h </w:instrText>
        </w:r>
        <w:r>
          <w:fldChar w:fldCharType="separate"/>
        </w:r>
        <w:r>
          <w:t>28</w:t>
        </w:r>
        <w:r>
          <w:fldChar w:fldCharType="end"/>
        </w:r>
      </w:hyperlink>
    </w:p>
    <w:p>
      <w:pPr>
        <w:pStyle w:val="TOC2"/>
        <w:tabs>
          <w:tab w:val="right" w:leader="dot" w:pos="8306"/>
        </w:tabs>
      </w:pPr>
      <w:hyperlink w:anchor="_Toc23548" w:history="1">
        <w:r>
          <w:rPr>
            <w:rFonts w:ascii="仿宋" w:eastAsia="仿宋" w:hAnsi="仿宋" w:cs="仿宋" w:hint="eastAsia"/>
            <w:lang w:eastAsia="zh-CN"/>
          </w:rPr>
          <w:t>(二)、资金筹措</w:t>
        </w:r>
        <w:r>
          <w:tab/>
        </w:r>
        <w:r>
          <w:fldChar w:fldCharType="begin"/>
        </w:r>
        <w:r>
          <w:instrText xml:space="preserve"> PAGEREF _Toc23548 \h </w:instrText>
        </w:r>
        <w:r>
          <w:fldChar w:fldCharType="separate"/>
        </w:r>
        <w:r>
          <w:t>29</w:t>
        </w:r>
        <w:r>
          <w:fldChar w:fldCharType="end"/>
        </w:r>
      </w:hyperlink>
    </w:p>
    <w:p>
      <w:pPr>
        <w:pStyle w:val="TOC1"/>
        <w:tabs>
          <w:tab w:val="right" w:leader="dot" w:pos="8306"/>
        </w:tabs>
      </w:pPr>
      <w:hyperlink w:anchor="_Toc26469" w:history="1">
        <w:r>
          <w:rPr>
            <w:rFonts w:ascii="仿宋" w:eastAsia="仿宋" w:hAnsi="仿宋" w:cs="仿宋" w:hint="eastAsia"/>
            <w:lang w:eastAsia="zh-CN"/>
          </w:rPr>
          <w:t>九、橡胶漆项目人力资源培养与发展</w:t>
        </w:r>
        <w:r>
          <w:tab/>
        </w:r>
        <w:r>
          <w:fldChar w:fldCharType="begin"/>
        </w:r>
        <w:r>
          <w:instrText xml:space="preserve"> PAGEREF _Toc26469 \h </w:instrText>
        </w:r>
        <w:r>
          <w:fldChar w:fldCharType="separate"/>
        </w:r>
        <w:r>
          <w:t>30</w:t>
        </w:r>
        <w:r>
          <w:fldChar w:fldCharType="end"/>
        </w:r>
      </w:hyperlink>
    </w:p>
    <w:p>
      <w:pPr>
        <w:pStyle w:val="TOC2"/>
        <w:tabs>
          <w:tab w:val="right" w:leader="dot" w:pos="8306"/>
        </w:tabs>
      </w:pPr>
      <w:hyperlink w:anchor="_Toc22813" w:history="1">
        <w:r>
          <w:rPr>
            <w:rFonts w:ascii="仿宋" w:eastAsia="仿宋" w:hAnsi="仿宋" w:cs="仿宋" w:hint="eastAsia"/>
            <w:lang w:eastAsia="zh-CN"/>
          </w:rPr>
          <w:t>(一)、人才需求与规划</w:t>
        </w:r>
        <w:r>
          <w:tab/>
        </w:r>
        <w:r>
          <w:fldChar w:fldCharType="begin"/>
        </w:r>
        <w:r>
          <w:instrText xml:space="preserve"> PAGEREF _Toc22813 \h </w:instrText>
        </w:r>
        <w:r>
          <w:fldChar w:fldCharType="separate"/>
        </w:r>
        <w:r>
          <w:t>30</w:t>
        </w:r>
        <w:r>
          <w:fldChar w:fldCharType="end"/>
        </w:r>
      </w:hyperlink>
    </w:p>
    <w:p>
      <w:pPr>
        <w:pStyle w:val="TOC2"/>
        <w:tabs>
          <w:tab w:val="right" w:leader="dot" w:pos="8306"/>
        </w:tabs>
      </w:pPr>
      <w:hyperlink w:anchor="_Toc26890" w:history="1">
        <w:r>
          <w:rPr>
            <w:rFonts w:ascii="仿宋" w:eastAsia="仿宋" w:hAnsi="仿宋" w:cs="仿宋" w:hint="eastAsia"/>
            <w:lang w:eastAsia="zh-CN"/>
          </w:rPr>
          <w:t>(二)、培训与发展计划</w:t>
        </w:r>
        <w:r>
          <w:tab/>
        </w:r>
        <w:r>
          <w:fldChar w:fldCharType="begin"/>
        </w:r>
        <w:r>
          <w:instrText xml:space="preserve"> PAGEREF _Toc26890 \h </w:instrText>
        </w:r>
        <w:r>
          <w:fldChar w:fldCharType="separate"/>
        </w:r>
        <w:r>
          <w:t>30</w:t>
        </w:r>
        <w:r>
          <w:fldChar w:fldCharType="end"/>
        </w:r>
      </w:hyperlink>
    </w:p>
    <w:p>
      <w:pPr>
        <w:pStyle w:val="TOC1"/>
        <w:tabs>
          <w:tab w:val="right" w:leader="dot" w:pos="8306"/>
        </w:tabs>
      </w:pPr>
      <w:hyperlink w:anchor="_Toc26419" w:history="1">
        <w:r>
          <w:rPr>
            <w:rFonts w:ascii="仿宋" w:eastAsia="仿宋" w:hAnsi="仿宋" w:cs="仿宋" w:hint="eastAsia"/>
            <w:lang w:eastAsia="zh-CN"/>
          </w:rPr>
          <w:t>十、橡胶漆项目人力资源管理</w:t>
        </w:r>
        <w:r>
          <w:tab/>
        </w:r>
        <w:r>
          <w:fldChar w:fldCharType="begin"/>
        </w:r>
        <w:r>
          <w:instrText xml:space="preserve"> PAGEREF _Toc26419 \h </w:instrText>
        </w:r>
        <w:r>
          <w:fldChar w:fldCharType="separate"/>
        </w:r>
        <w:r>
          <w:t>31</w:t>
        </w:r>
        <w:r>
          <w:fldChar w:fldCharType="end"/>
        </w:r>
      </w:hyperlink>
    </w:p>
    <w:p>
      <w:pPr>
        <w:pStyle w:val="TOC2"/>
        <w:tabs>
          <w:tab w:val="right" w:leader="dot" w:pos="8306"/>
        </w:tabs>
      </w:pPr>
      <w:hyperlink w:anchor="_Toc2905" w:history="1">
        <w:r>
          <w:rPr>
            <w:rFonts w:ascii="仿宋" w:eastAsia="仿宋" w:hAnsi="仿宋" w:cs="仿宋" w:hint="eastAsia"/>
            <w:lang w:eastAsia="zh-CN"/>
          </w:rPr>
          <w:t>(一)、建立健全的预算管理制度</w:t>
        </w:r>
        <w:r>
          <w:tab/>
        </w:r>
        <w:r>
          <w:fldChar w:fldCharType="begin"/>
        </w:r>
        <w:r>
          <w:instrText xml:space="preserve"> PAGEREF _Toc2905 \h </w:instrText>
        </w:r>
        <w:r>
          <w:fldChar w:fldCharType="separate"/>
        </w:r>
        <w:r>
          <w:t>31</w:t>
        </w:r>
        <w:r>
          <w:fldChar w:fldCharType="end"/>
        </w:r>
      </w:hyperlink>
    </w:p>
    <w:p>
      <w:pPr>
        <w:pStyle w:val="TOC2"/>
        <w:tabs>
          <w:tab w:val="right" w:leader="dot" w:pos="8306"/>
        </w:tabs>
      </w:pPr>
      <w:hyperlink w:anchor="_Toc2483" w:history="1">
        <w:r>
          <w:rPr>
            <w:rFonts w:ascii="仿宋" w:eastAsia="仿宋" w:hAnsi="仿宋" w:cs="仿宋" w:hint="eastAsia"/>
            <w:lang w:eastAsia="zh-CN"/>
          </w:rPr>
          <w:t>(二)、加强资金流动监控</w:t>
        </w:r>
        <w:r>
          <w:tab/>
        </w:r>
        <w:r>
          <w:fldChar w:fldCharType="begin"/>
        </w:r>
        <w:r>
          <w:instrText xml:space="preserve"> PAGEREF _Toc2483 \h </w:instrText>
        </w:r>
        <w:r>
          <w:fldChar w:fldCharType="separate"/>
        </w:r>
        <w:r>
          <w:t>33</w:t>
        </w:r>
        <w:r>
          <w:fldChar w:fldCharType="end"/>
        </w:r>
      </w:hyperlink>
    </w:p>
    <w:p>
      <w:pPr>
        <w:pStyle w:val="TOC2"/>
        <w:tabs>
          <w:tab w:val="right" w:leader="dot" w:pos="8306"/>
        </w:tabs>
      </w:pPr>
      <w:hyperlink w:anchor="_Toc14902" w:history="1">
        <w:r>
          <w:rPr>
            <w:rFonts w:ascii="仿宋" w:eastAsia="仿宋" w:hAnsi="仿宋" w:cs="仿宋" w:hint="eastAsia"/>
            <w:lang w:eastAsia="zh-CN"/>
          </w:rPr>
          <w:t>(三)、制定完善的风险控制机制</w:t>
        </w:r>
        <w:r>
          <w:tab/>
        </w:r>
        <w:r>
          <w:fldChar w:fldCharType="begin"/>
        </w:r>
        <w:r>
          <w:instrText xml:space="preserve"> PAGEREF _Toc14902 \h </w:instrText>
        </w:r>
        <w:r>
          <w:fldChar w:fldCharType="separate"/>
        </w:r>
        <w:r>
          <w:t>34</w:t>
        </w:r>
        <w:r>
          <w:fldChar w:fldCharType="end"/>
        </w:r>
      </w:hyperlink>
    </w:p>
    <w:p>
      <w:pPr>
        <w:pStyle w:val="TOC2"/>
        <w:tabs>
          <w:tab w:val="right" w:leader="dot" w:pos="8306"/>
        </w:tabs>
      </w:pPr>
      <w:hyperlink w:anchor="_Toc8746" w:history="1">
        <w:r>
          <w:rPr>
            <w:rFonts w:ascii="仿宋" w:eastAsia="仿宋" w:hAnsi="仿宋" w:cs="仿宋" w:hint="eastAsia"/>
            <w:lang w:eastAsia="zh-CN"/>
          </w:rPr>
          <w:t>(四)、优化成本管理</w:t>
        </w:r>
        <w:r>
          <w:tab/>
        </w:r>
        <w:r>
          <w:fldChar w:fldCharType="begin"/>
        </w:r>
        <w:r>
          <w:instrText xml:space="preserve"> PAGEREF _Toc8746 \h </w:instrText>
        </w:r>
        <w:r>
          <w:fldChar w:fldCharType="separate"/>
        </w:r>
        <w:r>
          <w:t>35</w:t>
        </w:r>
        <w:r>
          <w:fldChar w:fldCharType="end"/>
        </w:r>
      </w:hyperlink>
    </w:p>
    <w:p>
      <w:pPr>
        <w:pStyle w:val="TOC1"/>
        <w:tabs>
          <w:tab w:val="right" w:leader="dot" w:pos="8306"/>
        </w:tabs>
      </w:pPr>
      <w:hyperlink w:anchor="_Toc18761" w:history="1">
        <w:r>
          <w:rPr>
            <w:rFonts w:ascii="仿宋" w:eastAsia="仿宋" w:hAnsi="仿宋" w:cs="仿宋" w:hint="eastAsia"/>
            <w:lang w:eastAsia="zh-CN"/>
          </w:rPr>
          <w:t>十一、生产安全保护</w:t>
        </w:r>
        <w:r>
          <w:tab/>
        </w:r>
        <w:r>
          <w:fldChar w:fldCharType="begin"/>
        </w:r>
        <w:r>
          <w:instrText xml:space="preserve"> PAGEREF _Toc18761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290" w:history="1">
        <w:r>
          <w:rPr>
            <w:rFonts w:ascii="仿宋" w:eastAsia="仿宋" w:hAnsi="仿宋" w:cs="仿宋" w:hint="eastAsia"/>
            <w:lang w:eastAsia="zh-CN"/>
          </w:rPr>
          <w:t>(一)、消防安全</w:t>
        </w:r>
        <w:r>
          <w:tab/>
        </w:r>
        <w:r>
          <w:fldChar w:fldCharType="begin"/>
        </w:r>
        <w:r>
          <w:instrText xml:space="preserve"> PAGEREF _Toc5290 \h </w:instrText>
        </w:r>
        <w:r>
          <w:fldChar w:fldCharType="separate"/>
        </w:r>
        <w:r>
          <w:t>36</w:t>
        </w:r>
        <w:r>
          <w:fldChar w:fldCharType="end"/>
        </w:r>
      </w:hyperlink>
    </w:p>
    <w:p>
      <w:pPr>
        <w:pStyle w:val="TOC2"/>
        <w:tabs>
          <w:tab w:val="right" w:leader="dot" w:pos="8306"/>
        </w:tabs>
      </w:pPr>
      <w:hyperlink w:anchor="_Toc5952" w:history="1">
        <w:r>
          <w:rPr>
            <w:rFonts w:ascii="仿宋" w:eastAsia="仿宋" w:hAnsi="仿宋" w:cs="仿宋" w:hint="eastAsia"/>
            <w:lang w:eastAsia="zh-CN"/>
          </w:rPr>
          <w:t>(二)、防火防爆总图布置措施</w:t>
        </w:r>
        <w:r>
          <w:tab/>
        </w:r>
        <w:r>
          <w:fldChar w:fldCharType="begin"/>
        </w:r>
        <w:r>
          <w:instrText xml:space="preserve"> PAGEREF _Toc5952 \h </w:instrText>
        </w:r>
        <w:r>
          <w:fldChar w:fldCharType="separate"/>
        </w:r>
        <w:r>
          <w:t>38</w:t>
        </w:r>
        <w:r>
          <w:fldChar w:fldCharType="end"/>
        </w:r>
      </w:hyperlink>
    </w:p>
    <w:p>
      <w:pPr>
        <w:pStyle w:val="TOC2"/>
        <w:tabs>
          <w:tab w:val="right" w:leader="dot" w:pos="8306"/>
        </w:tabs>
      </w:pPr>
      <w:hyperlink w:anchor="_Toc11394" w:history="1">
        <w:r>
          <w:rPr>
            <w:rFonts w:ascii="仿宋" w:eastAsia="仿宋" w:hAnsi="仿宋" w:cs="仿宋" w:hint="eastAsia"/>
            <w:lang w:eastAsia="zh-CN"/>
          </w:rPr>
          <w:t>(三)、自然灾害防范措施</w:t>
        </w:r>
        <w:r>
          <w:tab/>
        </w:r>
        <w:r>
          <w:fldChar w:fldCharType="begin"/>
        </w:r>
        <w:r>
          <w:instrText xml:space="preserve"> PAGEREF _Toc11394 \h </w:instrText>
        </w:r>
        <w:r>
          <w:fldChar w:fldCharType="separate"/>
        </w:r>
        <w:r>
          <w:t>38</w:t>
        </w:r>
        <w:r>
          <w:fldChar w:fldCharType="end"/>
        </w:r>
      </w:hyperlink>
    </w:p>
    <w:p>
      <w:pPr>
        <w:pStyle w:val="TOC2"/>
        <w:tabs>
          <w:tab w:val="right" w:leader="dot" w:pos="8306"/>
        </w:tabs>
      </w:pPr>
      <w:hyperlink w:anchor="_Toc29726" w:history="1">
        <w:r>
          <w:rPr>
            <w:rFonts w:ascii="仿宋" w:eastAsia="仿宋" w:hAnsi="仿宋" w:cs="仿宋" w:hint="eastAsia"/>
            <w:lang w:eastAsia="zh-CN"/>
          </w:rPr>
          <w:t>(四)、安全色及安全标志使用要求</w:t>
        </w:r>
        <w:r>
          <w:tab/>
        </w:r>
        <w:r>
          <w:fldChar w:fldCharType="begin"/>
        </w:r>
        <w:r>
          <w:instrText xml:space="preserve"> PAGEREF _Toc29726 \h </w:instrText>
        </w:r>
        <w:r>
          <w:fldChar w:fldCharType="separate"/>
        </w:r>
        <w:r>
          <w:t>39</w:t>
        </w:r>
        <w:r>
          <w:fldChar w:fldCharType="end"/>
        </w:r>
      </w:hyperlink>
    </w:p>
    <w:p>
      <w:pPr>
        <w:pStyle w:val="TOC2"/>
        <w:tabs>
          <w:tab w:val="right" w:leader="dot" w:pos="8306"/>
        </w:tabs>
      </w:pPr>
      <w:hyperlink w:anchor="_Toc11221" w:history="1">
        <w:r>
          <w:rPr>
            <w:rFonts w:ascii="仿宋" w:eastAsia="仿宋" w:hAnsi="仿宋" w:cs="仿宋" w:hint="eastAsia"/>
            <w:lang w:eastAsia="zh-CN"/>
          </w:rPr>
          <w:t>(五)、防尘防毒措施</w:t>
        </w:r>
        <w:r>
          <w:tab/>
        </w:r>
        <w:r>
          <w:fldChar w:fldCharType="begin"/>
        </w:r>
        <w:r>
          <w:instrText xml:space="preserve"> PAGEREF _Toc11221 \h </w:instrText>
        </w:r>
        <w:r>
          <w:fldChar w:fldCharType="separate"/>
        </w:r>
        <w:r>
          <w:t>40</w:t>
        </w:r>
        <w:r>
          <w:fldChar w:fldCharType="end"/>
        </w:r>
      </w:hyperlink>
    </w:p>
    <w:p>
      <w:pPr>
        <w:pStyle w:val="TOC2"/>
        <w:tabs>
          <w:tab w:val="right" w:leader="dot" w:pos="8306"/>
        </w:tabs>
      </w:pPr>
      <w:hyperlink w:anchor="_Toc11005" w:history="1">
        <w:r>
          <w:rPr>
            <w:rFonts w:ascii="仿宋" w:eastAsia="仿宋" w:hAnsi="仿宋" w:cs="仿宋" w:hint="eastAsia"/>
            <w:lang w:eastAsia="zh-CN"/>
          </w:rPr>
          <w:t>(六)、防静电、触电防护及防雷措施</w:t>
        </w:r>
        <w:r>
          <w:tab/>
        </w:r>
        <w:r>
          <w:fldChar w:fldCharType="begin"/>
        </w:r>
        <w:r>
          <w:instrText xml:space="preserve"> PAGEREF _Toc11005 \h </w:instrText>
        </w:r>
        <w:r>
          <w:fldChar w:fldCharType="separate"/>
        </w:r>
        <w:r>
          <w:t>41</w:t>
        </w:r>
        <w:r>
          <w:fldChar w:fldCharType="end"/>
        </w:r>
      </w:hyperlink>
    </w:p>
    <w:p>
      <w:pPr>
        <w:pStyle w:val="TOC2"/>
        <w:tabs>
          <w:tab w:val="right" w:leader="dot" w:pos="8306"/>
        </w:tabs>
      </w:pPr>
      <w:hyperlink w:anchor="_Toc1229" w:history="1">
        <w:r>
          <w:rPr>
            <w:rFonts w:ascii="仿宋" w:eastAsia="仿宋" w:hAnsi="仿宋" w:cs="仿宋" w:hint="eastAsia"/>
            <w:lang w:eastAsia="zh-CN"/>
          </w:rPr>
          <w:t>(七)、机械设备安全保障措施</w:t>
        </w:r>
        <w:r>
          <w:tab/>
        </w:r>
        <w:r>
          <w:fldChar w:fldCharType="begin"/>
        </w:r>
        <w:r>
          <w:instrText xml:space="preserve"> PAGEREF _Toc1229 \h </w:instrText>
        </w:r>
        <w:r>
          <w:fldChar w:fldCharType="separate"/>
        </w:r>
        <w:r>
          <w:t>42</w:t>
        </w:r>
        <w:r>
          <w:fldChar w:fldCharType="end"/>
        </w:r>
      </w:hyperlink>
    </w:p>
    <w:p>
      <w:pPr>
        <w:pStyle w:val="TOC1"/>
        <w:tabs>
          <w:tab w:val="right" w:leader="dot" w:pos="8306"/>
        </w:tabs>
      </w:pPr>
      <w:hyperlink w:anchor="_Toc21233" w:history="1">
        <w:r>
          <w:rPr>
            <w:rFonts w:ascii="仿宋" w:eastAsia="仿宋" w:hAnsi="仿宋" w:cs="仿宋" w:hint="eastAsia"/>
            <w:lang w:eastAsia="zh-CN"/>
          </w:rPr>
          <w:t>十二、橡胶漆项目创新与研发</w:t>
        </w:r>
        <w:r>
          <w:tab/>
        </w:r>
        <w:r>
          <w:fldChar w:fldCharType="begin"/>
        </w:r>
        <w:r>
          <w:instrText xml:space="preserve"> PAGEREF _Toc21233 \h </w:instrText>
        </w:r>
        <w:r>
          <w:fldChar w:fldCharType="separate"/>
        </w:r>
        <w:r>
          <w:t>44</w:t>
        </w:r>
        <w:r>
          <w:fldChar w:fldCharType="end"/>
        </w:r>
      </w:hyperlink>
    </w:p>
    <w:p>
      <w:pPr>
        <w:pStyle w:val="TOC2"/>
        <w:tabs>
          <w:tab w:val="right" w:leader="dot" w:pos="8306"/>
        </w:tabs>
      </w:pPr>
      <w:hyperlink w:anchor="_Toc29051" w:history="1">
        <w:r>
          <w:rPr>
            <w:rFonts w:ascii="仿宋" w:eastAsia="仿宋" w:hAnsi="仿宋" w:cs="仿宋" w:hint="eastAsia"/>
            <w:lang w:eastAsia="zh-CN"/>
          </w:rPr>
          <w:t>(一)、创新策略与方向</w:t>
        </w:r>
        <w:r>
          <w:tab/>
        </w:r>
        <w:r>
          <w:fldChar w:fldCharType="begin"/>
        </w:r>
        <w:r>
          <w:instrText xml:space="preserve"> PAGEREF _Toc29051 \h </w:instrText>
        </w:r>
        <w:r>
          <w:fldChar w:fldCharType="separate"/>
        </w:r>
        <w:r>
          <w:t>44</w:t>
        </w:r>
        <w:r>
          <w:fldChar w:fldCharType="end"/>
        </w:r>
      </w:hyperlink>
    </w:p>
    <w:p>
      <w:pPr>
        <w:pStyle w:val="TOC2"/>
        <w:tabs>
          <w:tab w:val="right" w:leader="dot" w:pos="8306"/>
        </w:tabs>
      </w:pPr>
      <w:hyperlink w:anchor="_Toc26604" w:history="1">
        <w:r>
          <w:rPr>
            <w:rFonts w:ascii="仿宋" w:eastAsia="仿宋" w:hAnsi="仿宋" w:cs="仿宋" w:hint="eastAsia"/>
            <w:lang w:eastAsia="zh-CN"/>
          </w:rPr>
          <w:t>(二)、研发规划与投入</w:t>
        </w:r>
        <w:r>
          <w:tab/>
        </w:r>
        <w:r>
          <w:fldChar w:fldCharType="begin"/>
        </w:r>
        <w:r>
          <w:instrText xml:space="preserve"> PAGEREF _Toc26604 \h </w:instrText>
        </w:r>
        <w:r>
          <w:fldChar w:fldCharType="separate"/>
        </w:r>
        <w:r>
          <w:t>45</w:t>
        </w:r>
        <w:r>
          <w:fldChar w:fldCharType="end"/>
        </w:r>
      </w:hyperlink>
    </w:p>
    <w:p>
      <w:pPr>
        <w:pStyle w:val="TOC1"/>
        <w:tabs>
          <w:tab w:val="right" w:leader="dot" w:pos="8306"/>
        </w:tabs>
      </w:pPr>
      <w:hyperlink w:anchor="_Toc1955" w:history="1">
        <w:r>
          <w:rPr>
            <w:rFonts w:ascii="仿宋" w:eastAsia="仿宋" w:hAnsi="仿宋" w:cs="仿宋" w:hint="eastAsia"/>
            <w:lang w:eastAsia="zh-CN"/>
          </w:rPr>
          <w:t>十三、橡胶漆项目实施时间节点</w:t>
        </w:r>
        <w:r>
          <w:tab/>
        </w:r>
        <w:r>
          <w:fldChar w:fldCharType="begin"/>
        </w:r>
        <w:r>
          <w:instrText xml:space="preserve"> PAGEREF _Toc1955 \h </w:instrText>
        </w:r>
        <w:r>
          <w:fldChar w:fldCharType="separate"/>
        </w:r>
        <w:r>
          <w:t>47</w:t>
        </w:r>
        <w:r>
          <w:fldChar w:fldCharType="end"/>
        </w:r>
      </w:hyperlink>
    </w:p>
    <w:p>
      <w:pPr>
        <w:pStyle w:val="TOC2"/>
        <w:tabs>
          <w:tab w:val="right" w:leader="dot" w:pos="8306"/>
        </w:tabs>
      </w:pPr>
      <w:hyperlink w:anchor="_Toc29647" w:history="1">
        <w:r>
          <w:rPr>
            <w:rFonts w:ascii="仿宋" w:eastAsia="仿宋" w:hAnsi="仿宋" w:cs="仿宋" w:hint="eastAsia"/>
            <w:lang w:eastAsia="zh-CN"/>
          </w:rPr>
          <w:t>(一)、橡胶漆项目启动阶段时间节点</w:t>
        </w:r>
        <w:r>
          <w:tab/>
        </w:r>
        <w:r>
          <w:fldChar w:fldCharType="begin"/>
        </w:r>
        <w:r>
          <w:instrText xml:space="preserve"> PAGEREF _Toc29647 \h </w:instrText>
        </w:r>
        <w:r>
          <w:fldChar w:fldCharType="separate"/>
        </w:r>
        <w:r>
          <w:t>47</w:t>
        </w:r>
        <w:r>
          <w:fldChar w:fldCharType="end"/>
        </w:r>
      </w:hyperlink>
    </w:p>
    <w:p>
      <w:pPr>
        <w:pStyle w:val="TOC2"/>
        <w:tabs>
          <w:tab w:val="right" w:leader="dot" w:pos="8306"/>
        </w:tabs>
      </w:pPr>
      <w:hyperlink w:anchor="_Toc4103" w:history="1">
        <w:r>
          <w:rPr>
            <w:rFonts w:ascii="仿宋" w:eastAsia="仿宋" w:hAnsi="仿宋" w:cs="仿宋" w:hint="eastAsia"/>
            <w:lang w:eastAsia="zh-CN"/>
          </w:rPr>
          <w:t>(二)、橡胶漆项目执行阶段时间节点</w:t>
        </w:r>
        <w:r>
          <w:tab/>
        </w:r>
        <w:r>
          <w:fldChar w:fldCharType="begin"/>
        </w:r>
        <w:r>
          <w:instrText xml:space="preserve"> PAGEREF _Toc4103 \h </w:instrText>
        </w:r>
        <w:r>
          <w:fldChar w:fldCharType="separate"/>
        </w:r>
        <w:r>
          <w:t>48</w:t>
        </w:r>
        <w:r>
          <w:fldChar w:fldCharType="end"/>
        </w:r>
      </w:hyperlink>
    </w:p>
    <w:p>
      <w:pPr>
        <w:pStyle w:val="TOC2"/>
        <w:tabs>
          <w:tab w:val="right" w:leader="dot" w:pos="8306"/>
        </w:tabs>
      </w:pPr>
      <w:hyperlink w:anchor="_Toc4374" w:history="1">
        <w:r>
          <w:rPr>
            <w:rFonts w:ascii="仿宋" w:eastAsia="仿宋" w:hAnsi="仿宋" w:cs="仿宋" w:hint="eastAsia"/>
            <w:lang w:eastAsia="zh-CN"/>
          </w:rPr>
          <w:t>(三)、橡胶漆项目完成阶段时间节点</w:t>
        </w:r>
        <w:r>
          <w:tab/>
        </w:r>
        <w:r>
          <w:fldChar w:fldCharType="begin"/>
        </w:r>
        <w:r>
          <w:instrText xml:space="preserve"> PAGEREF _Toc4374 \h </w:instrText>
        </w:r>
        <w:r>
          <w:fldChar w:fldCharType="separate"/>
        </w:r>
        <w:r>
          <w:t>49</w:t>
        </w:r>
        <w:r>
          <w:fldChar w:fldCharType="end"/>
        </w:r>
      </w:hyperlink>
    </w:p>
    <w:p>
      <w:pPr>
        <w:pStyle w:val="TOC1"/>
        <w:tabs>
          <w:tab w:val="right" w:leader="dot" w:pos="8306"/>
        </w:tabs>
      </w:pPr>
      <w:hyperlink w:anchor="_Toc25842" w:history="1">
        <w:r>
          <w:rPr>
            <w:rFonts w:ascii="仿宋" w:eastAsia="仿宋" w:hAnsi="仿宋" w:cs="仿宋" w:hint="eastAsia"/>
            <w:lang w:eastAsia="zh-CN"/>
          </w:rPr>
          <w:t>十四、橡胶漆项目工程方案分析</w:t>
        </w:r>
        <w:r>
          <w:tab/>
        </w:r>
        <w:r>
          <w:fldChar w:fldCharType="begin"/>
        </w:r>
        <w:r>
          <w:instrText xml:space="preserve"> PAGEREF _Toc25842 \h </w:instrText>
        </w:r>
        <w:r>
          <w:fldChar w:fldCharType="separate"/>
        </w:r>
        <w:r>
          <w:t>50</w:t>
        </w:r>
        <w:r>
          <w:fldChar w:fldCharType="end"/>
        </w:r>
      </w:hyperlink>
    </w:p>
    <w:p>
      <w:pPr>
        <w:pStyle w:val="TOC2"/>
        <w:tabs>
          <w:tab w:val="right" w:leader="dot" w:pos="8306"/>
        </w:tabs>
      </w:pPr>
      <w:hyperlink w:anchor="_Toc7097" w:history="1">
        <w:r>
          <w:rPr>
            <w:rFonts w:ascii="仿宋" w:eastAsia="仿宋" w:hAnsi="仿宋" w:cs="仿宋" w:hint="eastAsia"/>
            <w:lang w:eastAsia="zh-CN"/>
          </w:rPr>
          <w:t>(一)、建筑工程设计原则</w:t>
        </w:r>
        <w:r>
          <w:tab/>
        </w:r>
        <w:r>
          <w:fldChar w:fldCharType="begin"/>
        </w:r>
        <w:r>
          <w:instrText xml:space="preserve"> PAGEREF _Toc7097 \h </w:instrText>
        </w:r>
        <w:r>
          <w:fldChar w:fldCharType="separate"/>
        </w:r>
        <w:r>
          <w:t>50</w:t>
        </w:r>
        <w:r>
          <w:fldChar w:fldCharType="end"/>
        </w:r>
      </w:hyperlink>
    </w:p>
    <w:p>
      <w:pPr>
        <w:pStyle w:val="TOC2"/>
        <w:tabs>
          <w:tab w:val="right" w:leader="dot" w:pos="8306"/>
        </w:tabs>
      </w:pPr>
      <w:hyperlink w:anchor="_Toc31234" w:history="1">
        <w:r>
          <w:rPr>
            <w:rFonts w:ascii="仿宋" w:eastAsia="仿宋" w:hAnsi="仿宋" w:cs="仿宋" w:hint="eastAsia"/>
            <w:lang w:eastAsia="zh-CN"/>
          </w:rPr>
          <w:t>(二)、土建工程建设指标</w:t>
        </w:r>
        <w:r>
          <w:tab/>
        </w:r>
        <w:r>
          <w:fldChar w:fldCharType="begin"/>
        </w:r>
        <w:r>
          <w:instrText xml:space="preserve"> PAGEREF _Toc31234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6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888"/>
      <w:r>
        <w:rPr>
          <w:rFonts w:ascii="仿宋" w:eastAsia="仿宋" w:hAnsi="仿宋" w:cs="仿宋" w:hint="eastAsia"/>
          <w:sz w:val="28"/>
          <w:lang w:eastAsia="zh-CN"/>
        </w:rPr>
        <w:t>一、橡胶漆项目建设单位说明</w:t>
      </w:r>
      <w:bookmarkEnd w:id="2"/>
    </w:p>
    <w:p>
      <w:pPr>
        <w:pStyle w:val="Heading2"/>
        <w:rPr>
          <w:rFonts w:ascii="仿宋" w:eastAsia="仿宋" w:hAnsi="仿宋" w:cs="仿宋" w:hint="eastAsia"/>
          <w:lang w:eastAsia="zh-CN"/>
        </w:rPr>
      </w:pPr>
      <w:bookmarkStart w:id="3" w:name="_Toc3881"/>
      <w:r>
        <w:rPr>
          <w:rFonts w:ascii="仿宋" w:eastAsia="仿宋" w:hAnsi="仿宋" w:cs="仿宋" w:hint="eastAsia"/>
          <w:lang w:eastAsia="zh-CN"/>
        </w:rPr>
        <w:t>(一)、橡胶漆项目承办单位基本情况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844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橡胶漆项目承办单位的XXXX，我们着眼于实现可持续的经济效益。通过技术创新和解决方案的提供，公司预计在橡胶漆项目执行期间将获得可观的收入增长。这一收入来源主要包括橡胶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同时，我们注重成本控制和效率提升，以确保橡胶漆项目的可持续盈利。透过精细的管理和资源优化，公司期望实现橡胶漆项目利润最大化。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橡胶漆项目实施进行全面的投资评估，包括橡胶漆项目启动阶段的资金投入和后续运营成本。通过对橡胶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橡胶漆项目实施过程中具备足够的资金流动性，公司将进行详尽的现金流分析。这包括资金需求的合理预测、橡胶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706"/>
      <w:r>
        <w:rPr>
          <w:rFonts w:ascii="仿宋" w:eastAsia="仿宋" w:hAnsi="仿宋" w:cs="仿宋" w:hint="eastAsia"/>
          <w:sz w:val="28"/>
          <w:lang w:eastAsia="zh-CN"/>
        </w:rPr>
        <w:t>二、橡胶漆项目土建工程</w:t>
      </w:r>
      <w:bookmarkEnd w:id="5"/>
    </w:p>
    <w:p>
      <w:pPr>
        <w:pStyle w:val="Heading2"/>
        <w:rPr>
          <w:rFonts w:ascii="仿宋" w:eastAsia="仿宋" w:hAnsi="仿宋" w:cs="仿宋" w:hint="eastAsia"/>
          <w:lang w:eastAsia="zh-CN"/>
        </w:rPr>
      </w:pPr>
      <w:bookmarkStart w:id="6" w:name="_Toc31739"/>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在橡胶漆项目的建筑工程设计中，我们将秉承一系列重要的设计原则，以确保橡胶漆项目建筑在功能、美观、可持续性等方面达到最佳效果。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首要原则是确保建筑的功能性得到最大化的发挥。我们将充分理解橡胶漆项目的实际需求，合理布局各个功能区域，保证建筑在满足业务需求的同时，提供高效的工作环境。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在建筑设计中，我们将综合考虑建设和运营成本。通过精细的经济效益分析，确保设计方案在高效利用资源的同时，对橡胶漆项目的长期盈利能力有积极的贡献。</w:t>
      </w:r>
    </w:p>
    <w:p>
      <w:pPr>
        <w:pStyle w:val="Heading2"/>
        <w:ind w:firstLine="560" w:firstLineChars="200"/>
        <w:rPr>
          <w:rFonts w:ascii="仿宋" w:eastAsia="仿宋" w:hAnsi="仿宋" w:cs="仿宋" w:hint="eastAsia"/>
          <w:sz w:val="28"/>
          <w:lang w:eastAsia="zh-CN"/>
        </w:rPr>
      </w:pPr>
      <w:bookmarkStart w:id="7" w:name="_Toc18388"/>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橡胶漆项目的土建工程设计中，我们将精准设定设计年限，结合橡胶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橡胶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494"/>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橡胶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橡胶漆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橡胶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8191"/>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本期工程橡胶漆项目预计总建筑面积XXX平方米，其中：计容建筑面积XXX平方米，计划建筑工程投资XX万元，占橡胶漆项目总投资的XX%。</w:t>
      </w:r>
    </w:p>
    <w:p>
      <w:pPr>
        <w:pStyle w:val="Heading1"/>
        <w:ind w:firstLine="560" w:firstLineChars="200"/>
        <w:rPr>
          <w:rFonts w:ascii="仿宋" w:eastAsia="仿宋" w:hAnsi="仿宋" w:cs="仿宋" w:hint="eastAsia"/>
          <w:sz w:val="28"/>
          <w:lang w:eastAsia="zh-CN"/>
        </w:rPr>
      </w:pPr>
      <w:bookmarkStart w:id="10" w:name="_Toc16321"/>
      <w:r>
        <w:rPr>
          <w:rFonts w:ascii="仿宋" w:eastAsia="仿宋" w:hAnsi="仿宋" w:cs="仿宋" w:hint="eastAsia"/>
          <w:sz w:val="28"/>
          <w:lang w:eastAsia="zh-CN"/>
        </w:rPr>
        <w:t>三、橡胶漆项目文档管理</w:t>
      </w:r>
      <w:bookmarkEnd w:id="10"/>
    </w:p>
    <w:p>
      <w:pPr>
        <w:pStyle w:val="Heading2"/>
        <w:rPr>
          <w:rFonts w:ascii="仿宋" w:eastAsia="仿宋" w:hAnsi="仿宋" w:cs="仿宋" w:hint="eastAsia"/>
          <w:lang w:eastAsia="zh-CN"/>
        </w:rPr>
      </w:pPr>
      <w:bookmarkStart w:id="11" w:name="_Toc5927"/>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橡胶漆项目高度重视文档的质量和准确性，以支持橡胶漆项目的各项活动和决策。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漆项目文档的编制始于橡胶漆项目计划的初期，我们制定了详细的文档编制计划，明确了每个文档的内容、格式和编写责任人。在橡胶漆项目启动阶段，我们首先编制了橡胶漆项目章程，明确定义了橡胶漆项目的目标、范围、风险等关键要素。随后，橡胶漆项目团队根据计划陆续编制了需求文档、设计文档、测试文档等各类文档，确保橡胶漆项目的每个阶段都有清晰的文档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橡胶漆项目管理中的重要环节，旨在确保橡胶漆项目文档符合质量标准和橡胶漆项目需求。在橡胶漆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除了内部审查，我们还进行了外部审查，邀请橡胶漆项目相关利益方和专业领域的专家对文档进行独立审查。这有助于获取更全面、客观的反馈，确保橡胶漆项目文档不仅符合内部标准，也满足外部需求。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橡胶漆项目在文档编制与审查方面建立了严格的管理机制，通过规范的流程和多维度的审查，确保橡胶漆项目文档的质量、准确性和可靠性，为橡胶漆项目的顺利推进提供了有力支持。</w:t>
      </w:r>
    </w:p>
    <w:p>
      <w:pPr>
        <w:pStyle w:val="Heading2"/>
        <w:ind w:firstLine="560" w:firstLineChars="200"/>
        <w:rPr>
          <w:rFonts w:ascii="仿宋" w:eastAsia="仿宋" w:hAnsi="仿宋" w:cs="仿宋" w:hint="eastAsia"/>
          <w:sz w:val="28"/>
          <w:lang w:eastAsia="zh-CN"/>
        </w:rPr>
      </w:pPr>
      <w:bookmarkStart w:id="12" w:name="_Toc16195"/>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在橡胶漆项目中，我们致力于优化文档发布与分发过程，以确保信息的高效传递和团队间协作的顺畅进行。以下是我们采取的关键优化策略：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我们通过多渠道发布文档，包括电子邮件、橡胶漆项目管理平台、内部网站等，以满足不同团队成员的偏好和需求。多渠道发布确保了信息的全面覆盖。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我们采用了精细的权限控制，确保只有授权人员可以访问敏感信息。这种安全措施保护了橡胶漆项目文档的机密性，防止了未经授权的信息泄露。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17010"/>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文档存档与归档是橡胶漆项目生命周期中一个至关重要的环节，直接关系到橡胶漆项目信息的长期保存和历史记录的完整性。在橡胶漆项目中，我们实施了一系列有效的文档存档与归档管理策略：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29452"/>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27836"/>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橡胶漆项目的技术管理特点体现在其创新导向。通过引入最先进的技术趋势和解决方案，橡胶漆项目致力于提升科技含量、提高质量和效率水平。这意味着我们将采用最新的工具和方法，确保橡胶漆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橡胶漆项目技术管理的显著特征。通过整合不同领域的技术资源，我们实现了跨学科的协同工作。这有助于优化技术架构，提高整体效能。此外，整合性策略还促进了不同技术团队之间的紧密沟通和高效合作，确保橡胶漆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橡胶漆项目所采用的技术。通过不断优化技术方案，橡胶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橡胶漆项目团队将在橡胶漆项目初期识别可能的技术风险，并采取相应的预防和应对措施。通过建立健全的风险评估机制，橡胶漆项目能够在实施过程中及时发现并解决潜在的技术问题，保障橡胶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通过这些独特的技术管理特点，我们确信在橡胶漆项目中，技术将成为橡胶漆项目成功的有力支持。这一深度剖析揭示了技术管理在橡胶漆项目实施中的关键作用，为橡胶漆项目的技术基础奠定了坚实的基础。</w:t>
      </w:r>
    </w:p>
    <w:p>
      <w:pPr>
        <w:pStyle w:val="Heading2"/>
        <w:ind w:firstLine="560" w:firstLineChars="200"/>
        <w:rPr>
          <w:rFonts w:ascii="仿宋" w:eastAsia="仿宋" w:hAnsi="仿宋" w:cs="仿宋" w:hint="eastAsia"/>
          <w:sz w:val="28"/>
          <w:lang w:eastAsia="zh-CN"/>
        </w:rPr>
      </w:pPr>
      <w:bookmarkStart w:id="16" w:name="_Toc28512"/>
      <w:r>
        <w:rPr>
          <w:rFonts w:ascii="仿宋" w:eastAsia="仿宋" w:hAnsi="仿宋" w:cs="仿宋" w:hint="eastAsia"/>
          <w:sz w:val="28"/>
          <w:lang w:eastAsia="zh-CN"/>
        </w:rPr>
        <w:t>(二)、橡胶漆项目工艺技术设计方案</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橡胶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橡胶漆项目将严格按照相关行业规范要求进行组织。通过有效控制产品质量，橡胶漆项目将致力于为顾客提供优质的橡胶漆项目产品和良好的服务。这体现了橡胶漆项目对于生产活动合规性和质量标准的高度重视，为橡胶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橡胶漆项目注重生态效益和清洁生产原则。橡胶漆项目建设将紧密结合地方特色经济发展，与社会经济发展规划和区域环境保护规划方案相协调一致。通过与当地区域自然生态系统的结合，橡胶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橡胶漆项目产品具有多样化的客户需求和个性化的特点。因此，橡胶漆项目产品规格品种多样，且单批生产数量较小。为满足这一特点，橡胶漆项目承办单位将建设先进的柔性制造生产线。通过广泛应用柔性制造技术，橡胶漆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总体而言，橡胶漆项目采用的技术具有较高的技术含量和自动化水平，处于国内先进水平。这一技术选用不仅体现了对生产效率、质量和环境友好性的高标准要求，同时为橡胶漆项目的可持续发展奠定了坚实的基础。</w:t>
      </w:r>
    </w:p>
    <w:p>
      <w:pPr>
        <w:pStyle w:val="Heading2"/>
        <w:ind w:firstLine="560" w:firstLineChars="200"/>
        <w:rPr>
          <w:rFonts w:ascii="仿宋" w:eastAsia="仿宋" w:hAnsi="仿宋" w:cs="仿宋" w:hint="eastAsia"/>
          <w:sz w:val="28"/>
          <w:lang w:eastAsia="zh-CN"/>
        </w:rPr>
      </w:pPr>
      <w:bookmarkStart w:id="17" w:name="_Toc8649"/>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为确保橡胶漆项目的高效生产和技术实施，我们制定了一套精心设计的设备选型方案，以满足橡胶漆项目生产、质量和环保的要求。该方案的主要特点如下：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橡胶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针对橡胶漆项目产品的多样性和小批量生产的特点，我们将建设柔性制造生产线。通过在设备选型中考虑柔性制造技术，可以灵活应对不同产品规格和生产需求，实现生产线的高度灵活性和适应性。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32577"/>
      <w:r>
        <w:rPr>
          <w:rFonts w:ascii="仿宋" w:eastAsia="仿宋" w:hAnsi="仿宋" w:cs="仿宋" w:hint="eastAsia"/>
          <w:sz w:val="28"/>
          <w:lang w:eastAsia="zh-CN"/>
        </w:rPr>
        <w:t>五、橡胶漆项目建设背景及必要性分析</w:t>
      </w:r>
      <w:bookmarkEnd w:id="18"/>
    </w:p>
    <w:p>
      <w:pPr>
        <w:pStyle w:val="Heading2"/>
        <w:rPr>
          <w:rFonts w:ascii="仿宋" w:eastAsia="仿宋" w:hAnsi="仿宋" w:cs="仿宋" w:hint="eastAsia"/>
          <w:lang w:eastAsia="zh-CN"/>
        </w:rPr>
      </w:pPr>
      <w:bookmarkStart w:id="19" w:name="_Toc23991"/>
      <w:r>
        <w:rPr>
          <w:rFonts w:ascii="仿宋" w:eastAsia="仿宋" w:hAnsi="仿宋" w:cs="仿宋" w:hint="eastAsia"/>
          <w:lang w:eastAsia="zh-CN"/>
        </w:rPr>
        <w:t>(一)、橡胶漆项目背景分析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橡胶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橡胶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我们的背景分析将深入挖掘当前行业的发展趋势，通过对竞争态势的全面审视，找到橡胶漆项目在这个潮流中的定位。同时，我们将关注行业内涌现的新兴机遇，以便橡胶漆项目更好地融入行业发展的潮流中。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橡胶漆项目提供了强大的发展动力。我们将聚焦于行业内最新的技术发展趋势，包括但不限于人工智能、大数据分析、物联网等领域。通过深度的技术研究，我们将确保橡胶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橡胶漆项目发展的源泉。我们将投入更多的精力对市场需求进行深入剖析，超越表面的需求，深入挖掘潜在的市场痛点和机遇。通过对市场需求的细致了解，橡胶漆项目将更有针对性地设计解决方案，满足市场的多样化需求，从而更好地促进橡胶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橡胶漆项目战略至关重要。我们将对竞争态势进行更为深入的分析，包括但不限于市场份额、产品特点、客户满意度等多个维度。通过深度的竞争分析，橡胶漆项目将能够更准确地把握市场脉搏，制定具有竞争力的橡胶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橡胶漆项目的发展具有直接的影响。我们将进行更为全面的法规和政策分析，了解行业发展中的潜在法律风险和合规挑战。通过充分了解和遵守相关法规，橡胶漆项目将确保在法律框架内合法合规运营，为橡胶漆项目的稳健发展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https://d.book118.com/485242340243011123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橡胶漆项目规划设计方案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DB63BB"/>
    <w:rsid w:val="14DB63B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524234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2024-03-04T11:58:00Z</dcterms:created>
  <dcterms:modified xsi:type="dcterms:W3CDTF">2024-03-04T11:58:41Z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BDD5AFEBBFE547B5B3C7C8D00378F519_11</vt:lpwstr>
  </property>
  <property fmtid="{D5CDD505-2E9C-101B-9397-08002B2CF9AE}" pid="3" name="KSOProductBuildVer">
    <vt:lpwstr>2052-12.1.0.16388</vt:lpwstr>
  </property>
</Properties>
</file>