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664" w:rsidRPr="0016048A" w:rsidP="00763664">
      <w:pPr>
        <w:pStyle w:val="TOC1"/>
        <w:spacing w:line="500" w:lineRule="auto"/>
        <w:ind w:firstLine="0" w:firstLineChars="0"/>
        <w:jc w:val="center"/>
        <w:rPr>
          <w:rFonts w:ascii="仿宋" w:eastAsia="仿宋" w:hAnsi="仿宋"/>
          <w:bCs w:val="0"/>
          <w:sz w:val="44"/>
          <w:szCs w:val="28"/>
        </w:rPr>
      </w:pPr>
      <w:r w:rsidRPr="0016048A">
        <w:rPr>
          <w:rFonts w:ascii="仿宋" w:eastAsia="仿宋" w:hAnsi="仿宋" w:hint="eastAsia"/>
          <w:bCs w:val="0"/>
          <w:sz w:val="48"/>
          <w:szCs w:val="32"/>
        </w:rPr>
        <w:t>目录</w:t>
      </w:r>
    </w:p>
    <w:p w:rsidR="00C66E83" w:rsidRPr="0016048A" w:rsidP="0016048A">
      <w:pPr>
        <w:pStyle w:val="TOC1"/>
        <w:tabs>
          <w:tab w:val="right" w:leader="dot" w:pos="8777"/>
        </w:tabs>
        <w:spacing w:line="500" w:lineRule="auto"/>
        <w:ind w:firstLine="883"/>
        <w:rPr>
          <w:rFonts w:ascii="仿宋" w:eastAsia="仿宋" w:hAnsi="仿宋" w:cstheme="minorBidi"/>
          <w:bCs w:val="0"/>
          <w:caps w:val="0"/>
          <w:noProof/>
          <w:sz w:val="32"/>
          <w:szCs w:val="22"/>
        </w:rPr>
      </w:pPr>
      <w:r w:rsidRPr="0016048A">
        <w:rPr>
          <w:rFonts w:ascii="仿宋" w:eastAsia="仿宋" w:hAnsi="仿宋" w:hint="eastAsia"/>
          <w:bCs w:val="0"/>
          <w:caps w:val="0"/>
          <w:noProof/>
          <w:sz w:val="44"/>
        </w:rPr>
        <w:fldChar w:fldCharType="begin"/>
      </w:r>
      <w:r w:rsidRPr="0016048A" w:rsidR="00763664">
        <w:rPr>
          <w:rFonts w:ascii="仿宋" w:eastAsia="仿宋" w:hAnsi="仿宋" w:hint="eastAsia"/>
          <w:bCs w:val="0"/>
          <w:caps w:val="0"/>
          <w:noProof/>
          <w:sz w:val="44"/>
        </w:rPr>
        <w:instrText xml:space="preserve"> TOC \o "1-3" \h \z \u </w:instrText>
      </w:r>
      <w:r w:rsidRPr="0016048A">
        <w:rPr>
          <w:rFonts w:ascii="仿宋" w:eastAsia="仿宋" w:hAnsi="仿宋" w:hint="eastAsia"/>
          <w:bCs w:val="0"/>
          <w:caps w:val="0"/>
          <w:noProof/>
          <w:sz w:val="44"/>
        </w:rPr>
        <w:fldChar w:fldCharType="separate"/>
      </w:r>
      <w:hyperlink w:anchor="_Toc" w:history="1">
        <w:r w:rsidRPr="0016048A">
          <w:rPr>
            <w:rStyle w:val="Hyperlink"/>
            <w:rFonts w:ascii="仿宋" w:eastAsia="仿宋" w:hAnsi="仿宋" w:hint="eastAsia"/>
            <w:noProof/>
            <w:sz w:val="28"/>
            <w:lang w:val="zh-CN"/>
          </w:rPr>
          <w:t>一</w:t>
        </w:r>
        <w:r w:rsidRPr="0016048A">
          <w:rPr>
            <w:rStyle w:val="Hyperlink"/>
            <w:rFonts w:ascii="仿宋" w:eastAsia="仿宋" w:hAnsi="仿宋"/>
            <w:noProof/>
            <w:sz w:val="28"/>
            <w:lang w:val="zh-CN"/>
          </w:rPr>
          <w:t>.</w:t>
        </w:r>
        <w:r w:rsidRPr="0016048A">
          <w:rPr>
            <w:rStyle w:val="Hyperlink"/>
            <w:rFonts w:ascii="仿宋" w:eastAsia="仿宋" w:hAnsi="仿宋" w:hint="eastAsia"/>
            <w:noProof/>
            <w:sz w:val="28"/>
            <w:lang w:val="zh-CN"/>
          </w:rPr>
          <w:t>编制依据及设计标准</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1.1</w:t>
        </w:r>
        <w:r w:rsidRPr="0016048A">
          <w:rPr>
            <w:rStyle w:val="Hyperlink"/>
            <w:rFonts w:ascii="仿宋" w:eastAsia="仿宋" w:hAnsi="仿宋" w:hint="eastAsia"/>
            <w:noProof/>
            <w:sz w:val="28"/>
            <w:lang w:val="zh-CN"/>
          </w:rPr>
          <w:t>编制依据</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1.2</w:t>
        </w:r>
        <w:r w:rsidRPr="0016048A">
          <w:rPr>
            <w:rStyle w:val="Hyperlink"/>
            <w:rFonts w:ascii="仿宋" w:eastAsia="仿宋" w:hAnsi="仿宋" w:hint="eastAsia"/>
            <w:noProof/>
            <w:sz w:val="28"/>
            <w:lang w:val="zh-CN"/>
          </w:rPr>
          <w:t>重要设计技术标准</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hint="eastAsia"/>
            <w:noProof/>
            <w:sz w:val="28"/>
            <w:lang w:val="zh-CN"/>
          </w:rPr>
          <w:t>二．编制范围</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hint="eastAsia"/>
            <w:noProof/>
            <w:sz w:val="28"/>
            <w:lang w:val="zh-CN"/>
          </w:rPr>
          <w:t>三</w:t>
        </w:r>
        <w:r w:rsidRPr="0016048A">
          <w:rPr>
            <w:rStyle w:val="Hyperlink"/>
            <w:rFonts w:ascii="仿宋" w:eastAsia="仿宋" w:hAnsi="仿宋"/>
            <w:noProof/>
            <w:sz w:val="28"/>
            <w:lang w:val="zh-CN"/>
          </w:rPr>
          <w:t>.</w:t>
        </w:r>
        <w:r w:rsidRPr="0016048A">
          <w:rPr>
            <w:rStyle w:val="Hyperlink"/>
            <w:rFonts w:ascii="仿宋" w:eastAsia="仿宋" w:hAnsi="仿宋" w:hint="eastAsia"/>
            <w:noProof/>
            <w:sz w:val="28"/>
            <w:lang w:val="zh-CN"/>
          </w:rPr>
          <w:t>工程概况</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2</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hint="eastAsia"/>
            <w:noProof/>
            <w:sz w:val="28"/>
            <w:lang w:val="zh-CN"/>
          </w:rPr>
          <w:t>四、重要工程数量</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2</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hint="eastAsia"/>
            <w:noProof/>
            <w:sz w:val="28"/>
            <w:lang w:val="zh-CN"/>
          </w:rPr>
          <w:t>五、施工总体部署</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3</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5.1</w:t>
        </w:r>
        <w:r w:rsidRPr="0016048A">
          <w:rPr>
            <w:rStyle w:val="Hyperlink"/>
            <w:rFonts w:ascii="仿宋" w:eastAsia="仿宋" w:hAnsi="仿宋" w:hint="eastAsia"/>
            <w:noProof/>
            <w:sz w:val="28"/>
            <w:lang w:val="zh-CN"/>
          </w:rPr>
          <w:t>工期目的</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3</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5.2</w:t>
        </w:r>
        <w:r w:rsidRPr="0016048A">
          <w:rPr>
            <w:rStyle w:val="Hyperlink"/>
            <w:rFonts w:ascii="仿宋" w:eastAsia="仿宋" w:hAnsi="仿宋" w:hint="eastAsia"/>
            <w:noProof/>
            <w:sz w:val="28"/>
            <w:lang w:val="zh-CN"/>
          </w:rPr>
          <w:t>安全目的</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3</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5.3</w:t>
        </w:r>
        <w:r w:rsidRPr="0016048A">
          <w:rPr>
            <w:rStyle w:val="Hyperlink"/>
            <w:rFonts w:ascii="仿宋" w:eastAsia="仿宋" w:hAnsi="仿宋" w:hint="eastAsia"/>
            <w:noProof/>
            <w:sz w:val="28"/>
            <w:lang w:val="zh-CN"/>
          </w:rPr>
          <w:t>质量目的</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3</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5.4</w:t>
        </w:r>
        <w:r w:rsidRPr="0016048A">
          <w:rPr>
            <w:rStyle w:val="Hyperlink"/>
            <w:rFonts w:ascii="仿宋" w:eastAsia="仿宋" w:hAnsi="仿宋" w:hint="eastAsia"/>
            <w:noProof/>
            <w:sz w:val="28"/>
            <w:lang w:val="zh-CN"/>
          </w:rPr>
          <w:t>环境保护目的</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3</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 xml:space="preserve">5.5 </w:t>
        </w:r>
        <w:r w:rsidRPr="0016048A">
          <w:rPr>
            <w:rStyle w:val="Hyperlink"/>
            <w:rFonts w:ascii="仿宋" w:eastAsia="仿宋" w:hAnsi="仿宋" w:hint="eastAsia"/>
            <w:noProof/>
            <w:sz w:val="28"/>
            <w:lang w:val="zh-CN"/>
          </w:rPr>
          <w:t>施工组织机构</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3</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5.6</w:t>
        </w:r>
        <w:r w:rsidRPr="0016048A">
          <w:rPr>
            <w:rStyle w:val="Hyperlink"/>
            <w:rFonts w:ascii="仿宋" w:eastAsia="仿宋" w:hAnsi="仿宋" w:hint="eastAsia"/>
            <w:noProof/>
            <w:sz w:val="28"/>
            <w:lang w:val="zh-CN"/>
          </w:rPr>
          <w:t>重要临时设施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4</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5.7</w:t>
        </w:r>
        <w:r w:rsidRPr="0016048A">
          <w:rPr>
            <w:rStyle w:val="Hyperlink"/>
            <w:rFonts w:ascii="仿宋" w:eastAsia="仿宋" w:hAnsi="仿宋" w:hint="eastAsia"/>
            <w:noProof/>
            <w:sz w:val="28"/>
            <w:lang w:val="zh-CN"/>
          </w:rPr>
          <w:t>重要施工设备</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hint="eastAsia"/>
            <w:noProof/>
            <w:sz w:val="28"/>
            <w:lang w:val="zh-CN"/>
          </w:rPr>
          <w:t>六、桩基工程施工方案、施工方法和施工工艺规定</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6.1</w:t>
        </w:r>
        <w:r w:rsidRPr="0016048A">
          <w:rPr>
            <w:rStyle w:val="Hyperlink"/>
            <w:rFonts w:ascii="仿宋" w:eastAsia="仿宋" w:hAnsi="仿宋" w:hint="eastAsia"/>
            <w:noProof/>
            <w:sz w:val="28"/>
            <w:lang w:val="zh-CN"/>
          </w:rPr>
          <w:t>施工准备</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w:t>
        </w:r>
        <w:r w:rsidRPr="0016048A">
          <w:rPr>
            <w:rFonts w:ascii="仿宋" w:eastAsia="仿宋" w:hAnsi="仿宋"/>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sectPr w:rsidSect="00C75EC7">
          <w:pgSz w:w="11906" w:h="16838"/>
          <w:pgMar w:top="1418" w:right="1418" w:bottom="1418" w:left="1701" w:header="851" w:footer="992" w:gutter="0"/>
          <w:cols w:space="425"/>
          <w:docGrid w:type="lines" w:linePitch="312"/>
        </w:sectPr>
      </w:pPr>
      <w:hyperlink w:anchor="_Toc" w:history="1">
        <w:r w:rsidRPr="0016048A">
          <w:rPr>
            <w:rStyle w:val="Hyperlink"/>
            <w:rFonts w:ascii="仿宋" w:eastAsia="仿宋" w:hAnsi="仿宋"/>
            <w:b/>
            <w:noProof/>
            <w:sz w:val="28"/>
            <w:lang w:val="zh-CN"/>
          </w:rPr>
          <w:t>6.1.1</w:t>
        </w:r>
        <w:r w:rsidRPr="0016048A">
          <w:rPr>
            <w:rStyle w:val="Hyperlink"/>
            <w:rFonts w:ascii="仿宋" w:eastAsia="仿宋" w:hAnsi="仿宋" w:hint="eastAsia"/>
            <w:b/>
            <w:noProof/>
            <w:sz w:val="28"/>
            <w:lang w:val="zh-CN"/>
          </w:rPr>
          <w:t>施工前调查</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6</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6.1.2</w:t>
        </w:r>
        <w:r w:rsidRPr="0016048A">
          <w:rPr>
            <w:rStyle w:val="Hyperlink"/>
            <w:rFonts w:ascii="仿宋" w:eastAsia="仿宋" w:hAnsi="仿宋" w:hint="eastAsia"/>
            <w:b/>
            <w:noProof/>
            <w:sz w:val="28"/>
            <w:lang w:val="zh-CN"/>
          </w:rPr>
          <w:t>技术准备</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6</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6.1.3</w:t>
        </w:r>
        <w:r w:rsidRPr="0016048A">
          <w:rPr>
            <w:rStyle w:val="Hyperlink"/>
            <w:rFonts w:ascii="仿宋" w:eastAsia="仿宋" w:hAnsi="仿宋" w:hint="eastAsia"/>
            <w:b/>
            <w:noProof/>
            <w:sz w:val="28"/>
            <w:lang w:val="zh-CN"/>
          </w:rPr>
          <w:t>组建实验室及工地实验室</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7</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6.1.4</w:t>
        </w:r>
        <w:r w:rsidRPr="0016048A">
          <w:rPr>
            <w:rStyle w:val="Hyperlink"/>
            <w:rFonts w:ascii="仿宋" w:eastAsia="仿宋" w:hAnsi="仿宋" w:hint="eastAsia"/>
            <w:b/>
            <w:noProof/>
            <w:sz w:val="28"/>
            <w:lang w:val="zh-CN"/>
          </w:rPr>
          <w:t>技术交底及人员培训</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8</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6.1.5</w:t>
        </w:r>
        <w:r w:rsidRPr="0016048A">
          <w:rPr>
            <w:rStyle w:val="Hyperlink"/>
            <w:rFonts w:ascii="仿宋" w:eastAsia="仿宋" w:hAnsi="仿宋" w:hint="eastAsia"/>
            <w:b/>
            <w:noProof/>
            <w:sz w:val="28"/>
            <w:lang w:val="zh-CN"/>
          </w:rPr>
          <w:t>施工机械准备</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8</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6.1.6</w:t>
        </w:r>
        <w:r w:rsidRPr="0016048A">
          <w:rPr>
            <w:rStyle w:val="Hyperlink"/>
            <w:rFonts w:ascii="仿宋" w:eastAsia="仿宋" w:hAnsi="仿宋" w:hint="eastAsia"/>
            <w:b/>
            <w:noProof/>
            <w:sz w:val="28"/>
            <w:lang w:val="zh-CN"/>
          </w:rPr>
          <w:t>施工队伍准备</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8</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6.1.7</w:t>
        </w:r>
        <w:r w:rsidRPr="0016048A">
          <w:rPr>
            <w:rStyle w:val="Hyperlink"/>
            <w:rFonts w:ascii="仿宋" w:eastAsia="仿宋" w:hAnsi="仿宋" w:hint="eastAsia"/>
            <w:b/>
            <w:noProof/>
            <w:sz w:val="28"/>
            <w:lang w:val="zh-CN"/>
          </w:rPr>
          <w:t>控制测量</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10</w:t>
        </w:r>
        <w:r w:rsidRPr="0016048A">
          <w:rPr>
            <w:rFonts w:ascii="仿宋" w:eastAsia="仿宋" w:hAnsi="仿宋"/>
            <w:b/>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lang w:val="zh-CN"/>
          </w:rPr>
          <w:t>6.2</w:t>
        </w:r>
        <w:r w:rsidRPr="0016048A">
          <w:rPr>
            <w:rStyle w:val="Hyperlink"/>
            <w:rFonts w:ascii="仿宋" w:eastAsia="仿宋" w:hAnsi="仿宋" w:hint="eastAsia"/>
            <w:noProof/>
            <w:sz w:val="28"/>
            <w:lang w:val="zh-CN"/>
          </w:rPr>
          <w:t>施工工艺</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11</w:t>
        </w:r>
        <w:r w:rsidRPr="0016048A">
          <w:rPr>
            <w:rFonts w:ascii="仿宋" w:eastAsia="仿宋" w:hAnsi="仿宋"/>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6.2.1</w:t>
        </w:r>
        <w:r w:rsidRPr="0016048A">
          <w:rPr>
            <w:rStyle w:val="Hyperlink"/>
            <w:rFonts w:ascii="仿宋" w:eastAsia="仿宋" w:hAnsi="仿宋" w:hint="eastAsia"/>
            <w:b/>
            <w:noProof/>
            <w:sz w:val="28"/>
            <w:lang w:val="zh-CN"/>
          </w:rPr>
          <w:t>施工工艺流程图</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11</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6.2.2</w:t>
        </w:r>
        <w:r w:rsidRPr="0016048A">
          <w:rPr>
            <w:rStyle w:val="Hyperlink"/>
            <w:rFonts w:ascii="仿宋" w:eastAsia="仿宋" w:hAnsi="仿宋" w:hint="eastAsia"/>
            <w:b/>
            <w:noProof/>
            <w:sz w:val="28"/>
            <w:lang w:val="zh-CN"/>
          </w:rPr>
          <w:t>平整场地、整修道路</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12</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6.2.3</w:t>
        </w:r>
        <w:r w:rsidRPr="0016048A">
          <w:rPr>
            <w:rStyle w:val="Hyperlink"/>
            <w:rFonts w:ascii="仿宋" w:eastAsia="仿宋" w:hAnsi="仿宋" w:hint="eastAsia"/>
            <w:b/>
            <w:noProof/>
            <w:sz w:val="28"/>
            <w:lang w:val="zh-CN"/>
          </w:rPr>
          <w:t>桩位复核</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12</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6.2.4</w:t>
        </w:r>
        <w:r w:rsidRPr="0016048A">
          <w:rPr>
            <w:rStyle w:val="Hyperlink"/>
            <w:rFonts w:ascii="仿宋" w:eastAsia="仿宋" w:hAnsi="仿宋" w:hint="eastAsia"/>
            <w:b/>
            <w:noProof/>
            <w:sz w:val="28"/>
            <w:lang w:val="zh-CN"/>
          </w:rPr>
          <w:t>埋设护筒</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12</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6.2.5</w:t>
        </w:r>
        <w:r w:rsidRPr="0016048A">
          <w:rPr>
            <w:rStyle w:val="Hyperlink"/>
            <w:rFonts w:ascii="仿宋" w:eastAsia="仿宋" w:hAnsi="仿宋" w:hint="eastAsia"/>
            <w:b/>
            <w:noProof/>
            <w:sz w:val="28"/>
            <w:lang w:val="zh-CN"/>
          </w:rPr>
          <w:t>钻机就位</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13</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6.2.6</w:t>
        </w:r>
        <w:r w:rsidRPr="0016048A">
          <w:rPr>
            <w:rStyle w:val="Hyperlink"/>
            <w:rFonts w:ascii="仿宋" w:eastAsia="仿宋" w:hAnsi="仿宋" w:hint="eastAsia"/>
            <w:b/>
            <w:noProof/>
            <w:sz w:val="28"/>
            <w:lang w:val="zh-CN"/>
          </w:rPr>
          <w:t>钻孔</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13</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6.2.7</w:t>
        </w:r>
        <w:r w:rsidRPr="0016048A">
          <w:rPr>
            <w:rStyle w:val="Hyperlink"/>
            <w:rFonts w:ascii="仿宋" w:eastAsia="仿宋" w:hAnsi="仿宋" w:hint="eastAsia"/>
            <w:b/>
            <w:noProof/>
            <w:sz w:val="28"/>
            <w:lang w:val="zh-CN"/>
          </w:rPr>
          <w:t>检孔、清孔</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13</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6.2.8</w:t>
        </w:r>
        <w:r w:rsidRPr="0016048A">
          <w:rPr>
            <w:rStyle w:val="Hyperlink"/>
            <w:rFonts w:ascii="仿宋" w:eastAsia="仿宋" w:hAnsi="仿宋" w:hint="eastAsia"/>
            <w:b/>
            <w:noProof/>
            <w:sz w:val="28"/>
            <w:lang w:val="zh-CN"/>
          </w:rPr>
          <w:t>钢筋笼加工与吊放</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14</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6.2.9</w:t>
        </w:r>
        <w:r w:rsidRPr="0016048A">
          <w:rPr>
            <w:rStyle w:val="Hyperlink"/>
            <w:rFonts w:ascii="仿宋" w:eastAsia="仿宋" w:hAnsi="仿宋" w:hint="eastAsia"/>
            <w:b/>
            <w:noProof/>
            <w:sz w:val="28"/>
            <w:lang w:val="zh-CN"/>
          </w:rPr>
          <w:t>水下砼浇筑</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14</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lang w:val="zh-CN"/>
          </w:rPr>
          <w:t>6.2.10</w:t>
        </w:r>
        <w:r w:rsidRPr="0016048A">
          <w:rPr>
            <w:rStyle w:val="Hyperlink"/>
            <w:rFonts w:ascii="仿宋" w:eastAsia="仿宋" w:hAnsi="仿宋" w:hint="eastAsia"/>
            <w:b/>
            <w:noProof/>
            <w:sz w:val="28"/>
            <w:lang w:val="zh-CN"/>
          </w:rPr>
          <w:t>凿桩头、桩基检测</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16</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6.2.2</w:t>
        </w:r>
        <w:r w:rsidRPr="0016048A">
          <w:rPr>
            <w:rStyle w:val="Hyperlink"/>
            <w:rFonts w:ascii="仿宋" w:eastAsia="仿宋" w:hAnsi="仿宋" w:hint="eastAsia"/>
            <w:b/>
            <w:noProof/>
            <w:sz w:val="28"/>
          </w:rPr>
          <w:t>质量规定</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18</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6.2.3</w:t>
        </w:r>
        <w:r w:rsidRPr="0016048A">
          <w:rPr>
            <w:rStyle w:val="Hyperlink"/>
            <w:rFonts w:ascii="仿宋" w:eastAsia="仿宋" w:hAnsi="仿宋" w:hint="eastAsia"/>
            <w:b/>
            <w:noProof/>
            <w:sz w:val="28"/>
          </w:rPr>
          <w:t>钻孔桩常见事故及解决</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18</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6.2.4</w:t>
        </w:r>
        <w:r w:rsidRPr="0016048A">
          <w:rPr>
            <w:rStyle w:val="Hyperlink"/>
            <w:rFonts w:ascii="仿宋" w:eastAsia="仿宋" w:hAnsi="仿宋" w:hint="eastAsia"/>
            <w:b/>
            <w:noProof/>
            <w:sz w:val="28"/>
          </w:rPr>
          <w:t>冲击钻孔桩</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26</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sectPr w:rsidSect="00C75EC7">
          <w:type w:val="nextPage"/>
          <w:pgSz w:w="11906" w:h="16838"/>
          <w:pgMar w:top="1418" w:right="1418" w:bottom="1418" w:left="1701" w:header="851" w:footer="992" w:gutter="0"/>
          <w:pgNumType w:start="2"/>
          <w:cols w:space="425"/>
          <w:titlePg w:val="0"/>
          <w:docGrid w:type="lines" w:linePitch="312"/>
        </w:sectPr>
      </w:pPr>
      <w:hyperlink w:anchor="_Toc" w:history="1">
        <w:r w:rsidRPr="0016048A">
          <w:rPr>
            <w:rStyle w:val="Hyperlink"/>
            <w:rFonts w:ascii="仿宋" w:eastAsia="仿宋" w:hAnsi="仿宋"/>
            <w:b/>
            <w:noProof/>
            <w:sz w:val="28"/>
          </w:rPr>
          <w:t>6.2.4</w:t>
        </w:r>
        <w:r w:rsidRPr="0016048A">
          <w:rPr>
            <w:rStyle w:val="Hyperlink"/>
            <w:rFonts w:ascii="仿宋" w:eastAsia="仿宋" w:hAnsi="仿宋" w:hint="eastAsia"/>
            <w:b/>
            <w:noProof/>
            <w:sz w:val="28"/>
          </w:rPr>
          <w:t>钢筋加工及焊接施工工艺</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28</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6.2.5</w:t>
        </w:r>
        <w:r w:rsidRPr="0016048A">
          <w:rPr>
            <w:rStyle w:val="Hyperlink"/>
            <w:rFonts w:ascii="仿宋" w:eastAsia="仿宋" w:hAnsi="仿宋" w:hint="eastAsia"/>
            <w:b/>
            <w:noProof/>
            <w:sz w:val="28"/>
          </w:rPr>
          <w:t>高性能混凝土生产及浇筑施工工艺</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32</w:t>
        </w:r>
        <w:r w:rsidRPr="0016048A">
          <w:rPr>
            <w:rFonts w:ascii="仿宋" w:eastAsia="仿宋" w:hAnsi="仿宋"/>
            <w:b/>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hint="eastAsia"/>
            <w:noProof/>
            <w:sz w:val="28"/>
            <w:lang w:val="zh-CN"/>
          </w:rPr>
          <w:t>七工程质量保证体系</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37</w:t>
        </w:r>
        <w:r w:rsidRPr="0016048A">
          <w:rPr>
            <w:rFonts w:ascii="仿宋" w:eastAsia="仿宋" w:hAnsi="仿宋"/>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cstheme="majorBidi"/>
            <w:b/>
            <w:bCs/>
            <w:noProof/>
            <w:sz w:val="28"/>
          </w:rPr>
          <w:t xml:space="preserve">7.1 </w:t>
        </w:r>
        <w:r w:rsidRPr="0016048A">
          <w:rPr>
            <w:rStyle w:val="Hyperlink"/>
            <w:rFonts w:ascii="仿宋" w:eastAsia="仿宋" w:hAnsi="仿宋" w:cstheme="majorBidi" w:hint="eastAsia"/>
            <w:b/>
            <w:bCs/>
            <w:noProof/>
            <w:sz w:val="28"/>
          </w:rPr>
          <w:t>工程质量保证体系框图</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37</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cstheme="majorBidi"/>
            <w:b/>
            <w:bCs/>
            <w:noProof/>
            <w:sz w:val="28"/>
          </w:rPr>
          <w:t xml:space="preserve">7.2 </w:t>
        </w:r>
        <w:r w:rsidRPr="0016048A">
          <w:rPr>
            <w:rStyle w:val="Hyperlink"/>
            <w:rFonts w:ascii="仿宋" w:eastAsia="仿宋" w:hAnsi="仿宋" w:cstheme="majorBidi" w:hint="eastAsia"/>
            <w:b/>
            <w:bCs/>
            <w:noProof/>
            <w:sz w:val="28"/>
          </w:rPr>
          <w:t>质量保证体系要素及职能分派</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39</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cstheme="majorBidi"/>
            <w:b/>
            <w:bCs/>
            <w:noProof/>
            <w:sz w:val="28"/>
          </w:rPr>
          <w:t xml:space="preserve">7.3 </w:t>
        </w:r>
        <w:r w:rsidRPr="0016048A">
          <w:rPr>
            <w:rStyle w:val="Hyperlink"/>
            <w:rFonts w:ascii="仿宋" w:eastAsia="仿宋" w:hAnsi="仿宋" w:cstheme="majorBidi" w:hint="eastAsia"/>
            <w:b/>
            <w:bCs/>
            <w:noProof/>
            <w:sz w:val="28"/>
          </w:rPr>
          <w:t>思想教育保证措施</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39</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cstheme="majorBidi"/>
            <w:b/>
            <w:bCs/>
            <w:noProof/>
            <w:sz w:val="28"/>
          </w:rPr>
          <w:t xml:space="preserve">7.4 </w:t>
        </w:r>
        <w:r w:rsidRPr="0016048A">
          <w:rPr>
            <w:rStyle w:val="Hyperlink"/>
            <w:rFonts w:ascii="仿宋" w:eastAsia="仿宋" w:hAnsi="仿宋" w:cstheme="majorBidi" w:hint="eastAsia"/>
            <w:b/>
            <w:bCs/>
            <w:noProof/>
            <w:sz w:val="28"/>
          </w:rPr>
          <w:t>制度保证措施</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40</w:t>
        </w:r>
        <w:r w:rsidRPr="0016048A">
          <w:rPr>
            <w:rFonts w:ascii="仿宋" w:eastAsia="仿宋" w:hAnsi="仿宋"/>
            <w:b/>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hint="eastAsia"/>
            <w:noProof/>
            <w:sz w:val="28"/>
            <w:lang w:val="zh-CN"/>
          </w:rPr>
          <w:t>八安全保证体系</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41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8.1 </w:t>
        </w:r>
        <w:r w:rsidRPr="0016048A">
          <w:rPr>
            <w:rStyle w:val="Hyperlink"/>
            <w:rFonts w:ascii="仿宋" w:eastAsia="仿宋" w:hAnsi="仿宋" w:hint="eastAsia"/>
            <w:noProof/>
            <w:sz w:val="28"/>
          </w:rPr>
          <w:t>安全保证体系框图（见下图）</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41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8.2 </w:t>
        </w:r>
        <w:r w:rsidRPr="0016048A">
          <w:rPr>
            <w:rStyle w:val="Hyperlink"/>
            <w:rFonts w:ascii="仿宋" w:eastAsia="仿宋" w:hAnsi="仿宋" w:hint="eastAsia"/>
            <w:noProof/>
            <w:sz w:val="28"/>
          </w:rPr>
          <w:t>安全保证体系要素及职能分派</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41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8.3 </w:t>
        </w:r>
        <w:r w:rsidRPr="0016048A">
          <w:rPr>
            <w:rStyle w:val="Hyperlink"/>
            <w:rFonts w:ascii="仿宋" w:eastAsia="仿宋" w:hAnsi="仿宋" w:hint="eastAsia"/>
            <w:noProof/>
            <w:sz w:val="28"/>
          </w:rPr>
          <w:t>安全管理机构</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42</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8.4 </w:t>
        </w:r>
        <w:r w:rsidRPr="0016048A">
          <w:rPr>
            <w:rStyle w:val="Hyperlink"/>
            <w:rFonts w:ascii="仿宋" w:eastAsia="仿宋" w:hAnsi="仿宋" w:hint="eastAsia"/>
            <w:noProof/>
            <w:sz w:val="28"/>
          </w:rPr>
          <w:t>安全保证措施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42</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8.6</w:t>
        </w:r>
        <w:r w:rsidRPr="0016048A">
          <w:rPr>
            <w:rStyle w:val="Hyperlink"/>
            <w:rFonts w:ascii="仿宋" w:eastAsia="仿宋" w:hAnsi="仿宋" w:hint="eastAsia"/>
            <w:noProof/>
            <w:sz w:val="28"/>
          </w:rPr>
          <w:t>．应急预案</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46</w:t>
        </w:r>
        <w:r w:rsidRPr="0016048A">
          <w:rPr>
            <w:rFonts w:ascii="仿宋" w:eastAsia="仿宋" w:hAnsi="仿宋"/>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 xml:space="preserve">8.6.1 </w:t>
        </w:r>
        <w:r w:rsidRPr="0016048A">
          <w:rPr>
            <w:rStyle w:val="Hyperlink"/>
            <w:rFonts w:ascii="仿宋" w:eastAsia="仿宋" w:hAnsi="仿宋" w:hint="eastAsia"/>
            <w:b/>
            <w:noProof/>
            <w:sz w:val="28"/>
          </w:rPr>
          <w:t>成立预案专项小组</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46</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8.6.2</w:t>
        </w:r>
        <w:r w:rsidRPr="0016048A">
          <w:rPr>
            <w:rStyle w:val="Hyperlink"/>
            <w:rFonts w:ascii="仿宋" w:eastAsia="仿宋" w:hAnsi="仿宋" w:hint="eastAsia"/>
            <w:b/>
            <w:noProof/>
            <w:sz w:val="28"/>
          </w:rPr>
          <w:t>专项小组职责</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46</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 xml:space="preserve">8.6.3 </w:t>
        </w:r>
        <w:r w:rsidRPr="0016048A">
          <w:rPr>
            <w:rStyle w:val="Hyperlink"/>
            <w:rFonts w:ascii="仿宋" w:eastAsia="仿宋" w:hAnsi="仿宋" w:hint="eastAsia"/>
            <w:b/>
            <w:noProof/>
            <w:sz w:val="28"/>
          </w:rPr>
          <w:t>指挥组人员分工</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46</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 xml:space="preserve">8.6.4 </w:t>
        </w:r>
        <w:r w:rsidRPr="0016048A">
          <w:rPr>
            <w:rStyle w:val="Hyperlink"/>
            <w:rFonts w:ascii="仿宋" w:eastAsia="仿宋" w:hAnsi="仿宋" w:hint="eastAsia"/>
            <w:b/>
            <w:noProof/>
            <w:sz w:val="28"/>
          </w:rPr>
          <w:t>救援专业队伍的组成及分工</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47</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8.6.5</w:t>
        </w:r>
        <w:r w:rsidRPr="0016048A">
          <w:rPr>
            <w:rStyle w:val="Hyperlink"/>
            <w:rFonts w:ascii="仿宋" w:eastAsia="仿宋" w:hAnsi="仿宋" w:hint="eastAsia"/>
            <w:b/>
            <w:noProof/>
            <w:sz w:val="28"/>
          </w:rPr>
          <w:t>各项应急预案事故后解决工作</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48</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pPr>
      <w:hyperlink w:anchor="_Toc" w:history="1">
        <w:r w:rsidRPr="0016048A">
          <w:rPr>
            <w:rStyle w:val="Hyperlink"/>
            <w:rFonts w:ascii="仿宋" w:eastAsia="仿宋" w:hAnsi="仿宋"/>
            <w:b/>
            <w:noProof/>
            <w:sz w:val="28"/>
          </w:rPr>
          <w:t xml:space="preserve">8.6.6 </w:t>
        </w:r>
        <w:r w:rsidRPr="0016048A">
          <w:rPr>
            <w:rStyle w:val="Hyperlink"/>
            <w:rFonts w:ascii="仿宋" w:eastAsia="仿宋" w:hAnsi="仿宋" w:hint="eastAsia"/>
            <w:b/>
            <w:noProof/>
            <w:sz w:val="28"/>
          </w:rPr>
          <w:t>各项应急预案</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48</w:t>
        </w:r>
        <w:r w:rsidRPr="0016048A">
          <w:rPr>
            <w:rFonts w:ascii="仿宋" w:eastAsia="仿宋" w:hAnsi="仿宋"/>
            <w:b/>
            <w:noProof/>
            <w:webHidden/>
            <w:sz w:val="28"/>
          </w:rPr>
          <w:fldChar w:fldCharType="end"/>
        </w:r>
      </w:hyperlink>
    </w:p>
    <w:p w:rsidR="00C66E83" w:rsidRPr="0016048A" w:rsidP="0016048A">
      <w:pPr>
        <w:pStyle w:val="TOC2"/>
        <w:tabs>
          <w:tab w:val="right" w:leader="dot" w:pos="8777"/>
        </w:tabs>
        <w:spacing w:line="500" w:lineRule="auto"/>
        <w:ind w:firstLine="402"/>
        <w:rPr>
          <w:rFonts w:ascii="仿宋" w:eastAsia="仿宋" w:hAnsi="仿宋" w:cstheme="minorBidi"/>
          <w:b/>
          <w:smallCaps w:val="0"/>
          <w:noProof/>
          <w:sz w:val="32"/>
          <w:szCs w:val="22"/>
        </w:rPr>
        <w:sectPr w:rsidSect="00C75EC7">
          <w:type w:val="nextPage"/>
          <w:pgSz w:w="11906" w:h="16838"/>
          <w:pgMar w:top="1418" w:right="1418" w:bottom="1418" w:left="1701" w:header="851" w:footer="992" w:gutter="0"/>
          <w:pgNumType w:start="3"/>
          <w:cols w:space="425"/>
          <w:titlePg w:val="0"/>
          <w:docGrid w:type="lines" w:linePitch="312"/>
        </w:sectPr>
      </w:pPr>
      <w:hyperlink w:anchor="_Toc" w:history="1">
        <w:r w:rsidRPr="0016048A">
          <w:rPr>
            <w:rStyle w:val="Hyperlink"/>
            <w:rFonts w:ascii="仿宋" w:eastAsia="仿宋" w:hAnsi="仿宋"/>
            <w:b/>
            <w:noProof/>
            <w:sz w:val="28"/>
          </w:rPr>
          <w:t xml:space="preserve">8.6.8  </w:t>
        </w:r>
        <w:r w:rsidRPr="0016048A">
          <w:rPr>
            <w:rStyle w:val="Hyperlink"/>
            <w:rFonts w:ascii="仿宋" w:eastAsia="仿宋" w:hAnsi="仿宋" w:hint="eastAsia"/>
            <w:b/>
            <w:noProof/>
            <w:sz w:val="28"/>
          </w:rPr>
          <w:t>应急响应联系电话</w:t>
        </w:r>
        <w:r w:rsidRPr="0016048A">
          <w:rPr>
            <w:rFonts w:ascii="仿宋" w:eastAsia="仿宋" w:hAnsi="仿宋"/>
            <w:b/>
            <w:noProof/>
            <w:webHidden/>
            <w:sz w:val="28"/>
          </w:rPr>
          <w:tab/>
        </w:r>
        <w:r w:rsidRPr="0016048A">
          <w:rPr>
            <w:rFonts w:ascii="仿宋" w:eastAsia="仿宋" w:hAnsi="仿宋"/>
            <w:b/>
            <w:noProof/>
            <w:webHidden/>
            <w:sz w:val="28"/>
          </w:rPr>
          <w:fldChar w:fldCharType="begin"/>
        </w:r>
        <w:r w:rsidRPr="0016048A">
          <w:rPr>
            <w:rFonts w:ascii="仿宋" w:eastAsia="仿宋" w:hAnsi="仿宋"/>
            <w:b/>
            <w:noProof/>
            <w:webHidden/>
            <w:sz w:val="28"/>
          </w:rPr>
          <w:instrText xml:space="preserve"> PAGEREF _Toc \h </w:instrText>
        </w:r>
        <w:r w:rsidRPr="0016048A">
          <w:rPr>
            <w:rFonts w:ascii="仿宋" w:eastAsia="仿宋" w:hAnsi="仿宋"/>
            <w:b/>
            <w:noProof/>
            <w:webHidden/>
            <w:sz w:val="28"/>
          </w:rPr>
          <w:fldChar w:fldCharType="separate"/>
        </w:r>
        <w:r w:rsidRPr="0016048A" w:rsidR="00AD7660">
          <w:rPr>
            <w:rFonts w:ascii="仿宋" w:eastAsia="仿宋" w:hAnsi="仿宋"/>
            <w:b/>
            <w:noProof/>
            <w:webHidden/>
            <w:sz w:val="28"/>
          </w:rPr>
          <w:t>50</w:t>
        </w:r>
        <w:r w:rsidRPr="0016048A">
          <w:rPr>
            <w:rFonts w:ascii="仿宋" w:eastAsia="仿宋" w:hAnsi="仿宋"/>
            <w:b/>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hint="eastAsia"/>
            <w:noProof/>
            <w:sz w:val="28"/>
            <w:lang w:val="zh-CN"/>
          </w:rPr>
          <w:t>九环境保护体系</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50</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9.1 </w:t>
        </w:r>
        <w:r w:rsidRPr="0016048A">
          <w:rPr>
            <w:rStyle w:val="Hyperlink"/>
            <w:rFonts w:ascii="仿宋" w:eastAsia="仿宋" w:hAnsi="仿宋" w:hint="eastAsia"/>
            <w:noProof/>
            <w:sz w:val="28"/>
          </w:rPr>
          <w:t>环境保护组织机构</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50</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9.2 </w:t>
        </w:r>
        <w:r w:rsidRPr="0016048A">
          <w:rPr>
            <w:rStyle w:val="Hyperlink"/>
            <w:rFonts w:ascii="仿宋" w:eastAsia="仿宋" w:hAnsi="仿宋" w:hint="eastAsia"/>
            <w:noProof/>
            <w:sz w:val="28"/>
          </w:rPr>
          <w:t>施工环境保护机构的重要职责</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9.3 </w:t>
        </w:r>
        <w:r w:rsidRPr="0016048A">
          <w:rPr>
            <w:rStyle w:val="Hyperlink"/>
            <w:rFonts w:ascii="仿宋" w:eastAsia="仿宋" w:hAnsi="仿宋" w:hint="eastAsia"/>
            <w:noProof/>
            <w:sz w:val="28"/>
          </w:rPr>
          <w:t>环境保护保证体系图</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51</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9.4 </w:t>
        </w:r>
        <w:r w:rsidRPr="0016048A">
          <w:rPr>
            <w:rStyle w:val="Hyperlink"/>
            <w:rFonts w:ascii="仿宋" w:eastAsia="仿宋" w:hAnsi="仿宋" w:hint="eastAsia"/>
            <w:noProof/>
            <w:sz w:val="28"/>
          </w:rPr>
          <w:t>施工环保、水土保持措施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52</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9.5</w:t>
        </w:r>
        <w:r w:rsidRPr="0016048A">
          <w:rPr>
            <w:rStyle w:val="Hyperlink"/>
            <w:rFonts w:ascii="仿宋" w:eastAsia="仿宋" w:hAnsi="仿宋" w:hint="eastAsia"/>
            <w:noProof/>
            <w:sz w:val="28"/>
          </w:rPr>
          <w:t>组织保证措施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53</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9.6</w:t>
        </w:r>
        <w:r w:rsidRPr="0016048A">
          <w:rPr>
            <w:rStyle w:val="Hyperlink"/>
            <w:rFonts w:ascii="仿宋" w:eastAsia="仿宋" w:hAnsi="仿宋" w:hint="eastAsia"/>
            <w:noProof/>
            <w:sz w:val="28"/>
          </w:rPr>
          <w:t>水土保持措施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54</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9.7</w:t>
        </w:r>
        <w:r w:rsidRPr="0016048A">
          <w:rPr>
            <w:rStyle w:val="Hyperlink"/>
            <w:rFonts w:ascii="仿宋" w:eastAsia="仿宋" w:hAnsi="仿宋" w:hint="eastAsia"/>
            <w:noProof/>
            <w:sz w:val="28"/>
          </w:rPr>
          <w:t>防止噪音污染措施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54</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9.8</w:t>
        </w:r>
        <w:r w:rsidRPr="0016048A">
          <w:rPr>
            <w:rStyle w:val="Hyperlink"/>
            <w:rFonts w:ascii="仿宋" w:eastAsia="仿宋" w:hAnsi="仿宋" w:hint="eastAsia"/>
            <w:noProof/>
            <w:sz w:val="28"/>
          </w:rPr>
          <w:t>防止水污染措施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54</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9.9 </w:t>
        </w:r>
        <w:r w:rsidRPr="0016048A">
          <w:rPr>
            <w:rStyle w:val="Hyperlink"/>
            <w:rFonts w:ascii="仿宋" w:eastAsia="仿宋" w:hAnsi="仿宋" w:hint="eastAsia"/>
            <w:noProof/>
            <w:sz w:val="28"/>
          </w:rPr>
          <w:t>维护生态平衡，避免人为恶化环境措施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54</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9.10</w:t>
        </w:r>
        <w:r w:rsidRPr="0016048A">
          <w:rPr>
            <w:rStyle w:val="Hyperlink"/>
            <w:rFonts w:ascii="仿宋" w:eastAsia="仿宋" w:hAnsi="仿宋" w:hint="eastAsia"/>
            <w:noProof/>
            <w:sz w:val="28"/>
          </w:rPr>
          <w:t>地表植被的保护</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55</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9.11 </w:t>
        </w:r>
        <w:r w:rsidRPr="0016048A">
          <w:rPr>
            <w:rStyle w:val="Hyperlink"/>
            <w:rFonts w:ascii="仿宋" w:eastAsia="仿宋" w:hAnsi="仿宋" w:hint="eastAsia"/>
            <w:noProof/>
            <w:sz w:val="28"/>
          </w:rPr>
          <w:t>生产生活垃圾解决及油料管理</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55</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9.12 </w:t>
        </w:r>
        <w:r w:rsidRPr="0016048A">
          <w:rPr>
            <w:rStyle w:val="Hyperlink"/>
            <w:rFonts w:ascii="仿宋" w:eastAsia="仿宋" w:hAnsi="仿宋" w:hint="eastAsia"/>
            <w:noProof/>
            <w:sz w:val="28"/>
          </w:rPr>
          <w:t>生态环境保护措施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55</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9.13 </w:t>
        </w:r>
        <w:r w:rsidRPr="0016048A">
          <w:rPr>
            <w:rStyle w:val="Hyperlink"/>
            <w:rFonts w:ascii="仿宋" w:eastAsia="仿宋" w:hAnsi="仿宋" w:hint="eastAsia"/>
            <w:noProof/>
            <w:sz w:val="28"/>
          </w:rPr>
          <w:t>节能措施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56</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仿宋" w:eastAsia="仿宋" w:hAnsi="仿宋" w:cstheme="minorBidi"/>
          <w:bCs w:val="0"/>
          <w:caps w:val="0"/>
          <w:noProof/>
          <w:sz w:val="32"/>
          <w:szCs w:val="22"/>
        </w:rPr>
      </w:pPr>
      <w:hyperlink w:anchor="_Toc" w:history="1">
        <w:r w:rsidRPr="0016048A">
          <w:rPr>
            <w:rStyle w:val="Hyperlink"/>
            <w:rFonts w:ascii="仿宋" w:eastAsia="仿宋" w:hAnsi="仿宋"/>
            <w:noProof/>
            <w:sz w:val="28"/>
          </w:rPr>
          <w:t xml:space="preserve">9.13.1 </w:t>
        </w:r>
        <w:r w:rsidRPr="0016048A">
          <w:rPr>
            <w:rStyle w:val="Hyperlink"/>
            <w:rFonts w:ascii="仿宋" w:eastAsia="仿宋" w:hAnsi="仿宋" w:hint="eastAsia"/>
            <w:noProof/>
            <w:sz w:val="28"/>
          </w:rPr>
          <w:t>节能方针、目的</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56</w:t>
        </w:r>
        <w:r w:rsidRPr="0016048A">
          <w:rPr>
            <w:rFonts w:ascii="仿宋" w:eastAsia="仿宋" w:hAnsi="仿宋"/>
            <w:noProof/>
            <w:webHidden/>
            <w:sz w:val="28"/>
          </w:rPr>
          <w:fldChar w:fldCharType="end"/>
        </w:r>
      </w:hyperlink>
    </w:p>
    <w:p w:rsidR="00C66E83" w:rsidRPr="0016048A" w:rsidP="003F55A0">
      <w:pPr>
        <w:pStyle w:val="TOC1"/>
        <w:tabs>
          <w:tab w:val="right" w:leader="dot" w:pos="8777"/>
        </w:tabs>
        <w:spacing w:line="500" w:lineRule="auto"/>
        <w:ind w:firstLine="402"/>
        <w:rPr>
          <w:rFonts w:asciiTheme="minorHAnsi" w:eastAsiaTheme="minorEastAsia" w:hAnsiTheme="minorHAnsi" w:cstheme="minorBidi"/>
          <w:bCs w:val="0"/>
          <w:caps w:val="0"/>
          <w:noProof/>
          <w:sz w:val="21"/>
          <w:szCs w:val="22"/>
        </w:rPr>
      </w:pPr>
      <w:hyperlink w:anchor="_Toc" w:history="1">
        <w:r w:rsidRPr="0016048A">
          <w:rPr>
            <w:rStyle w:val="Hyperlink"/>
            <w:rFonts w:ascii="仿宋" w:eastAsia="仿宋" w:hAnsi="仿宋"/>
            <w:noProof/>
            <w:sz w:val="28"/>
          </w:rPr>
          <w:t xml:space="preserve">9.13.2 </w:t>
        </w:r>
        <w:r w:rsidRPr="0016048A">
          <w:rPr>
            <w:rStyle w:val="Hyperlink"/>
            <w:rFonts w:ascii="仿宋" w:eastAsia="仿宋" w:hAnsi="仿宋" w:hint="eastAsia"/>
            <w:noProof/>
            <w:sz w:val="28"/>
          </w:rPr>
          <w:t>节能措施</w:t>
        </w:r>
        <w:r w:rsidRPr="0016048A">
          <w:rPr>
            <w:rFonts w:ascii="仿宋" w:eastAsia="仿宋" w:hAnsi="仿宋"/>
            <w:noProof/>
            <w:webHidden/>
            <w:sz w:val="28"/>
          </w:rPr>
          <w:tab/>
        </w:r>
        <w:r w:rsidRPr="0016048A">
          <w:rPr>
            <w:rFonts w:ascii="仿宋" w:eastAsia="仿宋" w:hAnsi="仿宋"/>
            <w:noProof/>
            <w:webHidden/>
            <w:sz w:val="28"/>
          </w:rPr>
          <w:fldChar w:fldCharType="begin"/>
        </w:r>
        <w:r w:rsidRPr="0016048A">
          <w:rPr>
            <w:rFonts w:ascii="仿宋" w:eastAsia="仿宋" w:hAnsi="仿宋"/>
            <w:noProof/>
            <w:webHidden/>
            <w:sz w:val="28"/>
          </w:rPr>
          <w:instrText xml:space="preserve"> PAGEREF _Toc \h </w:instrText>
        </w:r>
        <w:r w:rsidRPr="0016048A">
          <w:rPr>
            <w:rFonts w:ascii="仿宋" w:eastAsia="仿宋" w:hAnsi="仿宋"/>
            <w:noProof/>
            <w:webHidden/>
            <w:sz w:val="28"/>
          </w:rPr>
          <w:fldChar w:fldCharType="separate"/>
        </w:r>
        <w:r w:rsidRPr="0016048A" w:rsidR="00AD7660">
          <w:rPr>
            <w:rFonts w:ascii="仿宋" w:eastAsia="仿宋" w:hAnsi="仿宋"/>
            <w:noProof/>
            <w:webHidden/>
            <w:sz w:val="28"/>
          </w:rPr>
          <w:t>56</w:t>
        </w:r>
        <w:r w:rsidRPr="0016048A">
          <w:rPr>
            <w:rFonts w:ascii="仿宋" w:eastAsia="仿宋" w:hAnsi="仿宋"/>
            <w:noProof/>
            <w:webHidden/>
            <w:sz w:val="28"/>
          </w:rPr>
          <w:fldChar w:fldCharType="end"/>
        </w:r>
      </w:hyperlink>
    </w:p>
    <w:p w:rsidR="00435C50" w:rsidRPr="0016048A" w:rsidP="00423A14">
      <w:pPr>
        <w:jc w:val="center"/>
        <w:rPr>
          <w:rFonts w:ascii="仿宋" w:eastAsia="仿宋" w:hAnsi="仿宋"/>
          <w:b/>
          <w:bCs/>
          <w:caps/>
          <w:noProof/>
          <w:sz w:val="28"/>
          <w:szCs w:val="20"/>
        </w:rPr>
      </w:pPr>
      <w:r w:rsidRPr="0016048A">
        <w:rPr>
          <w:rFonts w:ascii="仿宋" w:eastAsia="仿宋" w:hAnsi="仿宋" w:hint="eastAsia"/>
          <w:b/>
          <w:bCs/>
          <w:caps/>
          <w:noProof/>
          <w:sz w:val="44"/>
          <w:szCs w:val="20"/>
        </w:rPr>
        <w:fldChar w:fldCharType="end"/>
      </w:r>
    </w:p>
    <w:p w:rsidR="00AA731B" w:rsidRPr="0016048A" w:rsidP="00423A14">
      <w:pPr>
        <w:jc w:val="center"/>
        <w:rPr>
          <w:rFonts w:ascii="仿宋" w:eastAsia="仿宋" w:hAnsi="仿宋"/>
          <w:b/>
          <w:sz w:val="32"/>
          <w:szCs w:val="32"/>
        </w:rPr>
        <w:sectPr w:rsidSect="00C75EC7">
          <w:type w:val="nextPage"/>
          <w:pgSz w:w="11906" w:h="16838"/>
          <w:pgMar w:top="1418" w:right="1418" w:bottom="1418" w:left="1701" w:header="851" w:footer="992" w:gutter="0"/>
          <w:pgNumType w:start="4"/>
          <w:cols w:space="425"/>
          <w:titlePg w:val="0"/>
          <w:docGrid w:type="lines" w:linePitch="312"/>
        </w:sectPr>
      </w:pPr>
    </w:p>
    <w:p w:rsidR="001A68AB" w:rsidRPr="0016048A" w:rsidP="009F7532">
      <w:pPr>
        <w:pStyle w:val="Heading1"/>
        <w:spacing w:line="500" w:lineRule="auto"/>
        <w:rPr>
          <w:rFonts w:ascii="仿宋" w:eastAsia="仿宋" w:hAnsi="仿宋"/>
          <w:sz w:val="32"/>
          <w:szCs w:val="32"/>
          <w:lang w:val="zh-CN"/>
        </w:rPr>
      </w:pPr>
      <w:bookmarkStart w:id="0" w:name="_Toc222883195"/>
      <w:bookmarkStart w:id="1" w:name="_Toc424225432"/>
      <w:r w:rsidRPr="0016048A">
        <w:rPr>
          <w:rFonts w:ascii="仿宋" w:eastAsia="仿宋" w:hAnsi="仿宋" w:hint="eastAsia"/>
          <w:sz w:val="32"/>
          <w:szCs w:val="32"/>
          <w:lang w:val="zh-CN"/>
        </w:rPr>
        <w:t>一.编制依据及设计标准</w:t>
      </w:r>
      <w:bookmarkEnd w:id="0"/>
      <w:bookmarkEnd w:id="1"/>
    </w:p>
    <w:p w:rsidR="001A68AB" w:rsidRPr="0016048A" w:rsidP="009F7532">
      <w:pPr>
        <w:pStyle w:val="Title"/>
        <w:spacing w:line="500" w:lineRule="auto"/>
        <w:jc w:val="left"/>
        <w:rPr>
          <w:rFonts w:ascii="仿宋" w:eastAsia="仿宋" w:hAnsi="仿宋"/>
          <w:sz w:val="30"/>
          <w:szCs w:val="30"/>
          <w:lang w:val="zh-CN"/>
        </w:rPr>
      </w:pPr>
      <w:bookmarkStart w:id="2" w:name="_Toc222828548"/>
      <w:bookmarkStart w:id="3" w:name="_Toc222829100"/>
      <w:bookmarkStart w:id="4" w:name="_Toc222883196"/>
      <w:bookmarkStart w:id="5" w:name="_Toc424225433"/>
      <w:r w:rsidRPr="0016048A">
        <w:rPr>
          <w:rFonts w:ascii="仿宋" w:eastAsia="仿宋" w:hAnsi="仿宋" w:hint="eastAsia"/>
          <w:sz w:val="30"/>
          <w:szCs w:val="30"/>
          <w:lang w:val="zh-CN"/>
        </w:rPr>
        <w:t>1.1编制依据</w:t>
      </w:r>
      <w:bookmarkEnd w:id="2"/>
      <w:bookmarkEnd w:id="3"/>
      <w:bookmarkEnd w:id="4"/>
      <w:bookmarkEnd w:id="5"/>
    </w:p>
    <w:p w:rsidR="00033F90" w:rsidRPr="0016048A" w:rsidP="00033F90">
      <w:pPr>
        <w:spacing w:line="500" w:lineRule="auto"/>
        <w:ind w:firstLine="561"/>
        <w:rPr>
          <w:rFonts w:ascii="仿宋" w:eastAsia="仿宋" w:hAnsi="仿宋"/>
          <w:b/>
          <w:sz w:val="28"/>
          <w:szCs w:val="28"/>
          <w:lang w:val="zh-CN"/>
        </w:rPr>
      </w:pPr>
      <w:bookmarkStart w:id="6" w:name="_Toc202669223"/>
      <w:bookmarkStart w:id="7" w:name="_Toc202669580"/>
      <w:bookmarkStart w:id="8" w:name="_Toc202669876"/>
      <w:bookmarkStart w:id="9" w:name="_Toc202762291"/>
      <w:bookmarkStart w:id="10" w:name="_Toc202777213"/>
      <w:bookmarkStart w:id="11" w:name="_Toc202839208"/>
      <w:bookmarkStart w:id="12" w:name="_Toc202844020"/>
      <w:bookmarkStart w:id="13" w:name="_Toc202844778"/>
      <w:bookmarkStart w:id="14" w:name="_Toc202846649"/>
      <w:bookmarkStart w:id="15" w:name="_Toc202847360"/>
      <w:bookmarkStart w:id="16" w:name="_Toc211150060"/>
      <w:bookmarkStart w:id="17" w:name="_Toc222828549"/>
      <w:bookmarkStart w:id="18" w:name="_Toc222829101"/>
      <w:bookmarkStart w:id="19" w:name="_Toc222883197"/>
      <w:r w:rsidRPr="0016048A">
        <w:rPr>
          <w:rFonts w:ascii="仿宋" w:eastAsia="仿宋" w:hAnsi="仿宋" w:hint="eastAsia"/>
          <w:b/>
          <w:sz w:val="28"/>
          <w:szCs w:val="28"/>
          <w:lang w:val="zh-CN"/>
        </w:rPr>
        <w:t>1、《铁路混凝土工程施工质量验收标准》 （TB10424-2023）</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2、《铁路混凝土结构耐久性设计规范》 （TB10005-2023）</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3、《新建川藏铁路成都朝阳湖至雅安段施工图》</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4、铁路工程基本作业施工安全技术规程（铁建设〔2023〕181号、TB10301-2023）</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5、铁路桥涵工程施工安全技术规程（铁建设〔2023〕181号、TB10303-2023）</w:t>
      </w:r>
    </w:p>
    <w:p w:rsidR="001A68AB" w:rsidRPr="0016048A" w:rsidP="009F7532">
      <w:pPr>
        <w:pStyle w:val="Title"/>
        <w:spacing w:line="500" w:lineRule="auto"/>
        <w:jc w:val="left"/>
        <w:rPr>
          <w:rFonts w:ascii="仿宋" w:eastAsia="仿宋" w:hAnsi="仿宋"/>
          <w:sz w:val="30"/>
          <w:szCs w:val="30"/>
          <w:lang w:val="zh-CN"/>
        </w:rPr>
      </w:pPr>
      <w:bookmarkStart w:id="20" w:name="_Toc424225434"/>
      <w:r w:rsidRPr="0016048A">
        <w:rPr>
          <w:rFonts w:ascii="仿宋" w:eastAsia="仿宋" w:hAnsi="仿宋" w:hint="eastAsia"/>
          <w:sz w:val="30"/>
          <w:szCs w:val="30"/>
          <w:lang w:val="zh-CN"/>
        </w:rPr>
        <w:t>1.2重要设计技术标准</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rsidR="00033F90" w:rsidRPr="0016048A" w:rsidP="00033F90">
      <w:pPr>
        <w:spacing w:line="500" w:lineRule="auto"/>
        <w:ind w:firstLine="561"/>
        <w:rPr>
          <w:rFonts w:ascii="仿宋" w:eastAsia="仿宋" w:hAnsi="仿宋"/>
          <w:b/>
          <w:sz w:val="28"/>
          <w:szCs w:val="28"/>
          <w:lang w:val="zh-CN"/>
        </w:rPr>
      </w:pPr>
      <w:bookmarkStart w:id="21" w:name="_Toc222828550"/>
      <w:bookmarkStart w:id="22" w:name="_Toc222829102"/>
      <w:bookmarkStart w:id="23" w:name="_Toc222883198"/>
      <w:r w:rsidRPr="0016048A">
        <w:rPr>
          <w:rFonts w:ascii="仿宋" w:eastAsia="仿宋" w:hAnsi="仿宋" w:hint="eastAsia"/>
          <w:b/>
          <w:sz w:val="28"/>
          <w:szCs w:val="28"/>
          <w:lang w:val="zh-CN"/>
        </w:rPr>
        <w:t>铁路等级：I级。</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正线数目：双线。</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旅客列车设计速度目的值：160km/h。</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线路坡度：D2K101+703.15～D2K101+850为3‰；2K101+850～D1K102+704.10为12‰。</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直曲线及半径：直线。</w:t>
      </w:r>
    </w:p>
    <w:p w:rsidR="00033F90" w:rsidRPr="0016048A" w:rsidP="00033F90">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线间距：4.2米。</w:t>
      </w:r>
    </w:p>
    <w:p w:rsidR="001A68AB" w:rsidRPr="0016048A" w:rsidP="009F7532">
      <w:pPr>
        <w:pStyle w:val="Heading1"/>
        <w:spacing w:line="500" w:lineRule="auto"/>
        <w:rPr>
          <w:rFonts w:ascii="仿宋" w:eastAsia="仿宋" w:hAnsi="仿宋"/>
          <w:sz w:val="32"/>
          <w:szCs w:val="32"/>
          <w:lang w:val="zh-CN"/>
        </w:rPr>
      </w:pPr>
      <w:bookmarkStart w:id="24" w:name="_Toc424225435"/>
      <w:r w:rsidRPr="0016048A">
        <w:rPr>
          <w:rFonts w:ascii="仿宋" w:eastAsia="仿宋" w:hAnsi="仿宋" w:hint="eastAsia"/>
          <w:sz w:val="32"/>
          <w:szCs w:val="32"/>
          <w:lang w:val="zh-CN"/>
        </w:rPr>
        <w:t>二．</w:t>
      </w:r>
      <w:r w:rsidRPr="0016048A">
        <w:rPr>
          <w:rFonts w:ascii="仿宋" w:eastAsia="仿宋" w:hAnsi="仿宋" w:hint="eastAsia"/>
          <w:sz w:val="32"/>
          <w:szCs w:val="32"/>
          <w:lang w:val="zh-CN"/>
        </w:rPr>
        <w:t>编制范围</w:t>
      </w:r>
      <w:bookmarkEnd w:id="21"/>
      <w:bookmarkEnd w:id="22"/>
      <w:bookmarkEnd w:id="23"/>
      <w:bookmarkEnd w:id="24"/>
    </w:p>
    <w:p w:rsidR="00410E11" w:rsidRPr="0016048A" w:rsidP="00410E11">
      <w:pPr>
        <w:spacing w:line="500" w:lineRule="auto"/>
        <w:ind w:firstLine="561"/>
        <w:rPr>
          <w:rFonts w:ascii="仿宋" w:eastAsia="仿宋" w:hAnsi="仿宋"/>
          <w:b/>
          <w:sz w:val="28"/>
          <w:szCs w:val="28"/>
          <w:lang w:val="zh-CN"/>
        </w:rPr>
        <w:sectPr w:rsidSect="003F55A0">
          <w:pgSz w:w="11906" w:h="16838"/>
          <w:pgMar w:top="1440" w:right="1080" w:bottom="1440" w:left="1080" w:header="851" w:footer="992" w:gutter="0"/>
          <w:pgNumType w:start="1"/>
          <w:cols w:space="425"/>
          <w:docGrid w:type="lines" w:linePitch="312"/>
        </w:sectPr>
      </w:pPr>
      <w:r w:rsidRPr="0016048A">
        <w:rPr>
          <w:rFonts w:ascii="仿宋" w:eastAsia="仿宋" w:hAnsi="仿宋" w:hint="eastAsia"/>
          <w:b/>
          <w:sz w:val="28"/>
          <w:szCs w:val="28"/>
          <w:lang w:val="zh-CN"/>
        </w:rPr>
        <w:t>中铁二局股份有限公司成雅铁路CYZQ-1标段紫</w:t>
      </w:r>
      <w:r w:rsidRPr="0016048A" w:rsidR="009C1AAB">
        <w:rPr>
          <w:rFonts w:ascii="仿宋" w:eastAsia="仿宋" w:hAnsi="仿宋" w:hint="eastAsia"/>
          <w:b/>
          <w:sz w:val="28"/>
          <w:szCs w:val="28"/>
          <w:lang w:val="zh-CN"/>
        </w:rPr>
        <w:t>罗</w:t>
      </w:r>
    </w:p>
    <w:p w:rsidR="00410E11" w:rsidRPr="0016048A" w:rsidP="00410E11">
      <w:pPr>
        <w:spacing w:line="500" w:lineRule="auto"/>
        <w:ind w:firstLine="561"/>
        <w:rPr>
          <w:rFonts w:ascii="仿宋" w:eastAsia="仿宋" w:hAnsi="仿宋"/>
          <w:b/>
          <w:sz w:val="28"/>
          <w:szCs w:val="28"/>
          <w:lang w:val="zh-CN"/>
        </w:rPr>
      </w:pPr>
      <w:r w:rsidRPr="0016048A">
        <w:rPr>
          <w:rFonts w:ascii="仿宋" w:eastAsia="仿宋" w:hAnsi="仿宋" w:hint="eastAsia"/>
          <w:b/>
          <w:sz w:val="28"/>
          <w:szCs w:val="28"/>
          <w:lang w:val="zh-CN"/>
        </w:rPr>
        <w:t>村特大桥桥梁桩基结构施工,起讫里程D2K101+703.15～D1K102+704.10（0#～31#台）。</w:t>
      </w:r>
    </w:p>
    <w:p w:rsidR="001A68AB" w:rsidRPr="0016048A" w:rsidP="009F7532">
      <w:pPr>
        <w:pStyle w:val="Heading1"/>
        <w:spacing w:line="500" w:lineRule="auto"/>
        <w:rPr>
          <w:rFonts w:ascii="仿宋" w:eastAsia="仿宋" w:hAnsi="仿宋"/>
          <w:sz w:val="32"/>
          <w:szCs w:val="32"/>
          <w:lang w:val="zh-CN"/>
        </w:rPr>
      </w:pPr>
      <w:bookmarkStart w:id="25" w:name="_Toc424225436"/>
      <w:r w:rsidRPr="0016048A">
        <w:rPr>
          <w:rFonts w:ascii="仿宋" w:eastAsia="仿宋" w:hAnsi="仿宋" w:hint="eastAsia"/>
          <w:sz w:val="32"/>
          <w:szCs w:val="32"/>
          <w:lang w:val="zh-CN"/>
        </w:rPr>
        <w:t>三</w:t>
      </w:r>
      <w:r w:rsidRPr="0016048A">
        <w:rPr>
          <w:rFonts w:ascii="仿宋" w:eastAsia="仿宋" w:hAnsi="仿宋" w:hint="eastAsia"/>
          <w:sz w:val="32"/>
          <w:szCs w:val="32"/>
          <w:lang w:val="zh-CN"/>
        </w:rPr>
        <w:t>.工程概况</w:t>
      </w:r>
      <w:bookmarkEnd w:id="25"/>
    </w:p>
    <w:p w:rsidR="00814F88" w:rsidRPr="0016048A" w:rsidP="0016048A">
      <w:pPr>
        <w:spacing w:line="500" w:lineRule="auto"/>
        <w:ind w:firstLine="420" w:firstLineChars="150"/>
        <w:rPr>
          <w:rFonts w:ascii="仿宋" w:eastAsia="仿宋" w:hAnsi="仿宋" w:cs="宋体"/>
          <w:b/>
          <w:sz w:val="28"/>
          <w:szCs w:val="28"/>
          <w:lang w:val="zh-CN"/>
        </w:rPr>
      </w:pPr>
      <w:r w:rsidRPr="0016048A">
        <w:rPr>
          <w:rFonts w:ascii="仿宋" w:eastAsia="仿宋" w:hAnsi="仿宋" w:cs="宋体" w:hint="eastAsia"/>
          <w:b/>
          <w:sz w:val="28"/>
          <w:szCs w:val="28"/>
          <w:lang w:val="zh-CN"/>
        </w:rPr>
        <w:t>紫罗村特大桥</w:t>
      </w:r>
      <w:r w:rsidRPr="0016048A" w:rsidR="00C52B07">
        <w:rPr>
          <w:rFonts w:ascii="仿宋" w:eastAsia="仿宋" w:hAnsi="仿宋" w:cs="宋体" w:hint="eastAsia"/>
          <w:b/>
          <w:sz w:val="28"/>
          <w:szCs w:val="28"/>
          <w:lang w:val="zh-CN"/>
        </w:rPr>
        <w:t>共计229根桩基（直径1.0m桩136根，1.25m直径93根），单桩长8m～26.5m，共计4078.5m，其中0-13号墩台桩基为端承桩，14-31号墩台为摩擦桩。</w:t>
      </w:r>
    </w:p>
    <w:p w:rsidR="00814F88" w:rsidRPr="0016048A" w:rsidP="00814F88">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地质情况简要描述如下：</w:t>
      </w:r>
    </w:p>
    <w:p w:rsidR="00A94E20" w:rsidRPr="0016048A" w:rsidP="00814F88">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地震动参数：桥位处地震动峰值加速度为0.1g，</w:t>
      </w:r>
      <w:r w:rsidRPr="0016048A" w:rsidR="008F485B">
        <w:rPr>
          <w:rFonts w:ascii="仿宋" w:eastAsia="仿宋" w:hAnsi="仿宋" w:cs="宋体" w:hint="eastAsia"/>
          <w:b/>
          <w:sz w:val="28"/>
          <w:szCs w:val="28"/>
          <w:lang w:val="zh-CN"/>
        </w:rPr>
        <w:t>地震动反映谱特性周期为0.45s</w:t>
      </w:r>
      <w:r w:rsidRPr="0016048A">
        <w:rPr>
          <w:rFonts w:ascii="仿宋" w:eastAsia="仿宋" w:hAnsi="仿宋" w:cs="宋体" w:hint="eastAsia"/>
          <w:b/>
          <w:sz w:val="28"/>
          <w:szCs w:val="28"/>
          <w:lang w:val="zh-CN"/>
        </w:rPr>
        <w:t>。</w:t>
      </w:r>
    </w:p>
    <w:p w:rsidR="008F485B" w:rsidRPr="0016048A" w:rsidP="00814F88">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水质侵蚀性情况：根据水质化验报告，地表水均无侵蚀性，地下水、基岩裂缝水具有H1侵蚀性。</w:t>
      </w:r>
    </w:p>
    <w:p w:rsidR="008F485B" w:rsidRPr="0016048A" w:rsidP="00814F88">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地质条件：</w:t>
      </w:r>
      <w:r w:rsidRPr="0016048A">
        <w:rPr>
          <w:rFonts w:ascii="仿宋" w:eastAsia="仿宋" w:hAnsi="仿宋" w:cs="宋体" w:hint="eastAsia"/>
          <w:b/>
          <w:sz w:val="28"/>
          <w:szCs w:val="28"/>
        </w:rPr>
        <w:t>上覆第四系全新统（Q</w:t>
      </w:r>
      <w:r w:rsidRPr="0016048A">
        <w:rPr>
          <w:rFonts w:ascii="仿宋" w:eastAsia="仿宋" w:hAnsi="仿宋" w:cs="宋体" w:hint="eastAsia"/>
          <w:b/>
          <w:sz w:val="28"/>
          <w:szCs w:val="28"/>
          <w:vertAlign w:val="subscript"/>
        </w:rPr>
        <w:t>4</w:t>
      </w:r>
      <w:r w:rsidRPr="0016048A">
        <w:rPr>
          <w:rFonts w:ascii="仿宋" w:eastAsia="仿宋" w:hAnsi="仿宋" w:cs="宋体" w:hint="eastAsia"/>
          <w:b/>
          <w:sz w:val="28"/>
          <w:szCs w:val="28"/>
          <w:vertAlign w:val="superscript"/>
        </w:rPr>
        <w:t>ml</w:t>
      </w:r>
      <w:r w:rsidRPr="0016048A">
        <w:rPr>
          <w:rFonts w:ascii="仿宋" w:eastAsia="仿宋" w:hAnsi="仿宋" w:cs="宋体" w:hint="eastAsia"/>
          <w:b/>
          <w:sz w:val="28"/>
          <w:szCs w:val="28"/>
        </w:rPr>
        <w:t>）人工填土，第四系全新统坡洪积层(Q</w:t>
      </w:r>
      <w:r w:rsidRPr="0016048A">
        <w:rPr>
          <w:rFonts w:ascii="仿宋" w:eastAsia="仿宋" w:hAnsi="仿宋" w:cs="宋体" w:hint="eastAsia"/>
          <w:b/>
          <w:sz w:val="28"/>
          <w:szCs w:val="28"/>
          <w:vertAlign w:val="subscript"/>
        </w:rPr>
        <w:t>4</w:t>
      </w:r>
      <w:r w:rsidRPr="0016048A">
        <w:rPr>
          <w:rFonts w:ascii="仿宋" w:eastAsia="仿宋" w:hAnsi="仿宋" w:cs="宋体" w:hint="eastAsia"/>
          <w:b/>
          <w:sz w:val="28"/>
          <w:szCs w:val="28"/>
          <w:vertAlign w:val="superscript"/>
        </w:rPr>
        <w:t>d1+p1</w:t>
      </w:r>
      <w:r w:rsidRPr="0016048A">
        <w:rPr>
          <w:rFonts w:ascii="仿宋" w:eastAsia="仿宋" w:hAnsi="仿宋" w:cs="宋体" w:hint="eastAsia"/>
          <w:b/>
          <w:sz w:val="28"/>
          <w:szCs w:val="28"/>
        </w:rPr>
        <w:t>)软塑状黏土，冲洪积层(Q</w:t>
      </w:r>
      <w:r w:rsidRPr="0016048A">
        <w:rPr>
          <w:rFonts w:ascii="仿宋" w:eastAsia="仿宋" w:hAnsi="仿宋" w:cs="宋体" w:hint="eastAsia"/>
          <w:b/>
          <w:sz w:val="28"/>
          <w:szCs w:val="28"/>
          <w:vertAlign w:val="subscript"/>
        </w:rPr>
        <w:t>4</w:t>
      </w:r>
      <w:r w:rsidRPr="0016048A">
        <w:rPr>
          <w:rFonts w:ascii="仿宋" w:eastAsia="仿宋" w:hAnsi="仿宋" w:cs="宋体" w:hint="eastAsia"/>
          <w:b/>
          <w:sz w:val="28"/>
          <w:szCs w:val="28"/>
          <w:vertAlign w:val="superscript"/>
        </w:rPr>
        <w:t>a1+p1</w:t>
      </w:r>
      <w:r w:rsidRPr="0016048A">
        <w:rPr>
          <w:rFonts w:ascii="仿宋" w:eastAsia="仿宋" w:hAnsi="仿宋" w:cs="宋体" w:hint="eastAsia"/>
          <w:b/>
          <w:sz w:val="28"/>
          <w:szCs w:val="28"/>
        </w:rPr>
        <w:t>)松软土，残积层（Q</w:t>
      </w:r>
      <w:r w:rsidRPr="0016048A">
        <w:rPr>
          <w:rFonts w:ascii="仿宋" w:eastAsia="仿宋" w:hAnsi="仿宋" w:cs="宋体" w:hint="eastAsia"/>
          <w:b/>
          <w:sz w:val="28"/>
          <w:szCs w:val="28"/>
          <w:vertAlign w:val="subscript"/>
        </w:rPr>
        <w:t>4</w:t>
      </w:r>
      <w:r w:rsidRPr="0016048A">
        <w:rPr>
          <w:rFonts w:ascii="仿宋" w:eastAsia="仿宋" w:hAnsi="仿宋" w:cs="宋体" w:hint="eastAsia"/>
          <w:b/>
          <w:sz w:val="28"/>
          <w:szCs w:val="28"/>
          <w:vertAlign w:val="superscript"/>
        </w:rPr>
        <w:t>e1</w:t>
      </w:r>
      <w:r w:rsidRPr="0016048A">
        <w:rPr>
          <w:rFonts w:ascii="仿宋" w:eastAsia="仿宋" w:hAnsi="仿宋" w:cs="宋体" w:hint="eastAsia"/>
          <w:b/>
          <w:sz w:val="28"/>
          <w:szCs w:val="28"/>
        </w:rPr>
        <w:t>）粉质黏土，中更新统冰水-流水堆积层（Q</w:t>
      </w:r>
      <w:r w:rsidRPr="0016048A">
        <w:rPr>
          <w:rFonts w:ascii="仿宋" w:eastAsia="仿宋" w:hAnsi="仿宋" w:cs="宋体" w:hint="eastAsia"/>
          <w:b/>
          <w:sz w:val="28"/>
          <w:szCs w:val="28"/>
          <w:vertAlign w:val="subscript"/>
        </w:rPr>
        <w:t>2</w:t>
      </w:r>
      <w:r w:rsidRPr="0016048A">
        <w:rPr>
          <w:rFonts w:ascii="仿宋" w:eastAsia="仿宋" w:hAnsi="仿宋" w:cs="宋体" w:hint="eastAsia"/>
          <w:b/>
          <w:sz w:val="28"/>
          <w:szCs w:val="28"/>
          <w:vertAlign w:val="superscript"/>
        </w:rPr>
        <w:t>fg1-a1</w:t>
      </w:r>
      <w:r w:rsidRPr="0016048A">
        <w:rPr>
          <w:rFonts w:ascii="仿宋" w:eastAsia="仿宋" w:hAnsi="仿宋" w:cs="宋体" w:hint="eastAsia"/>
          <w:b/>
          <w:sz w:val="28"/>
          <w:szCs w:val="28"/>
        </w:rPr>
        <w:t>）粗圆砾土、卵石土。下伏基岩为白垩系灌口组（K2g）泥质粉砂岩夹泥岩。</w:t>
      </w:r>
    </w:p>
    <w:p w:rsidR="00FD49EA" w:rsidRPr="0016048A" w:rsidP="009F7532">
      <w:pPr>
        <w:pStyle w:val="Heading1"/>
        <w:spacing w:line="500" w:lineRule="auto"/>
        <w:rPr>
          <w:rFonts w:ascii="仿宋" w:eastAsia="仿宋" w:hAnsi="仿宋"/>
          <w:sz w:val="32"/>
          <w:szCs w:val="32"/>
          <w:lang w:val="zh-CN"/>
        </w:rPr>
      </w:pPr>
      <w:bookmarkStart w:id="26" w:name="_Toc424225437"/>
      <w:r w:rsidRPr="0016048A">
        <w:rPr>
          <w:rFonts w:ascii="仿宋" w:eastAsia="仿宋" w:hAnsi="仿宋" w:hint="eastAsia"/>
          <w:sz w:val="32"/>
          <w:szCs w:val="32"/>
          <w:lang w:val="zh-CN"/>
        </w:rPr>
        <w:t>四、重要工程数量</w:t>
      </w:r>
    </w:p>
    <w:tbl>
      <w:tblPr>
        <w:tblStyle w:val="TableNormal"/>
        <w:tblW w:w="8820" w:type="dxa"/>
        <w:tblInd w:w="288" w:type="dxa"/>
        <w:tblLook w:val="0000"/>
      </w:tblPr>
      <w:tblGrid>
        <w:gridCol w:w="846"/>
        <w:gridCol w:w="1754"/>
        <w:gridCol w:w="1900"/>
        <w:gridCol w:w="2160"/>
        <w:gridCol w:w="2160"/>
      </w:tblGrid>
      <w:tr w:rsidTr="00964C81">
        <w:tblPrEx>
          <w:tblW w:w="8820" w:type="dxa"/>
          <w:tblInd w:w="288" w:type="dxa"/>
          <w:tblLook w:val="0000"/>
        </w:tblPrEx>
        <w:trPr>
          <w:trHeight w:val="409"/>
        </w:trPr>
        <w:tc>
          <w:tcPr>
            <w:tcW w:w="846" w:type="dxa"/>
            <w:tcBorders>
              <w:top w:val="single" w:sz="8" w:space="0" w:color="auto"/>
              <w:left w:val="single" w:sz="8" w:space="0" w:color="auto"/>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bookmarkEnd w:id="26"/>
            <w:r w:rsidRPr="0016048A">
              <w:rPr>
                <w:rFonts w:ascii="仿宋" w:eastAsia="仿宋" w:hAnsi="仿宋" w:cs="宋体" w:hint="eastAsia"/>
                <w:b/>
                <w:kern w:val="0"/>
                <w:sz w:val="24"/>
              </w:rPr>
              <w:t>序号</w:t>
            </w:r>
          </w:p>
        </w:tc>
        <w:tc>
          <w:tcPr>
            <w:tcW w:w="1754" w:type="dxa"/>
            <w:tcBorders>
              <w:top w:val="single" w:sz="8" w:space="0" w:color="auto"/>
              <w:left w:val="nil"/>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全桥</w:t>
            </w:r>
          </w:p>
        </w:tc>
        <w:tc>
          <w:tcPr>
            <w:tcW w:w="1900" w:type="dxa"/>
            <w:tcBorders>
              <w:top w:val="single" w:sz="8" w:space="0" w:color="auto"/>
              <w:left w:val="nil"/>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单位</w:t>
            </w:r>
          </w:p>
        </w:tc>
        <w:tc>
          <w:tcPr>
            <w:tcW w:w="2160" w:type="dxa"/>
            <w:tcBorders>
              <w:top w:val="single" w:sz="8" w:space="0" w:color="auto"/>
              <w:left w:val="nil"/>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桩径</w:t>
            </w:r>
          </w:p>
        </w:tc>
        <w:tc>
          <w:tcPr>
            <w:tcW w:w="2160" w:type="dxa"/>
            <w:tcBorders>
              <w:top w:val="single" w:sz="8" w:space="0" w:color="auto"/>
              <w:left w:val="nil"/>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合计</w:t>
            </w:r>
          </w:p>
        </w:tc>
      </w:tr>
      <w:tr w:rsidTr="003C5FA9">
        <w:tblPrEx>
          <w:tblW w:w="8820" w:type="dxa"/>
          <w:tblInd w:w="288" w:type="dxa"/>
          <w:tblLook w:val="0000"/>
        </w:tblPrEx>
        <w:trPr>
          <w:trHeight w:val="401"/>
        </w:trPr>
        <w:tc>
          <w:tcPr>
            <w:tcW w:w="846" w:type="dxa"/>
            <w:tcBorders>
              <w:top w:val="nil"/>
              <w:left w:val="single" w:sz="8" w:space="0" w:color="auto"/>
              <w:right w:val="single" w:sz="8" w:space="0" w:color="auto"/>
            </w:tcBorders>
            <w:shd w:val="clear" w:color="auto" w:fill="auto"/>
            <w:vAlign w:val="center"/>
          </w:tcPr>
          <w:p w:rsidR="00C52B07" w:rsidRPr="0016048A" w:rsidP="00964C81">
            <w:pPr>
              <w:widowControl/>
              <w:spacing w:line="360" w:lineRule="auto"/>
              <w:jc w:val="center"/>
              <w:rPr>
                <w:rFonts w:ascii="仿宋" w:eastAsia="仿宋" w:hAnsi="仿宋" w:cs="宋体"/>
                <w:b/>
                <w:kern w:val="0"/>
                <w:sz w:val="24"/>
              </w:rPr>
            </w:pPr>
          </w:p>
        </w:tc>
        <w:tc>
          <w:tcPr>
            <w:tcW w:w="1754" w:type="dxa"/>
            <w:tcBorders>
              <w:top w:val="nil"/>
              <w:left w:val="nil"/>
              <w:right w:val="single" w:sz="8" w:space="0" w:color="auto"/>
            </w:tcBorders>
            <w:shd w:val="clear" w:color="auto" w:fill="auto"/>
            <w:vAlign w:val="center"/>
          </w:tcPr>
          <w:p w:rsidR="00C52B07" w:rsidRPr="0016048A" w:rsidP="00C52B07">
            <w:pPr>
              <w:spacing w:line="360" w:lineRule="auto"/>
              <w:jc w:val="left"/>
              <w:rPr>
                <w:rFonts w:ascii="仿宋" w:eastAsia="仿宋" w:hAnsi="仿宋" w:cs="宋体"/>
                <w:b/>
                <w:kern w:val="0"/>
                <w:sz w:val="24"/>
              </w:rPr>
            </w:pPr>
          </w:p>
        </w:tc>
        <w:tc>
          <w:tcPr>
            <w:tcW w:w="1900" w:type="dxa"/>
            <w:tcBorders>
              <w:top w:val="nil"/>
              <w:left w:val="nil"/>
              <w:bottom w:val="single" w:sz="4" w:space="0" w:color="auto"/>
              <w:right w:val="single" w:sz="8" w:space="0" w:color="auto"/>
            </w:tcBorders>
            <w:shd w:val="clear" w:color="auto" w:fill="auto"/>
            <w:vAlign w:val="center"/>
          </w:tcPr>
          <w:p w:rsidR="00C52B07" w:rsidRPr="0016048A" w:rsidP="00964C81">
            <w:pPr>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m</w:t>
            </w:r>
          </w:p>
        </w:tc>
        <w:tc>
          <w:tcPr>
            <w:tcW w:w="2160" w:type="dxa"/>
            <w:tcBorders>
              <w:top w:val="nil"/>
              <w:left w:val="nil"/>
              <w:bottom w:val="single" w:sz="4" w:space="0" w:color="auto"/>
              <w:right w:val="single" w:sz="8" w:space="0" w:color="auto"/>
            </w:tcBorders>
            <w:shd w:val="clear" w:color="auto" w:fill="auto"/>
            <w:vAlign w:val="center"/>
          </w:tcPr>
          <w:p w:rsidR="00C52B07" w:rsidRPr="0016048A" w:rsidP="00C52B07">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D=1.00m</w:t>
            </w:r>
          </w:p>
        </w:tc>
        <w:tc>
          <w:tcPr>
            <w:tcW w:w="2160" w:type="dxa"/>
            <w:tcBorders>
              <w:top w:val="nil"/>
              <w:left w:val="nil"/>
              <w:bottom w:val="single" w:sz="8" w:space="0" w:color="auto"/>
              <w:right w:val="single" w:sz="8" w:space="0" w:color="auto"/>
            </w:tcBorders>
            <w:shd w:val="clear" w:color="auto" w:fill="auto"/>
            <w:vAlign w:val="center"/>
          </w:tcPr>
          <w:p w:rsidR="00C52B07"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3714</w:t>
            </w:r>
          </w:p>
        </w:tc>
      </w:tr>
      <w:tr w:rsidTr="003C5FA9">
        <w:tblPrEx>
          <w:tblW w:w="8820" w:type="dxa"/>
          <w:tblInd w:w="288" w:type="dxa"/>
          <w:tblLook w:val="0000"/>
        </w:tblPrEx>
        <w:trPr>
          <w:trHeight w:val="401"/>
        </w:trPr>
        <w:tc>
          <w:tcPr>
            <w:tcW w:w="846" w:type="dxa"/>
            <w:vMerge w:val="restart"/>
            <w:tcBorders>
              <w:top w:val="nil"/>
              <w:left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1</w:t>
            </w:r>
          </w:p>
        </w:tc>
        <w:tc>
          <w:tcPr>
            <w:tcW w:w="1754" w:type="dxa"/>
            <w:vMerge w:val="restart"/>
            <w:tcBorders>
              <w:top w:val="nil"/>
              <w:left w:val="nil"/>
              <w:right w:val="single" w:sz="8" w:space="0" w:color="auto"/>
            </w:tcBorders>
            <w:shd w:val="clear" w:color="auto" w:fill="auto"/>
            <w:vAlign w:val="center"/>
          </w:tcPr>
          <w:p w:rsidR="003C5FA9" w:rsidRPr="0016048A" w:rsidP="00C52B07">
            <w:pPr>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钻孔桩</w:t>
            </w:r>
          </w:p>
        </w:tc>
        <w:tc>
          <w:tcPr>
            <w:tcW w:w="1900" w:type="dxa"/>
            <w:tcBorders>
              <w:top w:val="nil"/>
              <w:left w:val="nil"/>
              <w:bottom w:val="single" w:sz="4" w:space="0" w:color="auto"/>
              <w:right w:val="single" w:sz="8" w:space="0" w:color="auto"/>
            </w:tcBorders>
            <w:shd w:val="clear" w:color="auto" w:fill="auto"/>
            <w:vAlign w:val="center"/>
          </w:tcPr>
          <w:p w:rsidR="003C5FA9" w:rsidRPr="0016048A" w:rsidP="00964C81">
            <w:pPr>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m</w:t>
            </w:r>
          </w:p>
        </w:tc>
        <w:tc>
          <w:tcPr>
            <w:tcW w:w="2160" w:type="dxa"/>
            <w:tcBorders>
              <w:top w:val="nil"/>
              <w:left w:val="nil"/>
              <w:bottom w:val="single" w:sz="4" w:space="0" w:color="auto"/>
              <w:right w:val="single" w:sz="8" w:space="0" w:color="auto"/>
            </w:tcBorders>
            <w:shd w:val="clear" w:color="auto" w:fill="auto"/>
            <w:vAlign w:val="center"/>
          </w:tcPr>
          <w:p w:rsidR="003C5FA9" w:rsidRPr="0016048A" w:rsidP="008F485B">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D=1.</w:t>
            </w:r>
            <w:r w:rsidRPr="0016048A" w:rsidR="008F485B">
              <w:rPr>
                <w:rFonts w:ascii="仿宋" w:eastAsia="仿宋" w:hAnsi="仿宋" w:cs="宋体" w:hint="eastAsia"/>
                <w:b/>
                <w:kern w:val="0"/>
                <w:sz w:val="24"/>
              </w:rPr>
              <w:t>25</w:t>
            </w:r>
            <w:r w:rsidRPr="0016048A">
              <w:rPr>
                <w:rFonts w:ascii="仿宋" w:eastAsia="仿宋" w:hAnsi="仿宋" w:cs="宋体" w:hint="eastAsia"/>
                <w:b/>
                <w:kern w:val="0"/>
                <w:sz w:val="24"/>
              </w:rPr>
              <w:t>m</w:t>
            </w:r>
          </w:p>
        </w:tc>
        <w:tc>
          <w:tcPr>
            <w:tcW w:w="2160" w:type="dxa"/>
            <w:tcBorders>
              <w:top w:val="nil"/>
              <w:left w:val="nil"/>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994.5</w:t>
            </w:r>
            <w:r w:rsidRPr="0016048A" w:rsidR="008F485B">
              <w:rPr>
                <w:rFonts w:ascii="仿宋" w:eastAsia="仿宋" w:hAnsi="仿宋" w:cs="宋体" w:hint="eastAsia"/>
                <w:b/>
                <w:kern w:val="0"/>
                <w:sz w:val="24"/>
              </w:rPr>
              <w:t>m</w:t>
            </w:r>
          </w:p>
        </w:tc>
      </w:tr>
      <w:tr w:rsidTr="003C5FA9">
        <w:tblPrEx>
          <w:tblW w:w="8820" w:type="dxa"/>
          <w:tblInd w:w="288" w:type="dxa"/>
          <w:tblLook w:val="0000"/>
        </w:tblPrEx>
        <w:trPr>
          <w:trHeight w:val="357"/>
        </w:trPr>
        <w:tc>
          <w:tcPr>
            <w:tcW w:w="846" w:type="dxa"/>
            <w:vMerge/>
            <w:tcBorders>
              <w:left w:val="single" w:sz="8" w:space="0" w:color="auto"/>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p>
        </w:tc>
        <w:tc>
          <w:tcPr>
            <w:tcW w:w="1754" w:type="dxa"/>
            <w:vMerge/>
            <w:tcBorders>
              <w:left w:val="nil"/>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p>
        </w:tc>
        <w:tc>
          <w:tcPr>
            <w:tcW w:w="1900" w:type="dxa"/>
            <w:tcBorders>
              <w:top w:val="single" w:sz="4" w:space="0" w:color="auto"/>
              <w:left w:val="nil"/>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根</w:t>
            </w:r>
          </w:p>
        </w:tc>
        <w:tc>
          <w:tcPr>
            <w:tcW w:w="4320" w:type="dxa"/>
            <w:gridSpan w:val="2"/>
            <w:tcBorders>
              <w:top w:val="nil"/>
              <w:left w:val="nil"/>
              <w:bottom w:val="single" w:sz="8" w:space="0" w:color="auto"/>
              <w:right w:val="single" w:sz="8" w:space="0" w:color="auto"/>
            </w:tcBorders>
            <w:shd w:val="clear" w:color="auto" w:fill="auto"/>
            <w:vAlign w:val="center"/>
          </w:tcPr>
          <w:p w:rsidR="003C5FA9"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229</w:t>
            </w:r>
          </w:p>
        </w:tc>
      </w:tr>
      <w:tr w:rsidTr="00964C81">
        <w:tblPrEx>
          <w:tblW w:w="8820" w:type="dxa"/>
          <w:tblInd w:w="288" w:type="dxa"/>
          <w:tblLook w:val="0000"/>
        </w:tblPrEx>
        <w:trPr>
          <w:trHeight w:val="357"/>
        </w:trPr>
        <w:tc>
          <w:tcPr>
            <w:tcW w:w="846" w:type="dxa"/>
            <w:tcBorders>
              <w:top w:val="nil"/>
              <w:left w:val="single" w:sz="8" w:space="0" w:color="auto"/>
              <w:bottom w:val="single" w:sz="8" w:space="0" w:color="auto"/>
              <w:right w:val="single" w:sz="8" w:space="0" w:color="auto"/>
            </w:tcBorders>
            <w:shd w:val="clear" w:color="auto" w:fill="auto"/>
            <w:vAlign w:val="center"/>
          </w:tcPr>
          <w:p w:rsidR="00AE24D5"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2</w:t>
            </w:r>
          </w:p>
        </w:tc>
        <w:tc>
          <w:tcPr>
            <w:tcW w:w="1754" w:type="dxa"/>
            <w:tcBorders>
              <w:top w:val="nil"/>
              <w:left w:val="nil"/>
              <w:bottom w:val="single" w:sz="8" w:space="0" w:color="auto"/>
              <w:right w:val="single" w:sz="8" w:space="0" w:color="auto"/>
            </w:tcBorders>
            <w:shd w:val="clear" w:color="auto" w:fill="auto"/>
            <w:vAlign w:val="center"/>
          </w:tcPr>
          <w:p w:rsidR="00AE24D5" w:rsidRPr="0016048A" w:rsidP="00AE24D5">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水下砼</w:t>
            </w:r>
          </w:p>
        </w:tc>
        <w:tc>
          <w:tcPr>
            <w:tcW w:w="1900" w:type="dxa"/>
            <w:tcBorders>
              <w:top w:val="nil"/>
              <w:left w:val="nil"/>
              <w:bottom w:val="single" w:sz="8" w:space="0" w:color="auto"/>
              <w:right w:val="single" w:sz="8" w:space="0" w:color="auto"/>
            </w:tcBorders>
            <w:shd w:val="clear" w:color="auto" w:fill="auto"/>
            <w:vAlign w:val="center"/>
          </w:tcPr>
          <w:p w:rsidR="00AE24D5" w:rsidRPr="0016048A" w:rsidP="00AE24D5">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m3</w:t>
            </w:r>
          </w:p>
        </w:tc>
        <w:tc>
          <w:tcPr>
            <w:tcW w:w="4320" w:type="dxa"/>
            <w:gridSpan w:val="2"/>
            <w:tcBorders>
              <w:top w:val="nil"/>
              <w:left w:val="nil"/>
              <w:bottom w:val="single" w:sz="8" w:space="0" w:color="auto"/>
              <w:right w:val="single" w:sz="8" w:space="0" w:color="auto"/>
            </w:tcBorders>
            <w:shd w:val="clear" w:color="auto" w:fill="auto"/>
            <w:vAlign w:val="center"/>
          </w:tcPr>
          <w:p w:rsidR="00AE24D5" w:rsidRPr="0016048A" w:rsidP="00AE24D5">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3940.71</w:t>
            </w:r>
          </w:p>
        </w:tc>
      </w:tr>
    </w:tbl>
    <w:p>
      <w:pPr>
        <w:sectPr w:rsidSect="003F55A0">
          <w:type w:val="nextPage"/>
          <w:pgSz w:w="11906" w:h="16838"/>
          <w:pgMar w:top="1440" w:right="1080" w:bottom="1440" w:left="1080" w:header="851" w:footer="992" w:gutter="0"/>
          <w:pgNumType w:start="2"/>
          <w:cols w:space="425"/>
          <w:titlePg w:val="0"/>
          <w:docGrid w:type="lines" w:linePitch="312"/>
        </w:sectPr>
      </w:pPr>
    </w:p>
    <w:tbl>
      <w:tblPr>
        <w:tblStyle w:val="TableNormal"/>
        <w:tblW w:w="8820" w:type="dxa"/>
        <w:tblInd w:w="288" w:type="dxa"/>
        <w:tblLook w:val="0000"/>
      </w:tblPr>
      <w:tblGrid>
        <w:gridCol w:w="846"/>
        <w:gridCol w:w="1754"/>
        <w:gridCol w:w="1900"/>
        <w:gridCol w:w="4320"/>
      </w:tblGrid>
      <w:tr w:rsidTr="00AE24D5">
        <w:tblPrEx>
          <w:tblW w:w="8820" w:type="dxa"/>
          <w:tblInd w:w="288" w:type="dxa"/>
          <w:tblLook w:val="0000"/>
        </w:tblPrEx>
        <w:trPr>
          <w:trHeight w:val="357"/>
        </w:trPr>
        <w:tc>
          <w:tcPr>
            <w:tcW w:w="846" w:type="dxa"/>
            <w:tcBorders>
              <w:top w:val="nil"/>
              <w:left w:val="single" w:sz="8" w:space="0" w:color="auto"/>
              <w:bottom w:val="single" w:sz="4" w:space="0" w:color="auto"/>
              <w:right w:val="single" w:sz="8" w:space="0" w:color="auto"/>
            </w:tcBorders>
            <w:shd w:val="clear" w:color="auto" w:fill="auto"/>
            <w:vAlign w:val="center"/>
          </w:tcPr>
          <w:p w:rsidR="00AE24D5"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3</w:t>
            </w:r>
          </w:p>
        </w:tc>
        <w:tc>
          <w:tcPr>
            <w:tcW w:w="1754" w:type="dxa"/>
            <w:tcBorders>
              <w:top w:val="nil"/>
              <w:left w:val="nil"/>
              <w:bottom w:val="single" w:sz="4" w:space="0" w:color="auto"/>
              <w:right w:val="single" w:sz="8" w:space="0" w:color="auto"/>
            </w:tcBorders>
            <w:shd w:val="clear" w:color="auto" w:fill="auto"/>
            <w:vAlign w:val="center"/>
          </w:tcPr>
          <w:p w:rsidR="00AE24D5" w:rsidRPr="0016048A" w:rsidP="008F485B">
            <w:pPr>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H</w:t>
            </w:r>
            <w:r w:rsidRPr="0016048A" w:rsidR="008F485B">
              <w:rPr>
                <w:rFonts w:ascii="仿宋" w:eastAsia="仿宋" w:hAnsi="仿宋" w:cs="宋体" w:hint="eastAsia"/>
                <w:b/>
                <w:kern w:val="0"/>
                <w:sz w:val="24"/>
              </w:rPr>
              <w:t>PB3</w:t>
            </w:r>
            <w:r w:rsidRPr="0016048A">
              <w:rPr>
                <w:rFonts w:ascii="仿宋" w:eastAsia="仿宋" w:hAnsi="仿宋" w:cs="宋体" w:hint="eastAsia"/>
                <w:b/>
                <w:kern w:val="0"/>
                <w:sz w:val="24"/>
              </w:rPr>
              <w:t>00</w:t>
            </w:r>
          </w:p>
        </w:tc>
        <w:tc>
          <w:tcPr>
            <w:tcW w:w="1900" w:type="dxa"/>
            <w:tcBorders>
              <w:top w:val="nil"/>
              <w:left w:val="nil"/>
              <w:bottom w:val="single" w:sz="8" w:space="0" w:color="auto"/>
              <w:right w:val="single" w:sz="8" w:space="0" w:color="auto"/>
            </w:tcBorders>
            <w:shd w:val="clear" w:color="auto" w:fill="auto"/>
            <w:vAlign w:val="center"/>
          </w:tcPr>
          <w:p w:rsidR="00AE24D5" w:rsidRPr="0016048A" w:rsidP="00964C81">
            <w:pPr>
              <w:widowControl/>
              <w:spacing w:line="360" w:lineRule="auto"/>
              <w:jc w:val="center"/>
              <w:rPr>
                <w:rFonts w:ascii="仿宋" w:eastAsia="仿宋" w:hAnsi="仿宋" w:cs="宋体"/>
                <w:b/>
                <w:kern w:val="0"/>
                <w:sz w:val="24"/>
              </w:rPr>
            </w:pPr>
            <w:r w:rsidRPr="0016048A">
              <w:rPr>
                <w:rFonts w:ascii="仿宋" w:eastAsia="仿宋" w:hAnsi="仿宋" w:cs="宋体"/>
                <w:b/>
                <w:kern w:val="0"/>
                <w:sz w:val="24"/>
              </w:rPr>
              <w:t>K</w:t>
            </w:r>
            <w:r w:rsidRPr="0016048A">
              <w:rPr>
                <w:rFonts w:ascii="仿宋" w:eastAsia="仿宋" w:hAnsi="仿宋" w:cs="宋体" w:hint="eastAsia"/>
                <w:b/>
                <w:kern w:val="0"/>
                <w:sz w:val="24"/>
              </w:rPr>
              <w:t>g</w:t>
            </w:r>
          </w:p>
        </w:tc>
        <w:tc>
          <w:tcPr>
            <w:tcW w:w="4320" w:type="dxa"/>
            <w:tcBorders>
              <w:top w:val="nil"/>
              <w:left w:val="nil"/>
              <w:bottom w:val="single" w:sz="8" w:space="0" w:color="auto"/>
              <w:right w:val="single" w:sz="8" w:space="0" w:color="auto"/>
            </w:tcBorders>
            <w:shd w:val="clear" w:color="auto" w:fill="auto"/>
            <w:vAlign w:val="center"/>
          </w:tcPr>
          <w:p w:rsidR="00AE24D5" w:rsidRPr="0016048A" w:rsidP="00006EB6">
            <w:pPr>
              <w:widowControl/>
              <w:spacing w:line="360" w:lineRule="auto"/>
              <w:jc w:val="center"/>
              <w:rPr>
                <w:rFonts w:ascii="仿宋" w:eastAsia="仿宋" w:hAnsi="仿宋" w:cs="宋体"/>
                <w:b/>
                <w:kern w:val="0"/>
                <w:sz w:val="24"/>
              </w:rPr>
            </w:pPr>
            <w:r w:rsidRPr="0016048A">
              <w:rPr>
                <w:rFonts w:ascii="仿宋" w:eastAsia="仿宋" w:hAnsi="仿宋" w:cs="宋体" w:hint="eastAsia"/>
                <w:b/>
                <w:kern w:val="0"/>
                <w:sz w:val="24"/>
              </w:rPr>
              <w:t>299466.7</w:t>
            </w:r>
          </w:p>
        </w:tc>
      </w:tr>
    </w:tbl>
    <w:p w:rsidR="002B4FBC" w:rsidRPr="0016048A" w:rsidP="009F7532">
      <w:pPr>
        <w:pStyle w:val="Heading1"/>
        <w:spacing w:line="500" w:lineRule="auto"/>
        <w:rPr>
          <w:rFonts w:ascii="仿宋" w:eastAsia="仿宋" w:hAnsi="仿宋"/>
          <w:sz w:val="32"/>
          <w:szCs w:val="32"/>
          <w:lang w:val="zh-CN"/>
        </w:rPr>
      </w:pPr>
      <w:bookmarkStart w:id="27" w:name="_Toc424225438"/>
      <w:r w:rsidRPr="0016048A">
        <w:rPr>
          <w:rFonts w:ascii="仿宋" w:eastAsia="仿宋" w:hAnsi="仿宋" w:hint="eastAsia"/>
          <w:sz w:val="32"/>
          <w:szCs w:val="32"/>
          <w:lang w:val="zh-CN"/>
        </w:rPr>
        <w:t>五</w:t>
      </w:r>
      <w:r w:rsidRPr="0016048A" w:rsidR="00D818E6">
        <w:rPr>
          <w:rFonts w:ascii="仿宋" w:eastAsia="仿宋" w:hAnsi="仿宋" w:hint="eastAsia"/>
          <w:sz w:val="32"/>
          <w:szCs w:val="32"/>
          <w:lang w:val="zh-CN"/>
        </w:rPr>
        <w:t>、</w:t>
      </w:r>
      <w:bookmarkStart w:id="28" w:name="_Toc367526168"/>
      <w:r w:rsidRPr="0016048A">
        <w:rPr>
          <w:rFonts w:ascii="仿宋" w:eastAsia="仿宋" w:hAnsi="仿宋" w:hint="eastAsia"/>
          <w:sz w:val="32"/>
          <w:szCs w:val="32"/>
          <w:lang w:val="zh-CN"/>
        </w:rPr>
        <w:t>施工总体部署</w:t>
      </w:r>
      <w:bookmarkEnd w:id="27"/>
      <w:bookmarkEnd w:id="28"/>
    </w:p>
    <w:p w:rsidR="002B4FBC" w:rsidRPr="0016048A" w:rsidP="009F7532">
      <w:pPr>
        <w:pStyle w:val="Title"/>
        <w:spacing w:line="500" w:lineRule="auto"/>
        <w:jc w:val="left"/>
        <w:rPr>
          <w:rFonts w:ascii="仿宋" w:eastAsia="仿宋" w:hAnsi="仿宋"/>
          <w:sz w:val="30"/>
          <w:szCs w:val="30"/>
          <w:lang w:val="zh-CN"/>
        </w:rPr>
      </w:pPr>
      <w:bookmarkStart w:id="29" w:name="_Toc122888346"/>
      <w:bookmarkStart w:id="30" w:name="_Toc142389687"/>
      <w:bookmarkStart w:id="31" w:name="_Toc142465917"/>
      <w:bookmarkStart w:id="32" w:name="_Toc142666409"/>
      <w:bookmarkStart w:id="33" w:name="_Toc144872234"/>
      <w:bookmarkStart w:id="34" w:name="_Toc367526169"/>
      <w:bookmarkStart w:id="35" w:name="_Toc424225439"/>
      <w:bookmarkStart w:id="36" w:name="_Toc104871806"/>
      <w:bookmarkStart w:id="37" w:name="_Toc109202755"/>
      <w:r w:rsidRPr="0016048A">
        <w:rPr>
          <w:rFonts w:ascii="仿宋" w:eastAsia="仿宋" w:hAnsi="仿宋" w:hint="eastAsia"/>
          <w:sz w:val="30"/>
          <w:szCs w:val="30"/>
          <w:lang w:val="zh-CN"/>
        </w:rPr>
        <w:t>5</w:t>
      </w:r>
      <w:r w:rsidRPr="0016048A">
        <w:rPr>
          <w:rFonts w:ascii="仿宋" w:eastAsia="仿宋" w:hAnsi="仿宋"/>
          <w:sz w:val="30"/>
          <w:szCs w:val="30"/>
          <w:lang w:val="zh-CN"/>
        </w:rPr>
        <w:t>.</w:t>
      </w:r>
      <w:r w:rsidRPr="0016048A">
        <w:rPr>
          <w:rFonts w:ascii="仿宋" w:eastAsia="仿宋" w:hAnsi="仿宋" w:hint="eastAsia"/>
          <w:sz w:val="30"/>
          <w:szCs w:val="30"/>
          <w:lang w:val="zh-CN"/>
        </w:rPr>
        <w:t>1工期目的</w:t>
      </w:r>
      <w:bookmarkEnd w:id="29"/>
      <w:bookmarkEnd w:id="30"/>
      <w:bookmarkEnd w:id="31"/>
      <w:bookmarkEnd w:id="32"/>
      <w:bookmarkEnd w:id="33"/>
      <w:bookmarkEnd w:id="34"/>
      <w:bookmarkEnd w:id="35"/>
    </w:p>
    <w:p w:rsidR="001A1958" w:rsidRPr="0016048A" w:rsidP="00EC5873">
      <w:pPr>
        <w:spacing w:line="500" w:lineRule="auto"/>
        <w:ind w:firstLine="561"/>
        <w:rPr>
          <w:rFonts w:ascii="仿宋" w:eastAsia="仿宋" w:hAnsi="仿宋" w:cs="宋体"/>
          <w:b/>
          <w:sz w:val="28"/>
          <w:szCs w:val="28"/>
          <w:lang w:val="zh-CN"/>
        </w:rPr>
      </w:pPr>
      <w:bookmarkStart w:id="38" w:name="_Toc122888347"/>
      <w:bookmarkStart w:id="39" w:name="_Toc142389688"/>
      <w:bookmarkStart w:id="40" w:name="_Toc142465918"/>
      <w:bookmarkStart w:id="41" w:name="_Toc142666410"/>
      <w:bookmarkStart w:id="42" w:name="_Toc144872235"/>
      <w:bookmarkStart w:id="43" w:name="_Toc367526170"/>
      <w:bookmarkEnd w:id="36"/>
      <w:r w:rsidRPr="0016048A">
        <w:rPr>
          <w:rFonts w:ascii="仿宋" w:eastAsia="仿宋" w:hAnsi="仿宋" w:cs="宋体" w:hint="eastAsia"/>
          <w:b/>
          <w:sz w:val="28"/>
          <w:szCs w:val="28"/>
          <w:lang w:val="zh-CN"/>
        </w:rPr>
        <w:t>紫罗村特大桥桩基</w:t>
      </w:r>
      <w:r w:rsidRPr="0016048A" w:rsidR="00D71973">
        <w:rPr>
          <w:rFonts w:ascii="仿宋" w:eastAsia="仿宋" w:hAnsi="仿宋" w:cs="宋体" w:hint="eastAsia"/>
          <w:b/>
          <w:sz w:val="28"/>
          <w:szCs w:val="28"/>
          <w:lang w:val="zh-CN"/>
        </w:rPr>
        <w:t>计划</w:t>
      </w:r>
      <w:r w:rsidRPr="0016048A">
        <w:rPr>
          <w:rFonts w:ascii="仿宋" w:eastAsia="仿宋" w:hAnsi="仿宋" w:cs="宋体" w:hint="eastAsia"/>
          <w:b/>
          <w:sz w:val="28"/>
          <w:szCs w:val="28"/>
          <w:lang w:val="zh-CN"/>
        </w:rPr>
        <w:t>于2023年</w:t>
      </w:r>
      <w:r w:rsidRPr="0016048A" w:rsidR="0020744E">
        <w:rPr>
          <w:rFonts w:ascii="仿宋" w:eastAsia="仿宋" w:hAnsi="仿宋" w:cs="宋体" w:hint="eastAsia"/>
          <w:b/>
          <w:sz w:val="28"/>
          <w:szCs w:val="28"/>
          <w:lang w:val="zh-CN"/>
        </w:rPr>
        <w:t>4</w:t>
      </w:r>
      <w:r w:rsidRPr="0016048A">
        <w:rPr>
          <w:rFonts w:ascii="仿宋" w:eastAsia="仿宋" w:hAnsi="仿宋" w:cs="宋体" w:hint="eastAsia"/>
          <w:b/>
          <w:sz w:val="28"/>
          <w:szCs w:val="28"/>
          <w:lang w:val="zh-CN"/>
        </w:rPr>
        <w:t>月</w:t>
      </w:r>
      <w:r w:rsidRPr="0016048A" w:rsidR="0020744E">
        <w:rPr>
          <w:rFonts w:ascii="仿宋" w:eastAsia="仿宋" w:hAnsi="仿宋" w:cs="宋体" w:hint="eastAsia"/>
          <w:b/>
          <w:sz w:val="28"/>
          <w:szCs w:val="28"/>
          <w:lang w:val="zh-CN"/>
        </w:rPr>
        <w:t>1</w:t>
      </w:r>
      <w:r w:rsidRPr="0016048A">
        <w:rPr>
          <w:rFonts w:ascii="仿宋" w:eastAsia="仿宋" w:hAnsi="仿宋" w:cs="宋体" w:hint="eastAsia"/>
          <w:b/>
          <w:sz w:val="28"/>
          <w:szCs w:val="28"/>
          <w:lang w:val="zh-CN"/>
        </w:rPr>
        <w:t>日</w:t>
      </w:r>
      <w:r w:rsidRPr="0016048A" w:rsidR="0020744E">
        <w:rPr>
          <w:rFonts w:ascii="仿宋" w:eastAsia="仿宋" w:hAnsi="仿宋" w:cs="宋体" w:hint="eastAsia"/>
          <w:b/>
          <w:sz w:val="28"/>
          <w:szCs w:val="28"/>
          <w:lang w:val="zh-CN"/>
        </w:rPr>
        <w:t>～2023年7月11日内施工完毕</w:t>
      </w:r>
      <w:r w:rsidRPr="0016048A" w:rsidR="00E10C0B">
        <w:rPr>
          <w:rFonts w:ascii="仿宋" w:eastAsia="仿宋" w:hAnsi="仿宋" w:cs="宋体" w:hint="eastAsia"/>
          <w:b/>
          <w:sz w:val="28"/>
          <w:szCs w:val="28"/>
          <w:lang w:val="zh-CN"/>
        </w:rPr>
        <w:t>。</w:t>
      </w:r>
    </w:p>
    <w:p w:rsidR="002B4FBC" w:rsidRPr="0016048A" w:rsidP="00E10C0B">
      <w:pPr>
        <w:pStyle w:val="Title"/>
        <w:spacing w:line="500" w:lineRule="auto"/>
        <w:jc w:val="left"/>
        <w:rPr>
          <w:rFonts w:ascii="仿宋" w:eastAsia="仿宋" w:hAnsi="仿宋"/>
          <w:sz w:val="30"/>
          <w:szCs w:val="30"/>
          <w:lang w:val="zh-CN"/>
        </w:rPr>
      </w:pPr>
      <w:bookmarkStart w:id="44" w:name="_Toc424225440"/>
      <w:r w:rsidRPr="0016048A">
        <w:rPr>
          <w:rFonts w:ascii="仿宋" w:eastAsia="仿宋" w:hAnsi="仿宋" w:hint="eastAsia"/>
          <w:sz w:val="30"/>
          <w:szCs w:val="30"/>
          <w:lang w:val="zh-CN"/>
        </w:rPr>
        <w:t>5</w:t>
      </w:r>
      <w:r w:rsidRPr="0016048A">
        <w:rPr>
          <w:rFonts w:ascii="仿宋" w:eastAsia="仿宋" w:hAnsi="仿宋" w:hint="eastAsia"/>
          <w:sz w:val="30"/>
          <w:szCs w:val="30"/>
          <w:lang w:val="zh-CN"/>
        </w:rPr>
        <w:t>.2安全目的</w:t>
      </w:r>
      <w:bookmarkEnd w:id="38"/>
      <w:bookmarkEnd w:id="39"/>
      <w:bookmarkEnd w:id="40"/>
      <w:bookmarkEnd w:id="41"/>
      <w:bookmarkEnd w:id="42"/>
      <w:bookmarkEnd w:id="43"/>
      <w:bookmarkEnd w:id="44"/>
    </w:p>
    <w:p w:rsidR="002B4FBC" w:rsidRPr="0016048A" w:rsidP="00EC5873">
      <w:pPr>
        <w:spacing w:line="500" w:lineRule="auto"/>
        <w:ind w:firstLine="561"/>
        <w:rPr>
          <w:rFonts w:ascii="仿宋" w:eastAsia="仿宋" w:hAnsi="仿宋" w:cs="宋体"/>
          <w:b/>
          <w:sz w:val="28"/>
          <w:szCs w:val="28"/>
          <w:lang w:val="zh-CN"/>
        </w:rPr>
      </w:pPr>
      <w:bookmarkStart w:id="45" w:name="_Toc122888348"/>
      <w:bookmarkStart w:id="46" w:name="_Toc142389689"/>
      <w:bookmarkStart w:id="47" w:name="_Toc142465919"/>
      <w:bookmarkStart w:id="48" w:name="_Toc142666411"/>
      <w:bookmarkStart w:id="49" w:name="_Toc144872236"/>
      <w:r w:rsidRPr="0016048A">
        <w:rPr>
          <w:rFonts w:ascii="仿宋" w:eastAsia="仿宋" w:hAnsi="仿宋" w:cs="宋体" w:hint="eastAsia"/>
          <w:b/>
          <w:sz w:val="28"/>
          <w:szCs w:val="28"/>
          <w:lang w:val="zh-CN"/>
        </w:rPr>
        <w:t>杜绝较大（及以上）施工安全事故；杜绝较大（及以上）道路交通责任事故；杜绝较大（及以上）火灾事故，控制和减少一般责任事故。</w:t>
      </w:r>
    </w:p>
    <w:p w:rsidR="002B4FBC" w:rsidRPr="0016048A" w:rsidP="009F7532">
      <w:pPr>
        <w:pStyle w:val="Title"/>
        <w:spacing w:line="500" w:lineRule="auto"/>
        <w:jc w:val="left"/>
        <w:rPr>
          <w:rFonts w:ascii="仿宋" w:eastAsia="仿宋" w:hAnsi="仿宋"/>
          <w:sz w:val="30"/>
          <w:szCs w:val="30"/>
          <w:lang w:val="zh-CN"/>
        </w:rPr>
      </w:pPr>
      <w:bookmarkStart w:id="50" w:name="_Toc367526171"/>
      <w:bookmarkStart w:id="51" w:name="_Toc424225441"/>
      <w:r w:rsidRPr="0016048A">
        <w:rPr>
          <w:rFonts w:ascii="仿宋" w:eastAsia="仿宋" w:hAnsi="仿宋" w:hint="eastAsia"/>
          <w:sz w:val="30"/>
          <w:szCs w:val="30"/>
          <w:lang w:val="zh-CN"/>
        </w:rPr>
        <w:t>5</w:t>
      </w:r>
      <w:r w:rsidRPr="0016048A">
        <w:rPr>
          <w:rFonts w:ascii="仿宋" w:eastAsia="仿宋" w:hAnsi="仿宋"/>
          <w:sz w:val="30"/>
          <w:szCs w:val="30"/>
          <w:lang w:val="zh-CN"/>
        </w:rPr>
        <w:t>.</w:t>
      </w:r>
      <w:r w:rsidRPr="0016048A">
        <w:rPr>
          <w:rFonts w:ascii="仿宋" w:eastAsia="仿宋" w:hAnsi="仿宋" w:hint="eastAsia"/>
          <w:sz w:val="30"/>
          <w:szCs w:val="30"/>
          <w:lang w:val="zh-CN"/>
        </w:rPr>
        <w:t>3质量目的</w:t>
      </w:r>
      <w:bookmarkEnd w:id="45"/>
      <w:bookmarkEnd w:id="46"/>
      <w:bookmarkEnd w:id="47"/>
      <w:bookmarkEnd w:id="48"/>
      <w:bookmarkEnd w:id="49"/>
      <w:bookmarkEnd w:id="50"/>
      <w:bookmarkEnd w:id="51"/>
    </w:p>
    <w:p w:rsidR="002B4FBC" w:rsidRPr="0016048A" w:rsidP="00EC5873">
      <w:pPr>
        <w:spacing w:line="500" w:lineRule="auto"/>
        <w:ind w:firstLine="561"/>
        <w:rPr>
          <w:rFonts w:ascii="仿宋" w:eastAsia="仿宋" w:hAnsi="仿宋" w:cs="宋体"/>
          <w:b/>
          <w:sz w:val="28"/>
          <w:szCs w:val="28"/>
          <w:lang w:val="zh-CN"/>
        </w:rPr>
      </w:pPr>
      <w:bookmarkStart w:id="52" w:name="_Toc122888349"/>
      <w:bookmarkStart w:id="53" w:name="_Toc142389690"/>
      <w:bookmarkStart w:id="54" w:name="_Toc142465920"/>
      <w:bookmarkStart w:id="55" w:name="_Toc142666412"/>
      <w:bookmarkStart w:id="56" w:name="_Toc144872237"/>
      <w:r w:rsidRPr="0016048A">
        <w:rPr>
          <w:rFonts w:ascii="仿宋" w:eastAsia="仿宋" w:hAnsi="仿宋" w:cs="宋体" w:hint="eastAsia"/>
          <w:b/>
          <w:sz w:val="28"/>
          <w:szCs w:val="28"/>
          <w:lang w:val="zh-CN"/>
        </w:rPr>
        <w:t>主体工程质量零缺陷，桥梁混凝土结构使用寿命不低于12023，一次验收合格。</w:t>
      </w:r>
    </w:p>
    <w:p w:rsidR="002B4FBC" w:rsidRPr="0016048A" w:rsidP="009F7532">
      <w:pPr>
        <w:pStyle w:val="Title"/>
        <w:spacing w:line="500" w:lineRule="auto"/>
        <w:jc w:val="left"/>
        <w:rPr>
          <w:rFonts w:ascii="仿宋" w:eastAsia="仿宋" w:hAnsi="仿宋"/>
          <w:sz w:val="30"/>
          <w:szCs w:val="30"/>
          <w:lang w:val="zh-CN"/>
        </w:rPr>
      </w:pPr>
      <w:bookmarkStart w:id="57" w:name="_Toc367526172"/>
      <w:bookmarkStart w:id="58" w:name="_Toc424225442"/>
      <w:r w:rsidRPr="0016048A">
        <w:rPr>
          <w:rFonts w:ascii="仿宋" w:eastAsia="仿宋" w:hAnsi="仿宋" w:hint="eastAsia"/>
          <w:sz w:val="30"/>
          <w:szCs w:val="30"/>
          <w:lang w:val="zh-CN"/>
        </w:rPr>
        <w:t>5</w:t>
      </w:r>
      <w:r w:rsidRPr="0016048A">
        <w:rPr>
          <w:rFonts w:ascii="仿宋" w:eastAsia="仿宋" w:hAnsi="仿宋"/>
          <w:sz w:val="30"/>
          <w:szCs w:val="30"/>
          <w:lang w:val="zh-CN"/>
        </w:rPr>
        <w:t>.</w:t>
      </w:r>
      <w:r w:rsidRPr="0016048A">
        <w:rPr>
          <w:rFonts w:ascii="仿宋" w:eastAsia="仿宋" w:hAnsi="仿宋" w:hint="eastAsia"/>
          <w:sz w:val="30"/>
          <w:szCs w:val="30"/>
          <w:lang w:val="zh-CN"/>
        </w:rPr>
        <w:t>4环境保护目的</w:t>
      </w:r>
      <w:bookmarkEnd w:id="52"/>
      <w:bookmarkEnd w:id="53"/>
      <w:bookmarkEnd w:id="54"/>
      <w:bookmarkEnd w:id="55"/>
      <w:bookmarkEnd w:id="56"/>
      <w:bookmarkEnd w:id="57"/>
      <w:bookmarkEnd w:id="58"/>
    </w:p>
    <w:p w:rsidR="002B4FBC" w:rsidRPr="0016048A" w:rsidP="00EC5873">
      <w:pPr>
        <w:spacing w:line="500" w:lineRule="auto"/>
        <w:ind w:firstLine="561"/>
        <w:rPr>
          <w:rFonts w:ascii="仿宋" w:eastAsia="仿宋" w:hAnsi="仿宋" w:cs="宋体"/>
          <w:b/>
          <w:sz w:val="28"/>
          <w:szCs w:val="28"/>
          <w:lang w:val="zh-CN"/>
        </w:rPr>
      </w:pPr>
      <w:bookmarkStart w:id="59" w:name="_Toc142365743"/>
      <w:bookmarkStart w:id="60" w:name="_Toc142389692"/>
      <w:bookmarkStart w:id="61" w:name="_Toc142465922"/>
      <w:bookmarkStart w:id="62" w:name="_Toc142666414"/>
      <w:bookmarkStart w:id="63" w:name="_Toc144872245"/>
      <w:bookmarkStart w:id="64" w:name="_Toc144913871"/>
      <w:bookmarkStart w:id="65" w:name="_Toc146533100"/>
      <w:bookmarkEnd w:id="37"/>
      <w:r w:rsidRPr="0016048A">
        <w:rPr>
          <w:rFonts w:ascii="仿宋" w:eastAsia="仿宋" w:hAnsi="仿宋" w:cs="宋体" w:hint="eastAsia"/>
          <w:b/>
          <w:sz w:val="28"/>
          <w:szCs w:val="28"/>
          <w:lang w:val="zh-CN"/>
        </w:rPr>
        <w:t>环境污染控制有效，土地资源节约运用，工程绿化完善美观，节能、节材和水保措施贯彻到位</w:t>
      </w:r>
      <w:r w:rsidRPr="0016048A" w:rsidR="00E10C0B">
        <w:rPr>
          <w:rFonts w:ascii="仿宋" w:eastAsia="仿宋" w:hAnsi="仿宋" w:cs="宋体" w:hint="eastAsia"/>
          <w:b/>
          <w:sz w:val="28"/>
          <w:szCs w:val="28"/>
          <w:lang w:val="zh-CN"/>
        </w:rPr>
        <w:t>。</w:t>
      </w:r>
    </w:p>
    <w:p w:rsidR="002B4FBC" w:rsidRPr="0016048A" w:rsidP="009F7532">
      <w:pPr>
        <w:pStyle w:val="Title"/>
        <w:spacing w:line="500" w:lineRule="auto"/>
        <w:jc w:val="left"/>
        <w:rPr>
          <w:rFonts w:ascii="仿宋" w:eastAsia="仿宋" w:hAnsi="仿宋"/>
          <w:sz w:val="30"/>
          <w:szCs w:val="30"/>
          <w:lang w:val="zh-CN"/>
        </w:rPr>
      </w:pPr>
      <w:bookmarkStart w:id="66" w:name="_Toc367526173"/>
      <w:bookmarkStart w:id="67" w:name="_Toc424225443"/>
      <w:r w:rsidRPr="0016048A">
        <w:rPr>
          <w:rFonts w:ascii="仿宋" w:eastAsia="仿宋" w:hAnsi="仿宋" w:hint="eastAsia"/>
          <w:sz w:val="30"/>
          <w:szCs w:val="30"/>
          <w:lang w:val="zh-CN"/>
        </w:rPr>
        <w:t>5</w:t>
      </w:r>
      <w:r w:rsidRPr="0016048A">
        <w:rPr>
          <w:rFonts w:ascii="仿宋" w:eastAsia="仿宋" w:hAnsi="仿宋"/>
          <w:sz w:val="30"/>
          <w:szCs w:val="30"/>
          <w:lang w:val="zh-CN"/>
        </w:rPr>
        <w:t>.</w:t>
      </w:r>
      <w:r w:rsidRPr="0016048A">
        <w:rPr>
          <w:rFonts w:ascii="仿宋" w:eastAsia="仿宋" w:hAnsi="仿宋" w:hint="eastAsia"/>
          <w:sz w:val="30"/>
          <w:szCs w:val="30"/>
          <w:lang w:val="zh-CN"/>
        </w:rPr>
        <w:t xml:space="preserve">5 </w:t>
      </w:r>
      <w:bookmarkStart w:id="68" w:name="_Toc142365742"/>
      <w:bookmarkStart w:id="69" w:name="_Toc142389691"/>
      <w:bookmarkStart w:id="70" w:name="_Toc142465921"/>
      <w:bookmarkStart w:id="71" w:name="_Toc142666413"/>
      <w:bookmarkStart w:id="72" w:name="_Toc144872238"/>
      <w:bookmarkStart w:id="73" w:name="_Toc144913870"/>
      <w:bookmarkStart w:id="74" w:name="_Toc146533068"/>
      <w:bookmarkEnd w:id="59"/>
      <w:bookmarkEnd w:id="60"/>
      <w:bookmarkEnd w:id="61"/>
      <w:bookmarkEnd w:id="62"/>
      <w:bookmarkEnd w:id="63"/>
      <w:bookmarkEnd w:id="64"/>
      <w:bookmarkEnd w:id="65"/>
      <w:r w:rsidRPr="0016048A">
        <w:rPr>
          <w:rFonts w:ascii="仿宋" w:eastAsia="仿宋" w:hAnsi="仿宋" w:hint="eastAsia"/>
          <w:sz w:val="30"/>
          <w:szCs w:val="30"/>
          <w:lang w:val="zh-CN"/>
        </w:rPr>
        <w:t>施工</w:t>
      </w:r>
      <w:bookmarkEnd w:id="68"/>
      <w:bookmarkEnd w:id="69"/>
      <w:bookmarkEnd w:id="70"/>
      <w:bookmarkEnd w:id="71"/>
      <w:bookmarkEnd w:id="72"/>
      <w:bookmarkEnd w:id="73"/>
      <w:bookmarkEnd w:id="74"/>
      <w:r w:rsidRPr="0016048A">
        <w:rPr>
          <w:rFonts w:ascii="仿宋" w:eastAsia="仿宋" w:hAnsi="仿宋" w:hint="eastAsia"/>
          <w:sz w:val="30"/>
          <w:szCs w:val="30"/>
          <w:lang w:val="zh-CN"/>
        </w:rPr>
        <w:t>组织机构</w:t>
      </w:r>
      <w:bookmarkEnd w:id="66"/>
      <w:bookmarkEnd w:id="67"/>
    </w:p>
    <w:p w:rsidR="002B4FBC"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根据管段内所需完毕的工程量，</w:t>
      </w:r>
      <w:r w:rsidRPr="0016048A" w:rsidR="00B15224">
        <w:rPr>
          <w:rFonts w:ascii="仿宋" w:eastAsia="仿宋" w:hAnsi="仿宋" w:cs="宋体" w:hint="eastAsia"/>
          <w:b/>
          <w:sz w:val="28"/>
          <w:szCs w:val="28"/>
          <w:lang w:val="zh-CN"/>
        </w:rPr>
        <w:t>经理</w:t>
      </w:r>
      <w:r w:rsidRPr="0016048A">
        <w:rPr>
          <w:rFonts w:ascii="仿宋" w:eastAsia="仿宋" w:hAnsi="仿宋" w:cs="宋体" w:hint="eastAsia"/>
          <w:b/>
          <w:sz w:val="28"/>
          <w:szCs w:val="28"/>
          <w:lang w:val="zh-CN"/>
        </w:rPr>
        <w:t>部下设</w:t>
      </w:r>
      <w:r w:rsidRPr="0016048A" w:rsidR="00B15224">
        <w:rPr>
          <w:rFonts w:ascii="仿宋" w:eastAsia="仿宋" w:hAnsi="仿宋" w:cs="宋体" w:hint="eastAsia"/>
          <w:b/>
          <w:sz w:val="28"/>
          <w:szCs w:val="28"/>
          <w:lang w:val="zh-CN"/>
        </w:rPr>
        <w:t>第</w:t>
      </w:r>
      <w:r w:rsidRPr="0016048A" w:rsidR="00D71973">
        <w:rPr>
          <w:rFonts w:ascii="仿宋" w:eastAsia="仿宋" w:hAnsi="仿宋" w:cs="宋体" w:hint="eastAsia"/>
          <w:b/>
          <w:sz w:val="28"/>
          <w:szCs w:val="28"/>
          <w:lang w:val="zh-CN"/>
        </w:rPr>
        <w:t>一</w:t>
      </w:r>
      <w:r w:rsidRPr="0016048A" w:rsidR="00B15224">
        <w:rPr>
          <w:rFonts w:ascii="仿宋" w:eastAsia="仿宋" w:hAnsi="仿宋" w:cs="宋体" w:hint="eastAsia"/>
          <w:b/>
          <w:sz w:val="28"/>
          <w:szCs w:val="28"/>
          <w:lang w:val="zh-CN"/>
        </w:rPr>
        <w:t>分部，</w:t>
      </w:r>
      <w:r w:rsidRPr="0016048A" w:rsidR="00D71973">
        <w:rPr>
          <w:rFonts w:ascii="仿宋" w:eastAsia="仿宋" w:hAnsi="仿宋" w:cs="宋体" w:hint="eastAsia"/>
          <w:b/>
          <w:sz w:val="28"/>
          <w:szCs w:val="28"/>
          <w:lang w:val="zh-CN"/>
        </w:rPr>
        <w:t>分部</w:t>
      </w:r>
      <w:r w:rsidRPr="0016048A">
        <w:rPr>
          <w:rFonts w:ascii="仿宋" w:eastAsia="仿宋" w:hAnsi="仿宋" w:cs="宋体" w:hint="eastAsia"/>
          <w:b/>
          <w:sz w:val="28"/>
          <w:szCs w:val="28"/>
          <w:lang w:val="zh-CN"/>
        </w:rPr>
        <w:t>设队长</w:t>
      </w:r>
      <w:r w:rsidRPr="0016048A">
        <w:rPr>
          <w:rFonts w:ascii="仿宋" w:eastAsia="仿宋" w:hAnsi="仿宋" w:cs="宋体" w:hint="eastAsia"/>
          <w:b/>
          <w:sz w:val="28"/>
          <w:szCs w:val="28"/>
          <w:lang w:val="zh-CN"/>
        </w:rPr>
        <w:t>、副队长，技术主管，机电，</w:t>
      </w:r>
      <w:r w:rsidRPr="0016048A" w:rsidR="00D71973">
        <w:rPr>
          <w:rFonts w:ascii="仿宋" w:eastAsia="仿宋" w:hAnsi="仿宋" w:cs="宋体" w:hint="eastAsia"/>
          <w:b/>
          <w:sz w:val="28"/>
          <w:szCs w:val="28"/>
          <w:lang w:val="zh-CN"/>
        </w:rPr>
        <w:t>安质</w:t>
      </w:r>
      <w:r w:rsidRPr="0016048A" w:rsidR="00830175">
        <w:rPr>
          <w:rFonts w:ascii="仿宋" w:eastAsia="仿宋" w:hAnsi="仿宋" w:cs="宋体" w:hint="eastAsia"/>
          <w:b/>
          <w:sz w:val="28"/>
          <w:szCs w:val="28"/>
          <w:lang w:val="zh-CN"/>
        </w:rPr>
        <w:t>、实验人员，</w:t>
      </w:r>
      <w:r w:rsidRPr="0016048A" w:rsidR="00D71973">
        <w:rPr>
          <w:rFonts w:ascii="仿宋" w:eastAsia="仿宋" w:hAnsi="仿宋" w:cs="宋体" w:hint="eastAsia"/>
          <w:b/>
          <w:sz w:val="28"/>
          <w:szCs w:val="28"/>
          <w:lang w:val="zh-CN"/>
        </w:rPr>
        <w:t>分部</w:t>
      </w:r>
      <w:r w:rsidRPr="0016048A" w:rsidR="00830175">
        <w:rPr>
          <w:rFonts w:ascii="仿宋" w:eastAsia="仿宋" w:hAnsi="仿宋" w:cs="宋体" w:hint="eastAsia"/>
          <w:b/>
          <w:sz w:val="28"/>
          <w:szCs w:val="28"/>
          <w:lang w:val="zh-CN"/>
        </w:rPr>
        <w:t>下设</w:t>
      </w:r>
      <w:r w:rsidRPr="0016048A" w:rsidR="00006EB6">
        <w:rPr>
          <w:rFonts w:ascii="仿宋" w:eastAsia="仿宋" w:hAnsi="仿宋" w:cs="宋体" w:hint="eastAsia"/>
          <w:b/>
          <w:sz w:val="28"/>
          <w:szCs w:val="28"/>
          <w:lang w:val="zh-CN"/>
        </w:rPr>
        <w:t>作业</w:t>
      </w:r>
      <w:r w:rsidRPr="0016048A" w:rsidR="00036F7B">
        <w:rPr>
          <w:rFonts w:ascii="仿宋" w:eastAsia="仿宋" w:hAnsi="仿宋" w:cs="宋体" w:hint="eastAsia"/>
          <w:b/>
          <w:sz w:val="28"/>
          <w:szCs w:val="28"/>
          <w:lang w:val="zh-CN"/>
        </w:rPr>
        <w:t>二</w:t>
      </w:r>
      <w:r w:rsidRPr="0016048A" w:rsidR="00006EB6">
        <w:rPr>
          <w:rFonts w:ascii="仿宋" w:eastAsia="仿宋" w:hAnsi="仿宋" w:cs="宋体" w:hint="eastAsia"/>
          <w:b/>
          <w:sz w:val="28"/>
          <w:szCs w:val="28"/>
          <w:lang w:val="zh-CN"/>
        </w:rPr>
        <w:t>队。</w:t>
      </w:r>
    </w:p>
    <w:p w:rsidR="00E10C0B" w:rsidRPr="0016048A" w:rsidP="00EC5873">
      <w:pPr>
        <w:spacing w:line="360" w:lineRule="auto"/>
        <w:ind w:firstLine="561"/>
        <w:rPr>
          <w:rFonts w:ascii="仿宋" w:eastAsia="仿宋" w:hAnsi="仿宋" w:cs="宋体"/>
          <w:b/>
          <w:sz w:val="28"/>
          <w:szCs w:val="28"/>
          <w:lang w:val="zh-CN"/>
        </w:rPr>
      </w:pPr>
    </w:p>
    <w:p w:rsidR="00E10C0B" w:rsidRPr="0016048A" w:rsidP="00EC5873">
      <w:pPr>
        <w:spacing w:line="360" w:lineRule="auto"/>
        <w:ind w:firstLine="561"/>
        <w:rPr>
          <w:rFonts w:ascii="仿宋" w:eastAsia="仿宋" w:hAnsi="仿宋" w:cs="宋体"/>
          <w:b/>
          <w:sz w:val="28"/>
          <w:szCs w:val="28"/>
          <w:lang w:val="zh-CN"/>
        </w:rPr>
      </w:pPr>
    </w:p>
    <w:p w:rsidR="00036F7B" w:rsidRPr="0016048A" w:rsidP="00EC5873">
      <w:pPr>
        <w:spacing w:line="360" w:lineRule="auto"/>
        <w:ind w:firstLine="561"/>
        <w:rPr>
          <w:rFonts w:ascii="仿宋" w:eastAsia="仿宋" w:hAnsi="仿宋" w:cs="宋体"/>
          <w:b/>
          <w:sz w:val="28"/>
          <w:szCs w:val="28"/>
          <w:lang w:val="zh-CN"/>
        </w:rPr>
        <w:sectPr w:rsidSect="003F55A0">
          <w:type w:val="nextPage"/>
          <w:pgSz w:w="11906" w:h="16838"/>
          <w:pgMar w:top="1440" w:right="1080" w:bottom="1440" w:left="1080" w:header="851" w:footer="992" w:gutter="0"/>
          <w:pgNumType w:start="3"/>
          <w:cols w:space="425"/>
          <w:titlePg w:val="0"/>
          <w:docGrid w:type="lines" w:linePitch="312"/>
        </w:sectPr>
      </w:pPr>
    </w:p>
    <w:p w:rsidR="002B4FBC" w:rsidRPr="0016048A" w:rsidP="00B15224">
      <w:pPr>
        <w:tabs>
          <w:tab w:val="left" w:pos="5250"/>
        </w:tabs>
        <w:snapToGrid w:val="0"/>
        <w:spacing w:line="500" w:lineRule="auto"/>
        <w:ind w:firstLine="560"/>
        <w:rPr>
          <w:rFonts w:ascii="仿宋" w:eastAsia="仿宋" w:hAnsi="仿宋"/>
          <w:b/>
        </w:rPr>
      </w:pPr>
      <w:r>
        <w:rPr>
          <w:rFonts w:ascii="仿宋" w:eastAsia="仿宋" w:hAnsi="仿宋"/>
          <w:b/>
          <w:noProof/>
          <w:color w:val="FF0000"/>
          <w:szCs w:val="21"/>
        </w:rPr>
        <w:pict>
          <v:shapetype id="_x0000_t202" coordsize="21600,21600" o:spt="202" path="m,l,21600r21600,l21600,xe">
            <v:stroke joinstyle="miter"/>
            <v:path gradientshapeok="t" o:connecttype="rect"/>
          </v:shapetype>
          <v:shape id="_x0000_s1025" type="#_x0000_t202" style="width:74.9pt;height:25.3pt;margin-top:2.2pt;margin-left:176.35pt;position:absolute;z-index:251658240">
            <v:textbox inset=",0,,0">
              <w:txbxContent>
                <w:p w:rsidR="008F3416" w:rsidRPr="00E10C0B" w:rsidP="00B15224">
                  <w:pPr>
                    <w:spacing w:line="500" w:lineRule="auto"/>
                    <w:rPr>
                      <w:rFonts w:ascii="仿宋" w:eastAsia="仿宋" w:hAnsi="仿宋" w:cs="宋体"/>
                      <w:sz w:val="28"/>
                      <w:szCs w:val="28"/>
                      <w:lang w:val="zh-CN"/>
                    </w:rPr>
                  </w:pPr>
                  <w:r>
                    <w:rPr>
                      <w:rFonts w:ascii="仿宋" w:eastAsia="仿宋" w:hAnsi="仿宋" w:cs="宋体" w:hint="eastAsia"/>
                      <w:sz w:val="28"/>
                      <w:szCs w:val="28"/>
                      <w:lang w:val="zh-CN"/>
                    </w:rPr>
                    <w:t>项</w:t>
                  </w:r>
                  <w:r w:rsidRPr="00E10C0B">
                    <w:rPr>
                      <w:rFonts w:ascii="仿宋" w:eastAsia="仿宋" w:hAnsi="仿宋" w:cs="宋体" w:hint="eastAsia"/>
                      <w:sz w:val="28"/>
                      <w:szCs w:val="28"/>
                      <w:lang w:val="zh-CN"/>
                    </w:rPr>
                    <w:t>目经理</w:t>
                  </w:r>
                </w:p>
                <w:p w:rsidR="008F3416" w:rsidRPr="00B15224" w:rsidP="00B15224"/>
              </w:txbxContent>
            </v:textbox>
          </v:shape>
        </w:pict>
      </w:r>
      <w:r w:rsidRPr="0016048A" w:rsidR="00B15224">
        <w:rPr>
          <w:rFonts w:ascii="仿宋" w:eastAsia="仿宋" w:hAnsi="仿宋"/>
          <w:b/>
        </w:rPr>
        <w:tab/>
      </w:r>
    </w:p>
    <w:p w:rsidR="002B4FBC" w:rsidRPr="0016048A" w:rsidP="002B4FBC">
      <w:pPr>
        <w:pStyle w:val="a4"/>
        <w:ind w:firstLine="422"/>
        <w:rPr>
          <w:rFonts w:ascii="仿宋" w:eastAsia="仿宋" w:hAnsi="仿宋"/>
          <w:sz w:val="21"/>
          <w:szCs w:val="21"/>
        </w:rPr>
      </w:pPr>
      <w:r>
        <w:rPr>
          <w:rFonts w:ascii="仿宋" w:eastAsia="仿宋" w:hAnsi="仿宋"/>
          <w:noProof/>
          <w:sz w:val="21"/>
          <w:szCs w:val="21"/>
          <w:lang w:val="en-US"/>
        </w:rPr>
        <w:pict>
          <v:shapetype id="_x0000_t32" coordsize="21600,21600" o:spt="32" o:oned="t" path="m,l21600,21600e" filled="f">
            <v:path arrowok="t" fillok="f" o:connecttype="none"/>
            <o:lock v:ext="edit" shapetype="t"/>
          </v:shapetype>
          <v:shape id="_x0000_s1026" type="#_x0000_t32" style="width:0;height:14.35pt;margin-top:4.15pt;margin-left:214.1pt;position:absolute;z-index:251675648" o:connectortype="straight">
            <v:stroke endarrow="block"/>
          </v:shape>
        </w:pict>
      </w:r>
      <w:r>
        <w:rPr>
          <w:rFonts w:ascii="仿宋" w:eastAsia="仿宋" w:hAnsi="仿宋"/>
          <w:noProof/>
          <w:sz w:val="21"/>
          <w:szCs w:val="21"/>
          <w:lang w:val="en-US"/>
        </w:rPr>
        <w:pict>
          <v:shape id="_x0000_s1027" type="#_x0000_t32" style="width:0;height:21pt;margin-top:18.5pt;margin-left:324.1pt;position:absolute;z-index:251668480" o:connectortype="straight">
            <v:stroke endarrow="block"/>
          </v:shape>
        </w:pict>
      </w:r>
      <w:r>
        <w:rPr>
          <w:rFonts w:ascii="仿宋" w:eastAsia="仿宋" w:hAnsi="仿宋"/>
          <w:noProof/>
          <w:sz w:val="21"/>
          <w:szCs w:val="21"/>
          <w:lang w:val="en-US"/>
        </w:rPr>
        <w:pict>
          <v:shape id="_x0000_s1028" type="#_x0000_t32" style="width:0;height:21pt;margin-top:18.5pt;margin-left:104.65pt;position:absolute;z-index:251667456" o:connectortype="straight">
            <v:stroke endarrow="block"/>
          </v:shape>
        </w:pict>
      </w:r>
      <w:r>
        <w:rPr>
          <w:rFonts w:ascii="仿宋" w:eastAsia="仿宋" w:hAnsi="仿宋"/>
          <w:noProof/>
          <w:sz w:val="21"/>
          <w:szCs w:val="21"/>
          <w:lang w:val="en-US"/>
        </w:rPr>
        <w:pict>
          <v:shape id="_x0000_s1029" type="#_x0000_t32" style="width:219.45pt;height:0;margin-top:18.5pt;margin-left:104.65pt;position:absolute;z-index:251666432" o:connectortype="straight"/>
        </w:pict>
      </w:r>
    </w:p>
    <w:p w:rsidR="002B4FBC" w:rsidRPr="0016048A" w:rsidP="002B4FBC">
      <w:pPr>
        <w:pStyle w:val="a4"/>
        <w:ind w:firstLine="422"/>
        <w:rPr>
          <w:rFonts w:ascii="仿宋" w:eastAsia="仿宋" w:hAnsi="仿宋"/>
          <w:sz w:val="21"/>
          <w:szCs w:val="21"/>
        </w:rPr>
      </w:pPr>
      <w:r>
        <w:rPr>
          <w:rFonts w:ascii="仿宋" w:eastAsia="仿宋" w:hAnsi="仿宋"/>
          <w:noProof/>
          <w:sz w:val="21"/>
          <w:szCs w:val="21"/>
          <w:lang w:val="en-US"/>
        </w:rPr>
        <w:pict>
          <v:shape id="_x0000_s1030" type="#_x0000_t202" style="width:66.75pt;height:26.25pt;margin-top:19.25pt;margin-left:290.05pt;position:absolute;z-index:251660288">
            <v:textbox inset=",0,,0">
              <w:txbxContent>
                <w:p w:rsidR="008F3416" w:rsidRPr="00E10C0B" w:rsidP="00E10C0B">
                  <w:pPr>
                    <w:spacing w:line="500" w:lineRule="auto"/>
                    <w:ind w:firstLine="232" w:firstLineChars="83"/>
                    <w:rPr>
                      <w:rFonts w:ascii="仿宋" w:eastAsia="仿宋" w:hAnsi="仿宋" w:cs="宋体"/>
                      <w:sz w:val="28"/>
                      <w:szCs w:val="28"/>
                      <w:lang w:val="zh-CN"/>
                    </w:rPr>
                  </w:pPr>
                  <w:r w:rsidRPr="00E10C0B">
                    <w:rPr>
                      <w:rFonts w:ascii="仿宋" w:eastAsia="仿宋" w:hAnsi="仿宋" w:cs="宋体" w:hint="eastAsia"/>
                      <w:sz w:val="28"/>
                      <w:szCs w:val="28"/>
                      <w:lang w:val="zh-CN"/>
                    </w:rPr>
                    <w:t>总工</w:t>
                  </w:r>
                </w:p>
              </w:txbxContent>
            </v:textbox>
          </v:shape>
        </w:pict>
      </w:r>
      <w:r>
        <w:rPr>
          <w:rFonts w:ascii="仿宋" w:eastAsia="仿宋" w:hAnsi="仿宋"/>
          <w:noProof/>
          <w:sz w:val="21"/>
          <w:szCs w:val="21"/>
          <w:lang w:val="en-US"/>
        </w:rPr>
        <w:pict>
          <v:shape id="_x0000_s1031" type="#_x0000_t202" style="width:79.25pt;height:26.25pt;margin-top:19.25pt;margin-left:71.6pt;position:absolute;z-index:251659264">
            <v:textbox inset=",0,,0">
              <w:txbxContent>
                <w:p w:rsidR="008F3416" w:rsidRPr="00E10C0B" w:rsidP="00E10C0B">
                  <w:pPr>
                    <w:spacing w:line="500" w:lineRule="auto"/>
                    <w:ind w:firstLine="232" w:firstLineChars="83"/>
                    <w:rPr>
                      <w:rFonts w:ascii="仿宋" w:eastAsia="仿宋" w:hAnsi="仿宋" w:cs="宋体"/>
                      <w:sz w:val="28"/>
                      <w:szCs w:val="28"/>
                      <w:lang w:val="zh-CN"/>
                    </w:rPr>
                  </w:pPr>
                  <w:r w:rsidRPr="00E10C0B">
                    <w:rPr>
                      <w:rFonts w:ascii="仿宋" w:eastAsia="仿宋" w:hAnsi="仿宋" w:cs="宋体" w:hint="eastAsia"/>
                      <w:sz w:val="28"/>
                      <w:szCs w:val="28"/>
                      <w:lang w:val="zh-CN"/>
                    </w:rPr>
                    <w:t>副经理</w:t>
                  </w:r>
                </w:p>
              </w:txbxContent>
            </v:textbox>
          </v:shape>
        </w:pict>
      </w:r>
    </w:p>
    <w:p w:rsidR="002B4FBC" w:rsidRPr="0016048A" w:rsidP="002B4FBC">
      <w:pPr>
        <w:pStyle w:val="a4"/>
        <w:ind w:firstLine="422"/>
        <w:rPr>
          <w:rFonts w:ascii="仿宋" w:eastAsia="仿宋" w:hAnsi="仿宋"/>
          <w:sz w:val="21"/>
          <w:szCs w:val="21"/>
        </w:rPr>
      </w:pPr>
    </w:p>
    <w:p w:rsidR="002B4FBC" w:rsidRPr="0016048A" w:rsidP="002B4FBC">
      <w:pPr>
        <w:pStyle w:val="a4"/>
        <w:ind w:firstLine="422"/>
        <w:rPr>
          <w:rFonts w:ascii="仿宋" w:eastAsia="仿宋" w:hAnsi="仿宋"/>
          <w:sz w:val="21"/>
          <w:szCs w:val="21"/>
        </w:rPr>
      </w:pPr>
      <w:r>
        <w:rPr>
          <w:rFonts w:ascii="仿宋" w:eastAsia="仿宋" w:hAnsi="仿宋"/>
          <w:noProof/>
          <w:sz w:val="21"/>
          <w:szCs w:val="21"/>
          <w:lang w:val="en-US"/>
        </w:rPr>
        <w:pict>
          <v:shape id="_x0000_s1032" type="#_x0000_t32" style="width:0.05pt;height:17.3pt;margin-top:9.65pt;margin-left:324.1pt;position:absolute;z-index:251681792" o:connectortype="straight">
            <v:stroke endarrow="block"/>
          </v:shape>
        </w:pict>
      </w:r>
      <w:r>
        <w:rPr>
          <w:rFonts w:ascii="仿宋" w:eastAsia="仿宋" w:hAnsi="仿宋"/>
          <w:noProof/>
          <w:sz w:val="21"/>
          <w:szCs w:val="21"/>
          <w:lang w:val="en-US"/>
        </w:rPr>
        <w:pict>
          <v:shape id="_x0000_s1033" type="#_x0000_t32" style="width:0.05pt;height:0.5pt;margin-top:9.05pt;margin-left:104.65pt;position:absolute;z-index:251673600" o:connectortype="straight"/>
        </w:pict>
      </w:r>
      <w:r>
        <w:rPr>
          <w:rFonts w:ascii="仿宋" w:eastAsia="仿宋" w:hAnsi="仿宋"/>
          <w:noProof/>
          <w:sz w:val="21"/>
          <w:szCs w:val="21"/>
          <w:lang w:val="en-US"/>
        </w:rPr>
        <w:pict>
          <v:shape id="_x0000_s1034" type="#_x0000_t32" style="width:0;height:18.3pt;margin-top:9.4pt;margin-left:268.4pt;position:absolute;z-index:251680768" o:connectortype="straight">
            <v:stroke endarrow="block"/>
          </v:shape>
        </w:pict>
      </w:r>
      <w:r>
        <w:rPr>
          <w:rFonts w:ascii="仿宋" w:eastAsia="仿宋" w:hAnsi="仿宋"/>
          <w:noProof/>
          <w:sz w:val="21"/>
          <w:szCs w:val="21"/>
          <w:lang w:val="en-US"/>
        </w:rPr>
        <w:pict>
          <v:shape id="_x0000_s1035" type="#_x0000_t32" style="width:0;height:18.3pt;margin-top:9.4pt;margin-left:217pt;position:absolute;z-index:251679744" o:connectortype="straight">
            <v:stroke endarrow="block"/>
          </v:shape>
        </w:pict>
      </w:r>
      <w:r>
        <w:rPr>
          <w:rFonts w:ascii="仿宋" w:eastAsia="仿宋" w:hAnsi="仿宋"/>
          <w:noProof/>
          <w:sz w:val="21"/>
          <w:szCs w:val="21"/>
          <w:lang w:val="en-US"/>
        </w:rPr>
        <w:pict>
          <v:shape id="_x0000_s1036" type="#_x0000_t32" style="width:0;height:18.3pt;margin-top:8.65pt;margin-left:161.8pt;position:absolute;z-index:251678720" o:connectortype="straight">
            <v:stroke endarrow="block"/>
          </v:shape>
        </w:pict>
      </w:r>
      <w:r>
        <w:rPr>
          <w:rFonts w:ascii="仿宋" w:eastAsia="仿宋" w:hAnsi="仿宋"/>
          <w:noProof/>
          <w:sz w:val="21"/>
          <w:szCs w:val="21"/>
          <w:lang w:val="en-US"/>
        </w:rPr>
        <w:pict>
          <v:shape id="_x0000_s1037" type="#_x0000_t32" style="width:0;height:18.3pt;margin-top:9.05pt;margin-left:104.65pt;position:absolute;z-index:251672576" o:connectortype="straight">
            <v:stroke endarrow="block"/>
          </v:shape>
        </w:pict>
      </w:r>
      <w:r>
        <w:rPr>
          <w:rFonts w:ascii="仿宋" w:eastAsia="仿宋" w:hAnsi="仿宋"/>
          <w:noProof/>
          <w:sz w:val="21"/>
          <w:szCs w:val="21"/>
          <w:lang w:val="en-US"/>
        </w:rPr>
        <w:pict>
          <v:shape id="_x0000_s1038" type="#_x0000_t32" style="width:0;height:17.7pt;margin-top:9.65pt;margin-left:375.35pt;position:absolute;z-index:251671552" o:connectortype="straight">
            <v:stroke endarrow="block"/>
          </v:shape>
        </w:pict>
      </w:r>
      <w:r>
        <w:rPr>
          <w:rFonts w:ascii="仿宋" w:eastAsia="仿宋" w:hAnsi="仿宋"/>
          <w:noProof/>
          <w:sz w:val="21"/>
          <w:szCs w:val="21"/>
          <w:lang w:val="en-US"/>
        </w:rPr>
        <w:pict>
          <v:shape id="_x0000_s1039" type="#_x0000_t32" style="width:0;height:17.7pt;margin-top:9.65pt;margin-left:48.8pt;position:absolute;z-index:251670528" o:connectortype="straight">
            <v:stroke endarrow="block"/>
          </v:shape>
        </w:pict>
      </w:r>
      <w:r>
        <w:rPr>
          <w:rFonts w:ascii="仿宋" w:eastAsia="仿宋" w:hAnsi="仿宋"/>
          <w:noProof/>
          <w:sz w:val="21"/>
          <w:szCs w:val="21"/>
          <w:lang w:val="en-US"/>
        </w:rPr>
        <w:pict>
          <v:shape id="_x0000_s1040" type="#_x0000_t32" style="width:326.55pt;height:0;margin-top:9.65pt;margin-left:48.8pt;position:absolute;z-index:251669504" o:connectortype="straight"/>
        </w:pict>
      </w:r>
    </w:p>
    <w:p w:rsidR="002B4FBC" w:rsidRPr="0016048A" w:rsidP="002B4FBC">
      <w:pPr>
        <w:pStyle w:val="a4"/>
        <w:ind w:firstLine="422"/>
        <w:rPr>
          <w:rFonts w:ascii="仿宋" w:eastAsia="仿宋" w:hAnsi="仿宋"/>
          <w:sz w:val="21"/>
          <w:szCs w:val="21"/>
        </w:rPr>
      </w:pPr>
      <w:r>
        <w:rPr>
          <w:rFonts w:ascii="仿宋" w:eastAsia="仿宋" w:hAnsi="仿宋"/>
          <w:noProof/>
          <w:sz w:val="21"/>
          <w:szCs w:val="21"/>
          <w:lang w:val="en-US"/>
        </w:rPr>
        <w:pict>
          <v:shape id="_x0000_s1041" type="#_x0000_t202" style="width:31pt;height:90.5pt;margin-top:6.9pt;margin-left:362.05pt;position:absolute;z-index:251665408">
            <v:textbox inset=",0,,0">
              <w:txbxContent>
                <w:p w:rsidR="008F3416" w:rsidRPr="00193808" w:rsidP="002B4FBC">
                  <w:pPr>
                    <w:spacing w:line="500" w:lineRule="auto"/>
                    <w:rPr>
                      <w:rFonts w:ascii="仿宋" w:eastAsia="仿宋" w:hAnsi="仿宋" w:cs="宋体"/>
                      <w:sz w:val="28"/>
                      <w:szCs w:val="28"/>
                      <w:lang w:val="zh-CN"/>
                    </w:rPr>
                  </w:pPr>
                  <w:r w:rsidRPr="00193808">
                    <w:rPr>
                      <w:rFonts w:ascii="仿宋" w:eastAsia="仿宋" w:hAnsi="仿宋" w:cs="宋体" w:hint="eastAsia"/>
                      <w:sz w:val="28"/>
                      <w:szCs w:val="28"/>
                      <w:lang w:val="zh-CN"/>
                    </w:rPr>
                    <w:t>办公室</w:t>
                  </w:r>
                </w:p>
                <w:p w:rsidR="008F3416" w:rsidP="002B4FBC">
                  <w:pPr>
                    <w:ind w:firstLine="560"/>
                  </w:pPr>
                </w:p>
              </w:txbxContent>
            </v:textbox>
          </v:shape>
        </w:pict>
      </w:r>
      <w:r>
        <w:rPr>
          <w:rFonts w:ascii="仿宋" w:eastAsia="仿宋" w:hAnsi="仿宋"/>
          <w:noProof/>
          <w:sz w:val="21"/>
          <w:szCs w:val="21"/>
          <w:lang w:val="en-US"/>
        </w:rPr>
        <w:pict>
          <v:shape id="_x0000_s1042" type="#_x0000_t202" style="width:31pt;height:89.9pt;margin-top:7.5pt;margin-left:309.7pt;position:absolute;z-index:251664384">
            <v:textbox inset=",0,,0">
              <w:txbxContent>
                <w:p w:rsidR="008F3416" w:rsidRPr="00193808" w:rsidP="002B4FBC">
                  <w:pPr>
                    <w:spacing w:line="500" w:lineRule="auto"/>
                    <w:rPr>
                      <w:rFonts w:ascii="仿宋" w:eastAsia="仿宋" w:hAnsi="仿宋" w:cs="宋体"/>
                      <w:sz w:val="28"/>
                      <w:szCs w:val="28"/>
                      <w:lang w:val="zh-CN"/>
                    </w:rPr>
                  </w:pPr>
                  <w:r w:rsidRPr="00193808">
                    <w:rPr>
                      <w:rFonts w:ascii="仿宋" w:eastAsia="仿宋" w:hAnsi="仿宋" w:cs="宋体" w:hint="eastAsia"/>
                      <w:sz w:val="28"/>
                      <w:szCs w:val="28"/>
                      <w:lang w:val="zh-CN"/>
                    </w:rPr>
                    <w:t>实验</w:t>
                  </w:r>
                </w:p>
                <w:p w:rsidR="008F3416" w:rsidRPr="00193808" w:rsidP="002B4FBC">
                  <w:pPr>
                    <w:spacing w:line="500" w:lineRule="auto"/>
                    <w:rPr>
                      <w:rFonts w:ascii="仿宋" w:eastAsia="仿宋" w:hAnsi="仿宋" w:cs="宋体"/>
                      <w:sz w:val="28"/>
                      <w:szCs w:val="28"/>
                      <w:lang w:val="zh-CN"/>
                    </w:rPr>
                  </w:pPr>
                  <w:r w:rsidRPr="00193808">
                    <w:rPr>
                      <w:rFonts w:ascii="仿宋" w:eastAsia="仿宋" w:hAnsi="仿宋" w:cs="宋体" w:hint="eastAsia"/>
                      <w:sz w:val="28"/>
                      <w:szCs w:val="28"/>
                      <w:lang w:val="zh-CN"/>
                    </w:rPr>
                    <w:t>室</w:t>
                  </w:r>
                </w:p>
                <w:p w:rsidR="008F3416" w:rsidRPr="00193808" w:rsidP="002B4FBC">
                  <w:pPr>
                    <w:ind w:firstLine="560"/>
                    <w:rPr>
                      <w:rFonts w:ascii="仿宋" w:eastAsia="仿宋" w:hAnsi="仿宋" w:cs="宋体"/>
                      <w:sz w:val="28"/>
                      <w:szCs w:val="28"/>
                      <w:lang w:val="zh-CN"/>
                    </w:rPr>
                  </w:pPr>
                </w:p>
              </w:txbxContent>
            </v:textbox>
          </v:shape>
        </w:pict>
      </w:r>
      <w:r>
        <w:rPr>
          <w:rFonts w:ascii="仿宋" w:eastAsia="仿宋" w:hAnsi="仿宋"/>
          <w:noProof/>
          <w:sz w:val="21"/>
          <w:szCs w:val="21"/>
          <w:lang w:val="en-US"/>
        </w:rPr>
        <w:pict>
          <v:shape id="_x0000_s1043" type="#_x0000_t202" style="width:31pt;height:90.5pt;margin-top:6.9pt;margin-left:253.75pt;position:absolute;z-index:251677696">
            <v:textbox inset=",0,,0">
              <w:txbxContent>
                <w:p w:rsidR="008F3416" w:rsidRPr="00193808" w:rsidP="00830175">
                  <w:pPr>
                    <w:spacing w:line="500" w:lineRule="auto"/>
                    <w:rPr>
                      <w:rFonts w:ascii="仿宋" w:eastAsia="仿宋" w:hAnsi="仿宋" w:cs="宋体"/>
                      <w:sz w:val="28"/>
                      <w:szCs w:val="28"/>
                      <w:lang w:val="zh-CN"/>
                    </w:rPr>
                  </w:pPr>
                  <w:r w:rsidRPr="00193808">
                    <w:rPr>
                      <w:rFonts w:ascii="仿宋" w:eastAsia="仿宋" w:hAnsi="仿宋" w:cs="宋体" w:hint="eastAsia"/>
                      <w:sz w:val="28"/>
                      <w:szCs w:val="28"/>
                      <w:lang w:val="zh-CN"/>
                    </w:rPr>
                    <w:t>工经部</w:t>
                  </w:r>
                </w:p>
                <w:p w:rsidR="008F3416" w:rsidP="00830175">
                  <w:pPr>
                    <w:ind w:firstLine="560"/>
                  </w:pPr>
                </w:p>
              </w:txbxContent>
            </v:textbox>
          </v:shape>
        </w:pict>
      </w:r>
      <w:r>
        <w:rPr>
          <w:rFonts w:ascii="仿宋" w:eastAsia="仿宋" w:hAnsi="仿宋"/>
          <w:noProof/>
          <w:sz w:val="21"/>
          <w:szCs w:val="21"/>
          <w:lang w:val="en-US"/>
        </w:rPr>
        <w:pict>
          <v:shape id="_x0000_s1044" type="#_x0000_t202" style="width:31pt;height:90.5pt;margin-top:6.9pt;margin-left:201.15pt;position:absolute;z-index:251676672">
            <v:textbox inset=",0,,0">
              <w:txbxContent>
                <w:p w:rsidR="008F3416" w:rsidRPr="00193808" w:rsidP="00830175">
                  <w:pPr>
                    <w:spacing w:line="500" w:lineRule="auto"/>
                    <w:rPr>
                      <w:rFonts w:ascii="仿宋" w:eastAsia="仿宋" w:hAnsi="仿宋" w:cs="宋体"/>
                      <w:sz w:val="28"/>
                      <w:szCs w:val="28"/>
                      <w:lang w:val="zh-CN"/>
                    </w:rPr>
                  </w:pPr>
                  <w:r w:rsidRPr="00193808">
                    <w:rPr>
                      <w:rFonts w:ascii="仿宋" w:eastAsia="仿宋" w:hAnsi="仿宋" w:cs="宋体" w:hint="eastAsia"/>
                      <w:sz w:val="28"/>
                      <w:szCs w:val="28"/>
                      <w:lang w:val="zh-CN"/>
                    </w:rPr>
                    <w:t>财务部</w:t>
                  </w:r>
                </w:p>
                <w:p w:rsidR="008F3416" w:rsidP="00830175">
                  <w:pPr>
                    <w:ind w:firstLine="560"/>
                  </w:pPr>
                </w:p>
              </w:txbxContent>
            </v:textbox>
          </v:shape>
        </w:pict>
      </w:r>
      <w:r>
        <w:rPr>
          <w:rFonts w:ascii="仿宋" w:eastAsia="仿宋" w:hAnsi="仿宋"/>
          <w:noProof/>
          <w:sz w:val="21"/>
          <w:szCs w:val="21"/>
          <w:lang w:val="en-US"/>
        </w:rPr>
        <w:pict>
          <v:shape id="_x0000_s1045" type="#_x0000_t202" style="width:31pt;height:90.5pt;margin-top:6.9pt;margin-left:146.75pt;position:absolute;z-index:251661312">
            <v:textbox inset=",0,,0">
              <w:txbxContent>
                <w:p w:rsidR="008F3416" w:rsidRPr="00E10C0B" w:rsidP="00B15224">
                  <w:pPr>
                    <w:spacing w:line="500" w:lineRule="auto"/>
                    <w:rPr>
                      <w:rFonts w:ascii="仿宋" w:eastAsia="仿宋" w:hAnsi="仿宋" w:cs="宋体"/>
                      <w:sz w:val="28"/>
                      <w:szCs w:val="28"/>
                      <w:lang w:val="zh-CN"/>
                    </w:rPr>
                  </w:pPr>
                  <w:r w:rsidRPr="00E10C0B">
                    <w:rPr>
                      <w:rFonts w:ascii="仿宋" w:eastAsia="仿宋" w:hAnsi="仿宋" w:cs="宋体" w:hint="eastAsia"/>
                      <w:sz w:val="28"/>
                      <w:szCs w:val="28"/>
                      <w:lang w:val="zh-CN"/>
                    </w:rPr>
                    <w:t>安质</w:t>
                  </w:r>
                </w:p>
                <w:p w:rsidR="008F3416" w:rsidRPr="00E10C0B" w:rsidP="00B15224">
                  <w:pPr>
                    <w:spacing w:line="500" w:lineRule="auto"/>
                    <w:rPr>
                      <w:rFonts w:ascii="仿宋" w:eastAsia="仿宋" w:hAnsi="仿宋" w:cs="宋体"/>
                      <w:sz w:val="28"/>
                      <w:szCs w:val="28"/>
                      <w:lang w:val="zh-CN"/>
                    </w:rPr>
                  </w:pPr>
                  <w:r w:rsidRPr="00E10C0B">
                    <w:rPr>
                      <w:rFonts w:ascii="仿宋" w:eastAsia="仿宋" w:hAnsi="仿宋" w:cs="宋体" w:hint="eastAsia"/>
                      <w:sz w:val="28"/>
                      <w:szCs w:val="28"/>
                      <w:lang w:val="zh-CN"/>
                    </w:rPr>
                    <w:t>部</w:t>
                  </w:r>
                </w:p>
                <w:p w:rsidR="008F3416" w:rsidP="002B4FBC">
                  <w:pPr>
                    <w:ind w:firstLine="560"/>
                  </w:pPr>
                </w:p>
              </w:txbxContent>
            </v:textbox>
          </v:shape>
        </w:pict>
      </w:r>
      <w:r>
        <w:rPr>
          <w:rFonts w:ascii="仿宋" w:eastAsia="仿宋" w:hAnsi="仿宋"/>
          <w:noProof/>
          <w:sz w:val="21"/>
          <w:szCs w:val="21"/>
          <w:lang w:val="en-US"/>
        </w:rPr>
        <w:pict>
          <v:shape id="_x0000_s1046" type="#_x0000_t202" style="width:31pt;height:90.5pt;margin-top:6.9pt;margin-left:87.4pt;position:absolute;z-index:251663360">
            <v:textbox inset=",0,,0">
              <w:txbxContent>
                <w:p w:rsidR="008F3416" w:rsidRPr="00E10C0B" w:rsidP="002B4FBC">
                  <w:pPr>
                    <w:spacing w:line="500" w:lineRule="auto"/>
                    <w:rPr>
                      <w:rFonts w:ascii="仿宋" w:eastAsia="仿宋" w:hAnsi="仿宋" w:cs="宋体"/>
                      <w:sz w:val="28"/>
                      <w:szCs w:val="28"/>
                      <w:lang w:val="zh-CN"/>
                    </w:rPr>
                  </w:pPr>
                  <w:r>
                    <w:rPr>
                      <w:rFonts w:ascii="仿宋" w:eastAsia="仿宋" w:hAnsi="仿宋" w:cs="宋体" w:hint="eastAsia"/>
                      <w:sz w:val="28"/>
                      <w:szCs w:val="28"/>
                      <w:lang w:val="zh-CN"/>
                    </w:rPr>
                    <w:t>物机部</w:t>
                  </w:r>
                </w:p>
                <w:p w:rsidR="008F3416" w:rsidRPr="00FB2E91" w:rsidP="002B4FBC">
                  <w:pPr>
                    <w:spacing w:line="276" w:lineRule="auto"/>
                    <w:ind w:firstLine="560"/>
                    <w:jc w:val="distribute"/>
                    <w:rPr>
                      <w:szCs w:val="21"/>
                    </w:rPr>
                  </w:pPr>
                </w:p>
              </w:txbxContent>
            </v:textbox>
          </v:shape>
        </w:pict>
      </w:r>
      <w:r>
        <w:rPr>
          <w:rFonts w:ascii="仿宋" w:eastAsia="仿宋" w:hAnsi="仿宋"/>
          <w:noProof/>
          <w:sz w:val="21"/>
          <w:szCs w:val="21"/>
          <w:lang w:val="en-US"/>
        </w:rPr>
        <w:pict>
          <v:shape id="_x0000_s1047" type="#_x0000_t202" style="width:31pt;height:89.9pt;margin-top:7.5pt;margin-left:34.7pt;position:absolute;z-index:251662336">
            <v:textbox inset=",0,,0">
              <w:txbxContent>
                <w:p w:rsidR="008F3416" w:rsidP="00E10C0B">
                  <w:pPr>
                    <w:spacing w:line="500" w:lineRule="auto"/>
                    <w:rPr>
                      <w:rFonts w:ascii="仿宋" w:eastAsia="仿宋" w:hAnsi="仿宋" w:cs="宋体"/>
                      <w:sz w:val="28"/>
                      <w:szCs w:val="28"/>
                      <w:lang w:val="zh-CN"/>
                    </w:rPr>
                  </w:pPr>
                  <w:r w:rsidRPr="00E10C0B">
                    <w:rPr>
                      <w:rFonts w:ascii="仿宋" w:eastAsia="仿宋" w:hAnsi="仿宋" w:cs="宋体" w:hint="eastAsia"/>
                      <w:sz w:val="28"/>
                      <w:szCs w:val="28"/>
                      <w:lang w:val="zh-CN"/>
                    </w:rPr>
                    <w:t>工</w:t>
                  </w:r>
                </w:p>
                <w:p w:rsidR="008F3416" w:rsidP="00E10C0B">
                  <w:pPr>
                    <w:spacing w:line="500" w:lineRule="auto"/>
                    <w:rPr>
                      <w:rFonts w:ascii="仿宋" w:eastAsia="仿宋" w:hAnsi="仿宋" w:cs="宋体"/>
                      <w:sz w:val="28"/>
                      <w:szCs w:val="28"/>
                      <w:lang w:val="zh-CN"/>
                    </w:rPr>
                  </w:pPr>
                  <w:r>
                    <w:rPr>
                      <w:rFonts w:ascii="仿宋" w:eastAsia="仿宋" w:hAnsi="仿宋" w:cs="宋体" w:hint="eastAsia"/>
                      <w:sz w:val="28"/>
                      <w:szCs w:val="28"/>
                      <w:lang w:val="zh-CN"/>
                    </w:rPr>
                    <w:t>程</w:t>
                  </w:r>
                </w:p>
                <w:p w:rsidR="008F3416" w:rsidRPr="00E10C0B" w:rsidP="00E10C0B">
                  <w:pPr>
                    <w:spacing w:line="500" w:lineRule="auto"/>
                    <w:rPr>
                      <w:rFonts w:ascii="仿宋" w:eastAsia="仿宋" w:hAnsi="仿宋" w:cs="宋体"/>
                      <w:sz w:val="28"/>
                      <w:szCs w:val="28"/>
                      <w:lang w:val="zh-CN"/>
                    </w:rPr>
                  </w:pPr>
                  <w:r>
                    <w:rPr>
                      <w:rFonts w:ascii="仿宋" w:eastAsia="仿宋" w:hAnsi="仿宋" w:cs="宋体" w:hint="eastAsia"/>
                      <w:sz w:val="28"/>
                      <w:szCs w:val="28"/>
                      <w:lang w:val="zh-CN"/>
                    </w:rPr>
                    <w:t>部门</w:t>
                  </w:r>
                </w:p>
              </w:txbxContent>
            </v:textbox>
          </v:shape>
        </w:pict>
      </w:r>
    </w:p>
    <w:p w:rsidR="002B4FBC" w:rsidRPr="0016048A" w:rsidP="002B4FBC">
      <w:pPr>
        <w:pStyle w:val="a4"/>
        <w:ind w:firstLine="422"/>
        <w:rPr>
          <w:rFonts w:ascii="仿宋" w:eastAsia="仿宋" w:hAnsi="仿宋"/>
          <w:sz w:val="21"/>
          <w:szCs w:val="21"/>
        </w:rPr>
      </w:pPr>
    </w:p>
    <w:p w:rsidR="002B4FBC" w:rsidRPr="0016048A" w:rsidP="002B4FBC">
      <w:pPr>
        <w:pStyle w:val="a4"/>
        <w:ind w:firstLine="422"/>
        <w:rPr>
          <w:rFonts w:ascii="仿宋" w:eastAsia="仿宋" w:hAnsi="仿宋"/>
          <w:sz w:val="21"/>
          <w:szCs w:val="21"/>
        </w:rPr>
      </w:pPr>
    </w:p>
    <w:p w:rsidR="002B4FBC" w:rsidRPr="0016048A" w:rsidP="002B4FBC">
      <w:pPr>
        <w:pStyle w:val="a4"/>
        <w:ind w:firstLine="422"/>
        <w:rPr>
          <w:rFonts w:ascii="仿宋" w:eastAsia="仿宋" w:hAnsi="仿宋"/>
          <w:sz w:val="21"/>
          <w:szCs w:val="21"/>
        </w:rPr>
      </w:pPr>
    </w:p>
    <w:p w:rsidR="002B4FBC" w:rsidRPr="0016048A" w:rsidP="00B15224">
      <w:pPr>
        <w:pStyle w:val="a4"/>
        <w:ind w:firstLine="422"/>
        <w:rPr>
          <w:rFonts w:ascii="仿宋" w:eastAsia="仿宋" w:hAnsi="仿宋"/>
          <w:sz w:val="21"/>
          <w:szCs w:val="21"/>
        </w:rPr>
      </w:pPr>
      <w:r>
        <w:rPr>
          <w:rFonts w:ascii="仿宋" w:eastAsia="仿宋" w:hAnsi="仿宋"/>
          <w:noProof/>
          <w:sz w:val="21"/>
          <w:szCs w:val="21"/>
          <w:lang w:val="en-US"/>
        </w:rPr>
        <w:pict>
          <v:shape id="_x0000_s1048" type="#_x0000_t32" style="width:0;height:17.05pt;margin-top:15.7pt;margin-left:45.9pt;position:absolute;z-index:251685888" o:connectortype="straight"/>
        </w:pict>
      </w:r>
      <w:r>
        <w:rPr>
          <w:rFonts w:ascii="仿宋" w:eastAsia="仿宋" w:hAnsi="仿宋"/>
          <w:noProof/>
          <w:sz w:val="21"/>
          <w:szCs w:val="21"/>
          <w:lang w:val="en-US"/>
        </w:rPr>
        <w:pict>
          <v:shape id="_x0000_s1049" type="#_x0000_t32" style="width:0;height:17.05pt;margin-top:15.7pt;margin-left:375.35pt;position:absolute;z-index:251686912" o:connectortype="straight"/>
        </w:pict>
      </w:r>
    </w:p>
    <w:p w:rsidR="002B4FBC" w:rsidRPr="0016048A" w:rsidP="00B15224">
      <w:pPr>
        <w:pStyle w:val="a4"/>
        <w:ind w:firstLine="0" w:firstLineChars="0"/>
        <w:rPr>
          <w:rFonts w:ascii="仿宋" w:eastAsia="仿宋" w:hAnsi="仿宋"/>
          <w:color w:val="FF0000"/>
          <w:sz w:val="21"/>
          <w:szCs w:val="21"/>
        </w:rPr>
      </w:pPr>
      <w:r>
        <w:rPr>
          <w:rFonts w:ascii="仿宋" w:eastAsia="仿宋" w:hAnsi="仿宋"/>
          <w:bCs w:val="0"/>
          <w:smallCaps w:val="0"/>
          <w:noProof/>
          <w:kern w:val="28"/>
          <w:szCs w:val="24"/>
          <w:lang w:val="en-US"/>
        </w:rPr>
        <w:pict>
          <v:shape id="_x0000_s1050" type="#_x0000_t32" style="width:0;height:17.75pt;margin-top:13.9pt;margin-left:217.55pt;position:absolute;z-index:251687936" o:connectortype="straight">
            <v:stroke endarrow="block"/>
          </v:shape>
        </w:pict>
      </w:r>
      <w:r>
        <w:rPr>
          <w:rFonts w:ascii="仿宋" w:eastAsia="仿宋" w:hAnsi="仿宋"/>
          <w:noProof/>
          <w:sz w:val="21"/>
          <w:szCs w:val="21"/>
          <w:lang w:val="en-US"/>
        </w:rPr>
        <w:pict>
          <v:shape id="_x0000_s1051" type="#_x0000_t32" style="width:329.45pt;height:0;margin-top:12.3pt;margin-left:45.9pt;position:absolute;z-index:251674624" o:connectortype="straight"/>
        </w:pict>
      </w:r>
    </w:p>
    <w:p w:rsidR="00B15224" w:rsidRPr="0016048A" w:rsidP="00193808">
      <w:pPr>
        <w:pStyle w:val="a4"/>
        <w:ind w:firstLine="3217" w:firstLineChars="1532"/>
        <w:rPr>
          <w:rFonts w:ascii="仿宋" w:eastAsia="仿宋" w:hAnsi="仿宋"/>
          <w:bCs w:val="0"/>
          <w:smallCaps w:val="0"/>
          <w:kern w:val="28"/>
          <w:szCs w:val="24"/>
          <w:lang w:val="en-US"/>
        </w:rPr>
      </w:pPr>
      <w:r>
        <w:rPr>
          <w:rFonts w:ascii="仿宋" w:eastAsia="仿宋" w:hAnsi="仿宋"/>
          <w:noProof/>
          <w:color w:val="FF0000"/>
          <w:sz w:val="21"/>
          <w:szCs w:val="21"/>
          <w:lang w:val="en-US"/>
        </w:rPr>
        <w:pict>
          <v:shape id="_x0000_s1052" type="#_x0000_t202" style="width:81.25pt;height:26.6pt;margin-top:11.25pt;margin-left:177.75pt;position:absolute;z-index:251682816">
            <v:textbox inset=",0,,0">
              <w:txbxContent>
                <w:p w:rsidR="008F3416" w:rsidRPr="00193808" w:rsidP="00B15224">
                  <w:pPr>
                    <w:spacing w:line="500" w:lineRule="auto"/>
                    <w:rPr>
                      <w:rFonts w:ascii="仿宋" w:eastAsia="仿宋" w:hAnsi="仿宋" w:cs="宋体"/>
                      <w:sz w:val="28"/>
                      <w:szCs w:val="28"/>
                      <w:lang w:val="zh-CN"/>
                    </w:rPr>
                  </w:pPr>
                  <w:r w:rsidRPr="00193808">
                    <w:rPr>
                      <w:rFonts w:ascii="仿宋" w:eastAsia="仿宋" w:hAnsi="仿宋" w:cs="宋体" w:hint="eastAsia"/>
                      <w:sz w:val="28"/>
                      <w:szCs w:val="28"/>
                      <w:lang w:val="zh-CN"/>
                    </w:rPr>
                    <w:t>第一分部</w:t>
                  </w:r>
                </w:p>
              </w:txbxContent>
            </v:textbox>
          </v:shape>
        </w:pict>
      </w:r>
    </w:p>
    <w:p w:rsidR="00B15224" w:rsidRPr="0016048A" w:rsidP="00B15224">
      <w:pPr>
        <w:pStyle w:val="a4"/>
        <w:ind w:firstLine="0" w:firstLineChars="0"/>
        <w:rPr>
          <w:rFonts w:ascii="仿宋" w:eastAsia="仿宋" w:hAnsi="仿宋"/>
          <w:bCs w:val="0"/>
          <w:smallCaps w:val="0"/>
          <w:kern w:val="28"/>
          <w:szCs w:val="24"/>
          <w:lang w:val="en-US"/>
        </w:rPr>
      </w:pPr>
      <w:r>
        <w:rPr>
          <w:rFonts w:ascii="仿宋" w:eastAsia="仿宋" w:hAnsi="仿宋"/>
          <w:bCs w:val="0"/>
          <w:smallCaps w:val="0"/>
          <w:noProof/>
          <w:kern w:val="28"/>
          <w:szCs w:val="24"/>
          <w:lang w:val="en-US"/>
        </w:rPr>
        <w:pict>
          <v:shape id="_x0000_s1053" type="#_x0000_t32" style="width:0;height:17.75pt;margin-top:14.5pt;margin-left:217.55pt;position:absolute;z-index:251683840" o:connectortype="straight">
            <v:stroke endarrow="block"/>
          </v:shape>
        </w:pict>
      </w:r>
    </w:p>
    <w:p w:rsidR="00E10C0B" w:rsidRPr="0016048A" w:rsidP="0016048A">
      <w:pPr>
        <w:pStyle w:val="a4"/>
        <w:ind w:firstLine="3677" w:firstLineChars="1532"/>
        <w:rPr>
          <w:rFonts w:ascii="仿宋" w:eastAsia="仿宋" w:hAnsi="仿宋"/>
          <w:bCs w:val="0"/>
          <w:smallCaps w:val="0"/>
          <w:kern w:val="28"/>
          <w:szCs w:val="24"/>
          <w:lang w:val="en-US"/>
        </w:rPr>
      </w:pPr>
      <w:r>
        <w:rPr>
          <w:rFonts w:ascii="仿宋" w:eastAsia="仿宋" w:hAnsi="仿宋"/>
          <w:bCs w:val="0"/>
          <w:smallCaps w:val="0"/>
          <w:noProof/>
          <w:kern w:val="28"/>
          <w:szCs w:val="24"/>
          <w:lang w:val="en-US"/>
        </w:rPr>
        <w:pict>
          <v:shape id="_x0000_s1054" type="#_x0000_t202" style="width:82.65pt;height:24.5pt;margin-top:8.9pt;margin-left:176.35pt;position:absolute;z-index:251684864">
            <v:textbox inset=",0,,0">
              <w:txbxContent>
                <w:p w:rsidR="008F3416" w:rsidRPr="00193808" w:rsidP="00E10C0B">
                  <w:pPr>
                    <w:spacing w:line="500" w:lineRule="auto"/>
                    <w:rPr>
                      <w:rFonts w:ascii="仿宋" w:eastAsia="仿宋" w:hAnsi="仿宋" w:cs="宋体"/>
                      <w:sz w:val="28"/>
                      <w:szCs w:val="28"/>
                      <w:lang w:val="zh-CN"/>
                    </w:rPr>
                  </w:pPr>
                  <w:r w:rsidRPr="00193808">
                    <w:rPr>
                      <w:rFonts w:ascii="仿宋" w:eastAsia="仿宋" w:hAnsi="仿宋" w:cs="宋体" w:hint="eastAsia"/>
                      <w:sz w:val="28"/>
                      <w:szCs w:val="28"/>
                      <w:lang w:val="zh-CN"/>
                    </w:rPr>
                    <w:t>作业二队</w:t>
                  </w:r>
                </w:p>
              </w:txbxContent>
            </v:textbox>
          </v:shape>
        </w:pict>
      </w:r>
    </w:p>
    <w:p w:rsidR="00193808" w:rsidRPr="0016048A" w:rsidP="0016048A">
      <w:pPr>
        <w:pStyle w:val="a4"/>
        <w:ind w:firstLine="3677" w:firstLineChars="1532"/>
        <w:rPr>
          <w:rFonts w:ascii="仿宋" w:eastAsia="仿宋" w:hAnsi="仿宋"/>
          <w:bCs w:val="0"/>
          <w:smallCaps w:val="0"/>
          <w:kern w:val="28"/>
          <w:szCs w:val="24"/>
          <w:lang w:val="en-US"/>
        </w:rPr>
      </w:pPr>
    </w:p>
    <w:p w:rsidR="002B4FBC" w:rsidRPr="0016048A" w:rsidP="0016048A">
      <w:pPr>
        <w:pStyle w:val="a4"/>
        <w:spacing w:line="500" w:lineRule="auto"/>
        <w:ind w:firstLine="3677" w:firstLineChars="1532"/>
        <w:rPr>
          <w:rFonts w:ascii="仿宋" w:eastAsia="仿宋" w:hAnsi="仿宋"/>
          <w:bCs w:val="0"/>
          <w:smallCaps w:val="0"/>
          <w:kern w:val="28"/>
          <w:szCs w:val="24"/>
          <w:lang w:val="en-US"/>
        </w:rPr>
      </w:pPr>
      <w:r w:rsidRPr="0016048A">
        <w:rPr>
          <w:rFonts w:ascii="仿宋" w:eastAsia="仿宋" w:hAnsi="仿宋" w:hint="eastAsia"/>
          <w:bCs w:val="0"/>
          <w:smallCaps w:val="0"/>
          <w:kern w:val="28"/>
          <w:szCs w:val="24"/>
          <w:lang w:val="en-US"/>
        </w:rPr>
        <w:t>组织机构图</w:t>
      </w:r>
    </w:p>
    <w:p w:rsidR="0056440B" w:rsidRPr="0016048A" w:rsidP="009F7532">
      <w:pPr>
        <w:pStyle w:val="Title"/>
        <w:spacing w:line="500" w:lineRule="auto"/>
        <w:jc w:val="left"/>
        <w:rPr>
          <w:rFonts w:ascii="仿宋" w:eastAsia="仿宋" w:hAnsi="仿宋"/>
          <w:sz w:val="30"/>
          <w:szCs w:val="30"/>
          <w:lang w:val="zh-CN"/>
        </w:rPr>
      </w:pPr>
      <w:bookmarkStart w:id="75" w:name="_Toc424225444"/>
      <w:r w:rsidRPr="0016048A">
        <w:rPr>
          <w:rFonts w:ascii="仿宋" w:eastAsia="仿宋" w:hAnsi="仿宋" w:hint="eastAsia"/>
          <w:sz w:val="30"/>
          <w:szCs w:val="30"/>
          <w:lang w:val="zh-CN"/>
        </w:rPr>
        <w:t>5</w:t>
      </w:r>
      <w:r w:rsidRPr="0016048A" w:rsidR="00075097">
        <w:rPr>
          <w:rFonts w:ascii="仿宋" w:eastAsia="仿宋" w:hAnsi="仿宋" w:hint="eastAsia"/>
          <w:sz w:val="30"/>
          <w:szCs w:val="30"/>
          <w:lang w:val="zh-CN"/>
        </w:rPr>
        <w:t>.6</w:t>
      </w:r>
      <w:r w:rsidRPr="0016048A">
        <w:rPr>
          <w:rFonts w:ascii="仿宋" w:eastAsia="仿宋" w:hAnsi="仿宋" w:hint="eastAsia"/>
          <w:sz w:val="30"/>
          <w:szCs w:val="30"/>
          <w:lang w:val="zh-CN"/>
        </w:rPr>
        <w:t>重要临时设施</w:t>
      </w:r>
      <w:bookmarkEnd w:id="75"/>
    </w:p>
    <w:p w:rsidR="0056440B" w:rsidRPr="0016048A" w:rsidP="00E40552">
      <w:pPr>
        <w:spacing w:line="500" w:lineRule="auto"/>
        <w:rPr>
          <w:rFonts w:ascii="仿宋" w:eastAsia="仿宋" w:hAnsi="仿宋" w:cs="宋体"/>
          <w:b/>
          <w:sz w:val="28"/>
          <w:szCs w:val="28"/>
          <w:lang w:val="zh-CN"/>
        </w:rPr>
      </w:pPr>
      <w:r w:rsidRPr="0016048A">
        <w:rPr>
          <w:rFonts w:ascii="仿宋" w:eastAsia="仿宋" w:hAnsi="仿宋" w:cs="宋体" w:hint="eastAsia"/>
          <w:b/>
          <w:sz w:val="28"/>
          <w:szCs w:val="28"/>
          <w:lang w:val="zh-CN"/>
        </w:rPr>
        <w:t>5</w:t>
      </w:r>
      <w:r w:rsidRPr="0016048A">
        <w:rPr>
          <w:rFonts w:ascii="仿宋" w:eastAsia="仿宋" w:hAnsi="仿宋" w:cs="宋体" w:hint="eastAsia"/>
          <w:b/>
          <w:sz w:val="28"/>
          <w:szCs w:val="28"/>
          <w:lang w:val="zh-CN"/>
        </w:rPr>
        <w:t>.</w:t>
      </w:r>
      <w:r w:rsidRPr="0016048A" w:rsidR="00075097">
        <w:rPr>
          <w:rFonts w:ascii="仿宋" w:eastAsia="仿宋" w:hAnsi="仿宋" w:cs="宋体" w:hint="eastAsia"/>
          <w:b/>
          <w:sz w:val="28"/>
          <w:szCs w:val="28"/>
          <w:lang w:val="zh-CN"/>
        </w:rPr>
        <w:t>6.1</w:t>
      </w:r>
      <w:r w:rsidRPr="0016048A">
        <w:rPr>
          <w:rFonts w:ascii="仿宋" w:eastAsia="仿宋" w:hAnsi="仿宋" w:cs="宋体" w:hint="eastAsia"/>
          <w:b/>
          <w:sz w:val="28"/>
          <w:szCs w:val="28"/>
          <w:lang w:val="zh-CN"/>
        </w:rPr>
        <w:t>施工便道</w:t>
      </w:r>
    </w:p>
    <w:p w:rsidR="001317AB" w:rsidRPr="0016048A" w:rsidP="0016048A">
      <w:pPr>
        <w:spacing w:line="500" w:lineRule="auto"/>
        <w:ind w:firstLine="412" w:firstLineChars="147"/>
        <w:rPr>
          <w:rFonts w:ascii="仿宋" w:eastAsia="仿宋" w:hAnsi="仿宋" w:cs="宋体"/>
          <w:b/>
          <w:sz w:val="28"/>
          <w:szCs w:val="28"/>
          <w:lang w:val="zh-CN"/>
        </w:rPr>
      </w:pPr>
      <w:r w:rsidRPr="0016048A">
        <w:rPr>
          <w:rFonts w:ascii="仿宋" w:eastAsia="仿宋" w:hAnsi="仿宋" w:cs="宋体" w:hint="eastAsia"/>
          <w:b/>
          <w:sz w:val="28"/>
          <w:szCs w:val="28"/>
          <w:lang w:val="zh-CN"/>
        </w:rPr>
        <w:t>为减少或避免路地纠纷，缩短运距且提高道路的通行能力和承载能力，沿线</w:t>
      </w:r>
      <w:r w:rsidRPr="0016048A">
        <w:rPr>
          <w:rFonts w:ascii="仿宋" w:eastAsia="仿宋" w:hAnsi="仿宋" w:cs="宋体" w:hint="eastAsia"/>
          <w:b/>
          <w:sz w:val="28"/>
          <w:szCs w:val="28"/>
          <w:lang w:val="zh-CN"/>
        </w:rPr>
        <w:t>运用红线内用地作为施工便道，便道采用换填20</w:t>
      </w:r>
      <w:r w:rsidRPr="0016048A">
        <w:rPr>
          <w:rFonts w:ascii="仿宋" w:eastAsia="仿宋" w:hAnsi="仿宋" w:cs="宋体"/>
          <w:b/>
          <w:sz w:val="28"/>
          <w:szCs w:val="28"/>
          <w:lang w:val="zh-CN"/>
        </w:rPr>
        <w:t>cm厚</w:t>
      </w:r>
      <w:r w:rsidRPr="0016048A">
        <w:rPr>
          <w:rFonts w:ascii="仿宋" w:eastAsia="仿宋" w:hAnsi="仿宋" w:cs="宋体" w:hint="eastAsia"/>
          <w:b/>
          <w:sz w:val="28"/>
          <w:szCs w:val="28"/>
          <w:lang w:val="zh-CN"/>
        </w:rPr>
        <w:t>建渣</w:t>
      </w:r>
      <w:r w:rsidRPr="0016048A">
        <w:rPr>
          <w:rFonts w:ascii="仿宋" w:eastAsia="仿宋" w:hAnsi="仿宋" w:cs="宋体"/>
          <w:b/>
          <w:sz w:val="28"/>
          <w:szCs w:val="28"/>
          <w:lang w:val="zh-CN"/>
        </w:rPr>
        <w:t>，整平压实</w:t>
      </w:r>
      <w:r w:rsidRPr="0016048A">
        <w:rPr>
          <w:rFonts w:ascii="仿宋" w:eastAsia="仿宋" w:hAnsi="仿宋" w:cs="宋体" w:hint="eastAsia"/>
          <w:b/>
          <w:sz w:val="28"/>
          <w:szCs w:val="28"/>
          <w:lang w:val="zh-CN"/>
        </w:rPr>
        <w:t>，便道底宽5m，顶宽4.5m，路面设2%的人字形排水坡，两侧设排水沟。</w:t>
      </w:r>
    </w:p>
    <w:p w:rsidR="0056440B" w:rsidRPr="0016048A" w:rsidP="00E40552">
      <w:pPr>
        <w:spacing w:line="500" w:lineRule="auto"/>
        <w:rPr>
          <w:rFonts w:ascii="仿宋" w:eastAsia="仿宋" w:hAnsi="仿宋" w:cs="宋体"/>
          <w:b/>
          <w:sz w:val="28"/>
          <w:szCs w:val="28"/>
          <w:lang w:val="zh-CN"/>
        </w:rPr>
      </w:pPr>
      <w:bookmarkStart w:id="76" w:name="_Toc222883208"/>
      <w:r w:rsidRPr="0016048A">
        <w:rPr>
          <w:rFonts w:ascii="仿宋" w:eastAsia="仿宋" w:hAnsi="仿宋" w:cs="宋体" w:hint="eastAsia"/>
          <w:b/>
          <w:sz w:val="28"/>
          <w:szCs w:val="28"/>
          <w:lang w:val="zh-CN"/>
        </w:rPr>
        <w:t>5</w:t>
      </w:r>
      <w:r w:rsidRPr="0016048A">
        <w:rPr>
          <w:rFonts w:ascii="仿宋" w:eastAsia="仿宋" w:hAnsi="仿宋" w:cs="宋体" w:hint="eastAsia"/>
          <w:b/>
          <w:sz w:val="28"/>
          <w:szCs w:val="28"/>
          <w:lang w:val="zh-CN"/>
        </w:rPr>
        <w:t>.</w:t>
      </w:r>
      <w:r w:rsidRPr="0016048A" w:rsidR="00075097">
        <w:rPr>
          <w:rFonts w:ascii="仿宋" w:eastAsia="仿宋" w:hAnsi="仿宋" w:cs="宋体" w:hint="eastAsia"/>
          <w:b/>
          <w:sz w:val="28"/>
          <w:szCs w:val="28"/>
          <w:lang w:val="zh-CN"/>
        </w:rPr>
        <w:t>6.</w:t>
      </w:r>
      <w:r w:rsidRPr="0016048A">
        <w:rPr>
          <w:rFonts w:ascii="仿宋" w:eastAsia="仿宋" w:hAnsi="仿宋" w:cs="宋体" w:hint="eastAsia"/>
          <w:b/>
          <w:sz w:val="28"/>
          <w:szCs w:val="28"/>
          <w:lang w:val="zh-CN"/>
        </w:rPr>
        <w:t>2施工用水、用电</w:t>
      </w:r>
      <w:bookmarkEnd w:id="76"/>
    </w:p>
    <w:p w:rsidR="0056440B" w:rsidRPr="0016048A" w:rsidP="00EC5873">
      <w:pPr>
        <w:spacing w:line="500" w:lineRule="auto"/>
        <w:ind w:firstLine="561"/>
        <w:rPr>
          <w:rFonts w:ascii="仿宋" w:eastAsia="仿宋" w:hAnsi="仿宋" w:cs="宋体"/>
          <w:b/>
          <w:sz w:val="28"/>
          <w:szCs w:val="28"/>
          <w:lang w:val="zh-CN"/>
        </w:rPr>
      </w:pPr>
      <w:bookmarkStart w:id="77" w:name="_Toc130962838"/>
      <w:bookmarkStart w:id="78" w:name="_Toc130963475"/>
      <w:bookmarkStart w:id="79" w:name="_Toc131057362"/>
      <w:r w:rsidRPr="0016048A">
        <w:rPr>
          <w:rFonts w:ascii="仿宋" w:eastAsia="仿宋" w:hAnsi="仿宋" w:cs="宋体" w:hint="eastAsia"/>
          <w:b/>
          <w:sz w:val="28"/>
          <w:szCs w:val="28"/>
          <w:lang w:val="zh-CN"/>
        </w:rPr>
        <w:t>桥梁施工用水重要是养护和钻孔桩用水，</w:t>
      </w:r>
      <w:r w:rsidRPr="0016048A" w:rsidR="001317AB">
        <w:rPr>
          <w:rFonts w:ascii="仿宋" w:eastAsia="仿宋" w:hAnsi="仿宋" w:cs="宋体" w:hint="eastAsia"/>
          <w:b/>
          <w:sz w:val="28"/>
          <w:szCs w:val="28"/>
          <w:lang w:val="zh-CN"/>
        </w:rPr>
        <w:t>紫罗村特大桥桩基施工均可以运用周边水渠水流作为施工用水</w:t>
      </w:r>
      <w:r w:rsidRPr="0016048A">
        <w:rPr>
          <w:rFonts w:ascii="仿宋" w:eastAsia="仿宋" w:hAnsi="仿宋" w:cs="宋体" w:hint="eastAsia"/>
          <w:b/>
          <w:sz w:val="28"/>
          <w:szCs w:val="28"/>
          <w:lang w:val="zh-CN"/>
        </w:rPr>
        <w:t>。</w:t>
      </w:r>
    </w:p>
    <w:p w:rsidR="0056440B" w:rsidRPr="0016048A" w:rsidP="00EC5873">
      <w:pPr>
        <w:spacing w:line="500" w:lineRule="auto"/>
        <w:ind w:firstLine="561"/>
        <w:rPr>
          <w:rFonts w:ascii="仿宋" w:eastAsia="仿宋" w:hAnsi="仿宋" w:cs="宋体"/>
          <w:b/>
          <w:sz w:val="28"/>
          <w:szCs w:val="28"/>
          <w:lang w:val="zh-CN"/>
        </w:rPr>
        <w:sectPr w:rsidSect="003F55A0">
          <w:type w:val="nextPage"/>
          <w:pgSz w:w="11906" w:h="16838"/>
          <w:pgMar w:top="1440" w:right="1080" w:bottom="1440" w:left="1080" w:header="851" w:footer="992" w:gutter="0"/>
          <w:pgNumType w:start="4"/>
          <w:cols w:space="425"/>
          <w:titlePg w:val="0"/>
          <w:docGrid w:type="lines" w:linePitch="312"/>
        </w:sectPr>
      </w:pPr>
      <w:r w:rsidRPr="0016048A">
        <w:rPr>
          <w:rFonts w:ascii="仿宋" w:eastAsia="仿宋" w:hAnsi="仿宋" w:cs="宋体" w:hint="eastAsia"/>
          <w:b/>
          <w:sz w:val="28"/>
          <w:szCs w:val="28"/>
          <w:lang w:val="zh-CN"/>
        </w:rPr>
        <w:t>通过现场勘查需从项目经理部接</w:t>
      </w:r>
      <w:r w:rsidRPr="0016048A" w:rsidR="009E35E4">
        <w:rPr>
          <w:rFonts w:ascii="仿宋" w:eastAsia="仿宋" w:hAnsi="仿宋" w:cs="宋体" w:hint="eastAsia"/>
          <w:b/>
          <w:sz w:val="28"/>
          <w:szCs w:val="28"/>
          <w:lang w:val="zh-CN"/>
        </w:rPr>
        <w:t>入外</w:t>
      </w:r>
      <w:r w:rsidRPr="0016048A">
        <w:rPr>
          <w:rFonts w:ascii="仿宋" w:eastAsia="仿宋" w:hAnsi="仿宋" w:cs="宋体" w:hint="eastAsia"/>
          <w:b/>
          <w:sz w:val="28"/>
          <w:szCs w:val="28"/>
          <w:lang w:val="zh-CN"/>
        </w:rPr>
        <w:t>电方</w:t>
      </w:r>
      <w:r w:rsidRPr="0016048A">
        <w:rPr>
          <w:rFonts w:ascii="仿宋" w:eastAsia="仿宋" w:hAnsi="仿宋" w:cs="宋体" w:hint="eastAsia"/>
          <w:b/>
          <w:sz w:val="28"/>
          <w:szCs w:val="28"/>
          <w:lang w:val="zh-CN"/>
        </w:rPr>
        <w:t>可以满足施工的需要</w:t>
      </w:r>
      <w:r w:rsidRPr="0016048A">
        <w:rPr>
          <w:rFonts w:ascii="仿宋" w:eastAsia="仿宋" w:hAnsi="仿宋" w:cs="宋体" w:hint="eastAsia"/>
          <w:b/>
          <w:sz w:val="28"/>
          <w:szCs w:val="28"/>
          <w:lang w:val="zh-CN"/>
        </w:rPr>
        <w:t>。综合考虑5#</w:t>
      </w:r>
      <w:r w:rsidRPr="0016048A">
        <w:rPr>
          <w:rFonts w:ascii="仿宋" w:eastAsia="仿宋" w:hAnsi="仿宋" w:cs="宋体" w:hint="eastAsia"/>
          <w:b/>
          <w:sz w:val="28"/>
          <w:szCs w:val="28"/>
          <w:lang w:val="zh-CN"/>
        </w:rPr>
        <w:t>钢筋加工场</w:t>
      </w:r>
      <w:r w:rsidRPr="0016048A" w:rsidR="009E35E4">
        <w:rPr>
          <w:rFonts w:ascii="仿宋" w:eastAsia="仿宋" w:hAnsi="仿宋" w:cs="宋体" w:hint="eastAsia"/>
          <w:b/>
          <w:sz w:val="28"/>
          <w:szCs w:val="28"/>
          <w:lang w:val="zh-CN"/>
        </w:rPr>
        <w:t>需安装变压器</w:t>
      </w:r>
      <w:r w:rsidRPr="0016048A">
        <w:rPr>
          <w:rFonts w:ascii="仿宋" w:eastAsia="仿宋" w:hAnsi="仿宋" w:cs="宋体" w:hint="eastAsia"/>
          <w:b/>
          <w:sz w:val="28"/>
          <w:szCs w:val="28"/>
          <w:lang w:val="zh-CN"/>
        </w:rPr>
        <w:t>，</w:t>
      </w:r>
      <w:r w:rsidRPr="0016048A" w:rsidR="00006EB6">
        <w:rPr>
          <w:rFonts w:ascii="仿宋" w:eastAsia="仿宋" w:hAnsi="仿宋" w:cs="宋体" w:hint="eastAsia"/>
          <w:b/>
          <w:sz w:val="28"/>
          <w:szCs w:val="28"/>
          <w:lang w:val="zh-CN"/>
        </w:rPr>
        <w:t>同时施工现场配备2台350KW内燃发电机</w:t>
      </w:r>
      <w:r w:rsidRPr="0016048A" w:rsidR="00CA041B">
        <w:rPr>
          <w:rFonts w:ascii="仿宋" w:eastAsia="仿宋" w:hAnsi="仿宋" w:cs="宋体" w:hint="eastAsia"/>
          <w:b/>
          <w:sz w:val="28"/>
          <w:szCs w:val="28"/>
          <w:lang w:val="zh-CN"/>
        </w:rPr>
        <w:t>自发电应急</w:t>
      </w:r>
      <w:r w:rsidRPr="0016048A">
        <w:rPr>
          <w:rFonts w:ascii="仿宋" w:eastAsia="仿宋" w:hAnsi="仿宋" w:cs="宋体" w:hint="eastAsia"/>
          <w:b/>
          <w:sz w:val="28"/>
          <w:szCs w:val="28"/>
          <w:lang w:val="zh-CN"/>
        </w:rPr>
        <w:t>。</w:t>
      </w:r>
      <w:bookmarkEnd w:id="77"/>
      <w:bookmarkEnd w:id="78"/>
      <w:bookmarkEnd w:id="79"/>
    </w:p>
    <w:p w:rsidR="0056440B" w:rsidRPr="0016048A" w:rsidP="00E40552">
      <w:pPr>
        <w:spacing w:line="500" w:lineRule="auto"/>
        <w:rPr>
          <w:rFonts w:ascii="仿宋" w:eastAsia="仿宋" w:hAnsi="仿宋" w:cs="宋体"/>
          <w:b/>
          <w:sz w:val="28"/>
          <w:szCs w:val="28"/>
          <w:lang w:val="zh-CN"/>
        </w:rPr>
      </w:pPr>
      <w:bookmarkStart w:id="80" w:name="_Toc222883209"/>
      <w:r w:rsidRPr="0016048A">
        <w:rPr>
          <w:rFonts w:ascii="仿宋" w:eastAsia="仿宋" w:hAnsi="仿宋" w:cs="宋体" w:hint="eastAsia"/>
          <w:b/>
          <w:sz w:val="28"/>
          <w:szCs w:val="28"/>
          <w:lang w:val="zh-CN"/>
        </w:rPr>
        <w:t>5</w:t>
      </w:r>
      <w:r w:rsidRPr="0016048A">
        <w:rPr>
          <w:rFonts w:ascii="仿宋" w:eastAsia="仿宋" w:hAnsi="仿宋" w:cs="宋体" w:hint="eastAsia"/>
          <w:b/>
          <w:sz w:val="28"/>
          <w:szCs w:val="28"/>
          <w:lang w:val="zh-CN"/>
        </w:rPr>
        <w:t>.</w:t>
      </w:r>
      <w:r w:rsidRPr="0016048A" w:rsidR="00075097">
        <w:rPr>
          <w:rFonts w:ascii="仿宋" w:eastAsia="仿宋" w:hAnsi="仿宋" w:cs="宋体" w:hint="eastAsia"/>
          <w:b/>
          <w:sz w:val="28"/>
          <w:szCs w:val="28"/>
          <w:lang w:val="zh-CN"/>
        </w:rPr>
        <w:t>6.</w:t>
      </w:r>
      <w:r w:rsidRPr="0016048A">
        <w:rPr>
          <w:rFonts w:ascii="仿宋" w:eastAsia="仿宋" w:hAnsi="仿宋" w:cs="宋体" w:hint="eastAsia"/>
          <w:b/>
          <w:sz w:val="28"/>
          <w:szCs w:val="28"/>
          <w:lang w:val="zh-CN"/>
        </w:rPr>
        <w:t>3砼拌和站</w:t>
      </w:r>
      <w:bookmarkEnd w:id="80"/>
      <w:r w:rsidRPr="0016048A">
        <w:rPr>
          <w:rFonts w:ascii="仿宋" w:eastAsia="仿宋" w:hAnsi="仿宋" w:cs="宋体" w:hint="eastAsia"/>
          <w:b/>
          <w:sz w:val="28"/>
          <w:szCs w:val="28"/>
          <w:lang w:val="zh-CN"/>
        </w:rPr>
        <w:t>及钢筋加工</w:t>
      </w:r>
      <w:r w:rsidRPr="0016048A" w:rsidR="00800458">
        <w:rPr>
          <w:rFonts w:ascii="仿宋" w:eastAsia="仿宋" w:hAnsi="仿宋" w:cs="宋体" w:hint="eastAsia"/>
          <w:b/>
          <w:sz w:val="28"/>
          <w:szCs w:val="28"/>
          <w:lang w:val="zh-CN"/>
        </w:rPr>
        <w:t>场</w:t>
      </w:r>
    </w:p>
    <w:p w:rsidR="0056440B"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拌合站运用二分部1#拌合站进行混凝土的供应</w:t>
      </w:r>
      <w:r w:rsidRPr="0016048A">
        <w:rPr>
          <w:rFonts w:ascii="仿宋" w:eastAsia="仿宋" w:hAnsi="仿宋" w:cs="宋体" w:hint="eastAsia"/>
          <w:b/>
          <w:sz w:val="28"/>
          <w:szCs w:val="28"/>
          <w:lang w:val="zh-CN"/>
        </w:rPr>
        <w:t>。</w:t>
      </w:r>
    </w:p>
    <w:p w:rsidR="0056440B"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在紫罗村特大桥7#-9#墩之间设立钢筋加工场</w:t>
      </w:r>
      <w:r w:rsidRPr="0016048A" w:rsidR="002B4FBC">
        <w:rPr>
          <w:rFonts w:ascii="仿宋" w:eastAsia="仿宋" w:hAnsi="仿宋" w:cs="宋体" w:hint="eastAsia"/>
          <w:b/>
          <w:sz w:val="28"/>
          <w:szCs w:val="28"/>
          <w:lang w:val="zh-CN"/>
        </w:rPr>
        <w:t>，</w:t>
      </w:r>
      <w:r w:rsidRPr="0016048A">
        <w:rPr>
          <w:rFonts w:ascii="仿宋" w:eastAsia="仿宋" w:hAnsi="仿宋" w:cs="宋体" w:hint="eastAsia"/>
          <w:b/>
          <w:sz w:val="28"/>
          <w:szCs w:val="28"/>
          <w:lang w:val="zh-CN"/>
        </w:rPr>
        <w:t>面积</w:t>
      </w:r>
      <w:r w:rsidRPr="0016048A">
        <w:rPr>
          <w:rFonts w:ascii="仿宋" w:eastAsia="仿宋" w:hAnsi="仿宋" w:cs="宋体" w:hint="eastAsia"/>
          <w:b/>
          <w:sz w:val="28"/>
          <w:szCs w:val="28"/>
          <w:lang w:val="zh-CN"/>
        </w:rPr>
        <w:t>1410</w:t>
      </w:r>
      <w:r w:rsidRPr="0016048A" w:rsidR="002B4FBC">
        <w:rPr>
          <w:rFonts w:ascii="仿宋" w:eastAsia="仿宋" w:hAnsi="仿宋" w:cs="宋体" w:hint="eastAsia"/>
          <w:b/>
          <w:sz w:val="28"/>
          <w:szCs w:val="28"/>
          <w:lang w:val="zh-CN"/>
        </w:rPr>
        <w:t>m2</w:t>
      </w:r>
      <w:r w:rsidRPr="0016048A">
        <w:rPr>
          <w:rFonts w:ascii="仿宋" w:eastAsia="仿宋" w:hAnsi="仿宋" w:cs="宋体" w:hint="eastAsia"/>
          <w:b/>
          <w:sz w:val="28"/>
          <w:szCs w:val="28"/>
          <w:lang w:val="zh-CN"/>
        </w:rPr>
        <w:t>，负责加工管段内桥梁下部结构</w:t>
      </w:r>
      <w:r w:rsidRPr="0016048A" w:rsidR="002B4FBC">
        <w:rPr>
          <w:rFonts w:ascii="仿宋" w:eastAsia="仿宋" w:hAnsi="仿宋" w:cs="宋体" w:hint="eastAsia"/>
          <w:b/>
          <w:sz w:val="28"/>
          <w:szCs w:val="28"/>
          <w:lang w:val="zh-CN"/>
        </w:rPr>
        <w:t>钢筋。</w:t>
      </w:r>
    </w:p>
    <w:p w:rsidR="0056440B" w:rsidRPr="0016048A" w:rsidP="009F7532">
      <w:pPr>
        <w:pStyle w:val="Title"/>
        <w:spacing w:line="500" w:lineRule="auto"/>
        <w:jc w:val="left"/>
        <w:rPr>
          <w:rFonts w:ascii="仿宋" w:eastAsia="仿宋" w:hAnsi="仿宋"/>
          <w:sz w:val="30"/>
          <w:szCs w:val="30"/>
          <w:lang w:val="zh-CN"/>
        </w:rPr>
      </w:pPr>
      <w:bookmarkStart w:id="81" w:name="_Toc222828559"/>
      <w:bookmarkStart w:id="82" w:name="_Toc222829109"/>
      <w:bookmarkStart w:id="83" w:name="_Toc222883211"/>
      <w:bookmarkStart w:id="84" w:name="_Toc424225445"/>
      <w:r w:rsidRPr="0016048A">
        <w:rPr>
          <w:rFonts w:ascii="仿宋" w:eastAsia="仿宋" w:hAnsi="仿宋" w:hint="eastAsia"/>
          <w:sz w:val="30"/>
          <w:szCs w:val="30"/>
          <w:lang w:val="zh-CN"/>
        </w:rPr>
        <w:t>5</w:t>
      </w:r>
      <w:r w:rsidRPr="0016048A" w:rsidR="002B4FBC">
        <w:rPr>
          <w:rFonts w:ascii="仿宋" w:eastAsia="仿宋" w:hAnsi="仿宋" w:hint="eastAsia"/>
          <w:sz w:val="30"/>
          <w:szCs w:val="30"/>
          <w:lang w:val="zh-CN"/>
        </w:rPr>
        <w:t>.</w:t>
      </w:r>
      <w:r w:rsidRPr="0016048A" w:rsidR="001A1958">
        <w:rPr>
          <w:rFonts w:ascii="仿宋" w:eastAsia="仿宋" w:hAnsi="仿宋" w:hint="eastAsia"/>
          <w:sz w:val="30"/>
          <w:szCs w:val="30"/>
          <w:lang w:val="zh-CN"/>
        </w:rPr>
        <w:t>7</w:t>
      </w:r>
      <w:r w:rsidRPr="0016048A">
        <w:rPr>
          <w:rFonts w:ascii="仿宋" w:eastAsia="仿宋" w:hAnsi="仿宋" w:hint="eastAsia"/>
          <w:sz w:val="30"/>
          <w:szCs w:val="30"/>
          <w:lang w:val="zh-CN"/>
        </w:rPr>
        <w:t>重要施工设备</w:t>
      </w:r>
      <w:bookmarkEnd w:id="81"/>
      <w:bookmarkEnd w:id="82"/>
      <w:bookmarkEnd w:id="83"/>
      <w:bookmarkEnd w:id="84"/>
    </w:p>
    <w:tbl>
      <w:tblPr>
        <w:tblStyle w:val="TableNormal"/>
        <w:tblpPr w:leftFromText="180" w:rightFromText="180" w:vertAnchor="text" w:horzAnchor="page" w:tblpX="1922" w:tblpY="248"/>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658"/>
        <w:gridCol w:w="4860"/>
        <w:gridCol w:w="1140"/>
        <w:gridCol w:w="1005"/>
        <w:gridCol w:w="990"/>
      </w:tblGrid>
      <w:tr w:rsidTr="00AB2008">
        <w:tblPrEx>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Ex>
        <w:trPr>
          <w:trHeight w:val="684"/>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序号</w:t>
            </w:r>
          </w:p>
        </w:tc>
        <w:tc>
          <w:tcPr>
            <w:tcW w:w="4860" w:type="dxa"/>
            <w:tcBorders>
              <w:tl2br w:val="nil"/>
              <w:tr2bl w:val="nil"/>
            </w:tcBorders>
            <w:vAlign w:val="center"/>
          </w:tcPr>
          <w:p w:rsidR="00AB2008" w:rsidRPr="0016048A" w:rsidP="0016048A">
            <w:pPr>
              <w:pStyle w:val="a3"/>
              <w:ind w:firstLine="420" w:firstLineChars="15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资源名称</w:t>
            </w:r>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单位</w:t>
            </w:r>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数量</w:t>
            </w:r>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备注</w:t>
            </w: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1</w:t>
            </w:r>
          </w:p>
        </w:tc>
        <w:tc>
          <w:tcPr>
            <w:tcW w:w="4860" w:type="dxa"/>
            <w:tcBorders>
              <w:tl2br w:val="nil"/>
              <w:tr2bl w:val="nil"/>
            </w:tcBorders>
            <w:vAlign w:val="center"/>
          </w:tcPr>
          <w:p w:rsidR="00AB2008" w:rsidRPr="0016048A" w:rsidP="0016048A">
            <w:pPr>
              <w:pStyle w:val="a3"/>
              <w:ind w:firstLine="420" w:firstLineChars="15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旋挖钻机</w:t>
            </w:r>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台</w:t>
            </w:r>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1</w:t>
            </w:r>
          </w:p>
        </w:tc>
        <w:tc>
          <w:tcPr>
            <w:tcW w:w="990" w:type="dxa"/>
            <w:tcBorders>
              <w:tl2br w:val="nil"/>
              <w:tr2bl w:val="nil"/>
            </w:tcBorders>
            <w:vAlign w:val="center"/>
          </w:tcPr>
          <w:p w:rsidR="00AB2008" w:rsidRPr="0016048A" w:rsidP="0016048A">
            <w:pPr>
              <w:pStyle w:val="a3"/>
              <w:ind w:firstLine="420" w:firstLineChars="15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2</w:t>
            </w:r>
          </w:p>
        </w:tc>
        <w:tc>
          <w:tcPr>
            <w:tcW w:w="4860" w:type="dxa"/>
            <w:tcBorders>
              <w:tl2br w:val="nil"/>
              <w:tr2bl w:val="nil"/>
            </w:tcBorders>
            <w:vAlign w:val="center"/>
          </w:tcPr>
          <w:p w:rsidR="00AB2008" w:rsidRPr="0016048A" w:rsidP="0016048A">
            <w:pPr>
              <w:pStyle w:val="a3"/>
              <w:ind w:firstLine="420" w:firstLineChars="15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汽吊（25t）</w:t>
            </w:r>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台</w:t>
            </w:r>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1</w:t>
            </w:r>
          </w:p>
        </w:tc>
        <w:tc>
          <w:tcPr>
            <w:tcW w:w="990" w:type="dxa"/>
            <w:tcBorders>
              <w:tl2br w:val="nil"/>
              <w:tr2bl w:val="nil"/>
            </w:tcBorders>
            <w:vAlign w:val="center"/>
          </w:tcPr>
          <w:p w:rsidR="00AB2008" w:rsidRPr="0016048A" w:rsidP="0016048A">
            <w:pPr>
              <w:pStyle w:val="a3"/>
              <w:ind w:firstLine="420" w:firstLineChars="15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3</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发电机（10KW）</w:t>
            </w:r>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台</w:t>
            </w:r>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2</w:t>
            </w:r>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4</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电焊机</w:t>
            </w:r>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台</w:t>
            </w:r>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1</w:t>
            </w:r>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5</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抽水机</w:t>
            </w:r>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台</w:t>
            </w:r>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2</w:t>
            </w:r>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6</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85" w:name="_Toc415818161"/>
            <w:bookmarkStart w:id="86" w:name="_Toc415818486"/>
            <w:r w:rsidRPr="0016048A">
              <w:rPr>
                <w:rFonts w:ascii="仿宋" w:eastAsia="仿宋" w:cs="宋体" w:hint="eastAsia"/>
                <w:b/>
                <w:snapToGrid/>
                <w:kern w:val="2"/>
                <w:sz w:val="28"/>
                <w:szCs w:val="28"/>
                <w:lang w:val="zh-CN"/>
              </w:rPr>
              <w:t>混凝土输送泵</w:t>
            </w:r>
            <w:bookmarkEnd w:id="85"/>
            <w:bookmarkEnd w:id="86"/>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87" w:name="_Toc415818162"/>
            <w:bookmarkStart w:id="88" w:name="_Toc415818487"/>
            <w:r w:rsidRPr="0016048A">
              <w:rPr>
                <w:rFonts w:ascii="仿宋" w:eastAsia="仿宋" w:cs="宋体" w:hint="eastAsia"/>
                <w:b/>
                <w:snapToGrid/>
                <w:kern w:val="2"/>
                <w:sz w:val="28"/>
                <w:szCs w:val="28"/>
                <w:lang w:val="zh-CN"/>
              </w:rPr>
              <w:t>台</w:t>
            </w:r>
            <w:bookmarkEnd w:id="87"/>
            <w:bookmarkEnd w:id="88"/>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89" w:name="_Toc415818163"/>
            <w:bookmarkStart w:id="90" w:name="_Toc415818488"/>
            <w:r w:rsidRPr="0016048A">
              <w:rPr>
                <w:rFonts w:ascii="仿宋" w:eastAsia="仿宋" w:cs="宋体" w:hint="eastAsia"/>
                <w:b/>
                <w:snapToGrid/>
                <w:kern w:val="2"/>
                <w:sz w:val="28"/>
                <w:szCs w:val="28"/>
                <w:lang w:val="zh-CN"/>
              </w:rPr>
              <w:t>1</w:t>
            </w:r>
            <w:bookmarkEnd w:id="89"/>
            <w:bookmarkEnd w:id="90"/>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7</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1" w:name="_Toc415818169"/>
            <w:r w:rsidRPr="0016048A">
              <w:rPr>
                <w:rFonts w:ascii="仿宋" w:eastAsia="仿宋" w:cs="宋体" w:hint="eastAsia"/>
                <w:b/>
                <w:snapToGrid/>
                <w:kern w:val="2"/>
                <w:sz w:val="28"/>
                <w:szCs w:val="28"/>
                <w:lang w:val="zh-CN"/>
              </w:rPr>
              <w:t>挖掘机</w:t>
            </w:r>
            <w:bookmarkEnd w:id="91"/>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2" w:name="_Toc415818170"/>
            <w:r w:rsidRPr="0016048A">
              <w:rPr>
                <w:rFonts w:ascii="仿宋" w:eastAsia="仿宋" w:cs="宋体" w:hint="eastAsia"/>
                <w:b/>
                <w:snapToGrid/>
                <w:kern w:val="2"/>
                <w:sz w:val="28"/>
                <w:szCs w:val="28"/>
                <w:lang w:val="zh-CN"/>
              </w:rPr>
              <w:t>台</w:t>
            </w:r>
            <w:bookmarkEnd w:id="92"/>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3" w:name="_Toc415818171"/>
            <w:r w:rsidRPr="0016048A">
              <w:rPr>
                <w:rFonts w:ascii="仿宋" w:eastAsia="仿宋" w:cs="宋体" w:hint="eastAsia"/>
                <w:b/>
                <w:snapToGrid/>
                <w:kern w:val="2"/>
                <w:sz w:val="28"/>
                <w:szCs w:val="28"/>
                <w:lang w:val="zh-CN"/>
              </w:rPr>
              <w:t>1</w:t>
            </w:r>
            <w:bookmarkEnd w:id="93"/>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20744E">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8</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4" w:name="_Toc415818173"/>
            <w:r w:rsidRPr="0016048A">
              <w:rPr>
                <w:rFonts w:ascii="仿宋" w:eastAsia="仿宋" w:cs="宋体" w:hint="eastAsia"/>
                <w:b/>
                <w:snapToGrid/>
                <w:kern w:val="2"/>
                <w:sz w:val="28"/>
                <w:szCs w:val="28"/>
                <w:lang w:val="zh-CN"/>
              </w:rPr>
              <w:t>自卸汽车</w:t>
            </w:r>
            <w:bookmarkEnd w:id="94"/>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5" w:name="_Toc415818174"/>
            <w:r w:rsidRPr="0016048A">
              <w:rPr>
                <w:rFonts w:ascii="仿宋" w:eastAsia="仿宋" w:cs="宋体" w:hint="eastAsia"/>
                <w:b/>
                <w:snapToGrid/>
                <w:kern w:val="2"/>
                <w:sz w:val="28"/>
                <w:szCs w:val="28"/>
                <w:lang w:val="zh-CN"/>
              </w:rPr>
              <w:t>台</w:t>
            </w:r>
            <w:bookmarkEnd w:id="95"/>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6" w:name="_Toc415818175"/>
            <w:r w:rsidRPr="0016048A">
              <w:rPr>
                <w:rFonts w:ascii="仿宋" w:eastAsia="仿宋" w:cs="宋体" w:hint="eastAsia"/>
                <w:b/>
                <w:snapToGrid/>
                <w:kern w:val="2"/>
                <w:sz w:val="28"/>
                <w:szCs w:val="28"/>
                <w:lang w:val="zh-CN"/>
              </w:rPr>
              <w:t>1</w:t>
            </w:r>
            <w:bookmarkEnd w:id="96"/>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9</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7" w:name="_Toc415818177"/>
            <w:r w:rsidRPr="0016048A">
              <w:rPr>
                <w:rFonts w:ascii="仿宋" w:eastAsia="仿宋" w:cs="宋体" w:hint="eastAsia"/>
                <w:b/>
                <w:snapToGrid/>
                <w:kern w:val="2"/>
                <w:sz w:val="28"/>
                <w:szCs w:val="28"/>
                <w:lang w:val="zh-CN"/>
              </w:rPr>
              <w:t>龙门吊（10t/17m)</w:t>
            </w:r>
            <w:bookmarkEnd w:id="97"/>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8" w:name="_Toc415818178"/>
            <w:r w:rsidRPr="0016048A">
              <w:rPr>
                <w:rFonts w:ascii="仿宋" w:eastAsia="仿宋" w:cs="宋体" w:hint="eastAsia"/>
                <w:b/>
                <w:snapToGrid/>
                <w:kern w:val="2"/>
                <w:sz w:val="28"/>
                <w:szCs w:val="28"/>
                <w:lang w:val="zh-CN"/>
              </w:rPr>
              <w:t>台</w:t>
            </w:r>
            <w:bookmarkEnd w:id="98"/>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99" w:name="_Toc415818179"/>
            <w:r w:rsidRPr="0016048A">
              <w:rPr>
                <w:rFonts w:ascii="仿宋" w:eastAsia="仿宋" w:cs="宋体" w:hint="eastAsia"/>
                <w:b/>
                <w:snapToGrid/>
                <w:kern w:val="2"/>
                <w:sz w:val="28"/>
                <w:szCs w:val="28"/>
                <w:lang w:val="zh-CN"/>
              </w:rPr>
              <w:t>1</w:t>
            </w:r>
            <w:bookmarkEnd w:id="99"/>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10</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100" w:name="_Toc415818181"/>
            <w:r w:rsidRPr="0016048A">
              <w:rPr>
                <w:rFonts w:ascii="仿宋" w:eastAsia="仿宋" w:cs="宋体" w:hint="eastAsia"/>
                <w:b/>
                <w:snapToGrid/>
                <w:kern w:val="2"/>
                <w:sz w:val="28"/>
                <w:szCs w:val="28"/>
                <w:lang w:val="zh-CN"/>
              </w:rPr>
              <w:t>钢筋笼滚焊设备</w:t>
            </w:r>
            <w:bookmarkEnd w:id="100"/>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101" w:name="_Toc415818182"/>
            <w:r w:rsidRPr="0016048A">
              <w:rPr>
                <w:rFonts w:ascii="仿宋" w:eastAsia="仿宋" w:cs="宋体" w:hint="eastAsia"/>
                <w:b/>
                <w:snapToGrid/>
                <w:kern w:val="2"/>
                <w:sz w:val="28"/>
                <w:szCs w:val="28"/>
                <w:lang w:val="zh-CN"/>
              </w:rPr>
              <w:t>台</w:t>
            </w:r>
            <w:bookmarkEnd w:id="101"/>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102" w:name="_Toc415818183"/>
            <w:r w:rsidRPr="0016048A">
              <w:rPr>
                <w:rFonts w:ascii="仿宋" w:eastAsia="仿宋" w:cs="宋体" w:hint="eastAsia"/>
                <w:b/>
                <w:snapToGrid/>
                <w:kern w:val="2"/>
                <w:sz w:val="28"/>
                <w:szCs w:val="28"/>
                <w:lang w:val="zh-CN"/>
              </w:rPr>
              <w:t>1</w:t>
            </w:r>
            <w:bookmarkEnd w:id="102"/>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r w:rsidTr="00AB2008">
        <w:tblPrEx>
          <w:tblW w:w="0" w:type="auto"/>
          <w:tblLayout w:type="fixed"/>
          <w:tblLook w:val="0000"/>
        </w:tblPrEx>
        <w:trPr>
          <w:trHeight w:val="23"/>
        </w:trPr>
        <w:tc>
          <w:tcPr>
            <w:tcW w:w="658"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r w:rsidRPr="0016048A">
              <w:rPr>
                <w:rFonts w:ascii="仿宋" w:eastAsia="仿宋" w:cs="宋体" w:hint="eastAsia"/>
                <w:b/>
                <w:snapToGrid/>
                <w:kern w:val="2"/>
                <w:sz w:val="28"/>
                <w:szCs w:val="28"/>
                <w:lang w:val="zh-CN"/>
              </w:rPr>
              <w:t>11</w:t>
            </w:r>
          </w:p>
        </w:tc>
        <w:tc>
          <w:tcPr>
            <w:tcW w:w="486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103" w:name="_Toc415818185"/>
            <w:r w:rsidRPr="0016048A">
              <w:rPr>
                <w:rFonts w:ascii="仿宋" w:eastAsia="仿宋" w:cs="宋体" w:hint="eastAsia"/>
                <w:b/>
                <w:snapToGrid/>
                <w:kern w:val="2"/>
                <w:sz w:val="28"/>
                <w:szCs w:val="28"/>
                <w:lang w:val="zh-CN"/>
              </w:rPr>
              <w:t>钢筋加工设备</w:t>
            </w:r>
            <w:bookmarkEnd w:id="103"/>
          </w:p>
        </w:tc>
        <w:tc>
          <w:tcPr>
            <w:tcW w:w="114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104" w:name="_Toc415818186"/>
            <w:r w:rsidRPr="0016048A">
              <w:rPr>
                <w:rFonts w:ascii="仿宋" w:eastAsia="仿宋" w:cs="宋体" w:hint="eastAsia"/>
                <w:b/>
                <w:snapToGrid/>
                <w:kern w:val="2"/>
                <w:sz w:val="28"/>
                <w:szCs w:val="28"/>
                <w:lang w:val="zh-CN"/>
              </w:rPr>
              <w:t>套</w:t>
            </w:r>
            <w:bookmarkEnd w:id="104"/>
          </w:p>
        </w:tc>
        <w:tc>
          <w:tcPr>
            <w:tcW w:w="1005"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bookmarkStart w:id="105" w:name="_Toc415818187"/>
            <w:r w:rsidRPr="0016048A">
              <w:rPr>
                <w:rFonts w:ascii="仿宋" w:eastAsia="仿宋" w:cs="宋体" w:hint="eastAsia"/>
                <w:b/>
                <w:snapToGrid/>
                <w:kern w:val="2"/>
                <w:sz w:val="28"/>
                <w:szCs w:val="28"/>
                <w:lang w:val="zh-CN"/>
              </w:rPr>
              <w:t>1</w:t>
            </w:r>
            <w:bookmarkEnd w:id="105"/>
          </w:p>
        </w:tc>
        <w:tc>
          <w:tcPr>
            <w:tcW w:w="990" w:type="dxa"/>
            <w:tcBorders>
              <w:tl2br w:val="nil"/>
              <w:tr2bl w:val="nil"/>
            </w:tcBorders>
            <w:vAlign w:val="center"/>
          </w:tcPr>
          <w:p w:rsidR="00AB2008" w:rsidRPr="0016048A" w:rsidP="00AB2008">
            <w:pPr>
              <w:pStyle w:val="a3"/>
              <w:ind w:firstLine="0" w:firstLineChars="0"/>
              <w:jc w:val="center"/>
              <w:rPr>
                <w:rFonts w:ascii="仿宋" w:eastAsia="仿宋" w:cs="宋体"/>
                <w:b/>
                <w:snapToGrid/>
                <w:kern w:val="2"/>
                <w:sz w:val="28"/>
                <w:szCs w:val="28"/>
                <w:lang w:val="zh-CN"/>
              </w:rPr>
            </w:pPr>
          </w:p>
        </w:tc>
      </w:tr>
    </w:tbl>
    <w:p w:rsidR="00AB2008" w:rsidRPr="0016048A" w:rsidP="00AB2008">
      <w:pPr>
        <w:rPr>
          <w:b/>
          <w:lang w:val="zh-CN"/>
        </w:rPr>
      </w:pPr>
    </w:p>
    <w:p w:rsidR="000E3B49" w:rsidRPr="0016048A" w:rsidP="009F7532">
      <w:pPr>
        <w:pStyle w:val="Heading1"/>
        <w:spacing w:line="500" w:lineRule="auto"/>
        <w:rPr>
          <w:rFonts w:ascii="仿宋" w:eastAsia="仿宋" w:hAnsi="仿宋"/>
          <w:sz w:val="32"/>
          <w:szCs w:val="32"/>
          <w:lang w:val="zh-CN"/>
        </w:rPr>
      </w:pPr>
      <w:bookmarkStart w:id="106" w:name="_Toc424225446"/>
      <w:r w:rsidRPr="0016048A">
        <w:rPr>
          <w:rFonts w:ascii="仿宋" w:eastAsia="仿宋" w:hAnsi="仿宋" w:hint="eastAsia"/>
          <w:sz w:val="32"/>
          <w:szCs w:val="32"/>
          <w:lang w:val="zh-CN"/>
        </w:rPr>
        <w:t>六、桩基工程施工方案、施工方法和施工工艺规定</w:t>
      </w:r>
      <w:bookmarkEnd w:id="106"/>
    </w:p>
    <w:p w:rsidR="006D0CC5" w:rsidRPr="0016048A" w:rsidP="009F7532">
      <w:pPr>
        <w:pStyle w:val="Title"/>
        <w:spacing w:line="500" w:lineRule="auto"/>
        <w:jc w:val="left"/>
        <w:rPr>
          <w:rFonts w:ascii="仿宋" w:eastAsia="仿宋" w:hAnsi="仿宋"/>
          <w:sz w:val="30"/>
          <w:szCs w:val="30"/>
          <w:lang w:val="zh-CN"/>
        </w:rPr>
      </w:pPr>
      <w:bookmarkStart w:id="107" w:name="_Toc424225447"/>
      <w:r w:rsidRPr="0016048A">
        <w:rPr>
          <w:rFonts w:ascii="仿宋" w:eastAsia="仿宋" w:hAnsi="仿宋" w:hint="eastAsia"/>
          <w:sz w:val="30"/>
          <w:szCs w:val="30"/>
          <w:lang w:val="zh-CN"/>
        </w:rPr>
        <w:t>6.1</w:t>
      </w:r>
      <w:r w:rsidRPr="0016048A">
        <w:rPr>
          <w:rFonts w:ascii="仿宋" w:eastAsia="仿宋" w:hAnsi="仿宋" w:hint="eastAsia"/>
          <w:sz w:val="30"/>
          <w:szCs w:val="30"/>
          <w:lang w:val="zh-CN"/>
        </w:rPr>
        <w:t>施工准备</w:t>
      </w:r>
      <w:bookmarkEnd w:id="107"/>
    </w:p>
    <w:p w:rsidR="002846BE" w:rsidRPr="0016048A" w:rsidP="002846BE">
      <w:pPr>
        <w:pStyle w:val="Subtitle"/>
        <w:spacing w:line="500" w:lineRule="auto"/>
        <w:jc w:val="left"/>
        <w:rPr>
          <w:rFonts w:ascii="仿宋" w:eastAsia="仿宋" w:hAnsi="仿宋"/>
          <w:szCs w:val="28"/>
          <w:lang w:val="zh-CN"/>
        </w:rPr>
        <w:sectPr w:rsidSect="003F55A0">
          <w:type w:val="nextPage"/>
          <w:pgSz w:w="11906" w:h="16838"/>
          <w:pgMar w:top="1440" w:right="1080" w:bottom="1440" w:left="1080" w:header="851" w:footer="992" w:gutter="0"/>
          <w:pgNumType w:start="5"/>
          <w:cols w:space="425"/>
          <w:titlePg w:val="0"/>
          <w:docGrid w:type="lines" w:linePitch="312"/>
        </w:sectPr>
      </w:pPr>
      <w:bookmarkStart w:id="108" w:name="_Toc424225448"/>
      <w:r w:rsidRPr="0016048A">
        <w:rPr>
          <w:rFonts w:ascii="仿宋" w:eastAsia="仿宋" w:hAnsi="仿宋" w:hint="eastAsia"/>
          <w:szCs w:val="28"/>
          <w:lang w:val="zh-CN"/>
        </w:rPr>
        <w:t>6.1.1施工前调查</w:t>
      </w:r>
      <w:bookmarkEnd w:id="108"/>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重要管理人员和技术人员及技术骨干工人进驻现场，开展施工调查，具体了解项目周边资源、气候水文等情况，取得施工设计图，结合协议文献，具体了解工程分布、地界、用电、用水及重要材料资源情况，需要迁改的既有道路、管线及其它设施情况。</w:t>
      </w:r>
    </w:p>
    <w:p w:rsidR="002846BE" w:rsidRPr="0016048A" w:rsidP="002846BE">
      <w:pPr>
        <w:wordWrap w:val="0"/>
        <w:spacing w:line="500" w:lineRule="auto"/>
        <w:ind w:firstLine="480"/>
        <w:rPr>
          <w:rFonts w:ascii="仿宋" w:eastAsia="仿宋" w:hAnsi="仿宋" w:cs="宋体"/>
          <w:b/>
          <w:sz w:val="28"/>
          <w:szCs w:val="28"/>
          <w:lang w:val="zh-CN"/>
        </w:rPr>
      </w:pPr>
      <w:bookmarkStart w:id="109" w:name="_Toc10475200"/>
      <w:r w:rsidRPr="0016048A">
        <w:rPr>
          <w:rFonts w:ascii="仿宋" w:eastAsia="仿宋" w:hAnsi="仿宋" w:cs="宋体" w:hint="eastAsia"/>
          <w:b/>
          <w:sz w:val="28"/>
          <w:szCs w:val="28"/>
          <w:lang w:val="zh-CN"/>
        </w:rPr>
        <w:t>现场调查重要内容</w:t>
      </w:r>
      <w:bookmarkEnd w:id="109"/>
      <w:r w:rsidRPr="0016048A">
        <w:rPr>
          <w:rFonts w:ascii="仿宋" w:eastAsia="仿宋" w:hAnsi="仿宋" w:cs="宋体" w:hint="eastAsia"/>
          <w:b/>
          <w:sz w:val="28"/>
          <w:szCs w:val="28"/>
          <w:lang w:val="zh-CN"/>
        </w:rPr>
        <w:t>：场地调查、管线调查、沿线房屋、改移道路调查。既有材料、水、电等可运用资源情况。</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场地调查：重要调查施工场地的状况，以便合理布置临时房屋、机械设备和材料存放地等。</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管线调查：重要采用探测仪沿线路红线范围探测管线情况，并拟定管线与线路的关系，以便制定各种管线更为具体的保护措施。</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沿线建筑物调查：对施工影响范围内的建筑物均进行具体的调查，并清楚地列出房屋当前状况（涉及房屋的建筑材料、基础状况、损坏情况等）。对建筑物的内外结构（涉及建筑物表面情况和维修情况）进行目测、摄像、测缝。</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既有道路调查：对施工影响范围内的既有各种道路进行调查，并提出初步的处置意见（如采用改道、临时过渡保通方案等）。</w:t>
      </w:r>
    </w:p>
    <w:p w:rsidR="002846BE" w:rsidRPr="0016048A" w:rsidP="002846BE">
      <w:pPr>
        <w:pStyle w:val="Subtitle"/>
        <w:spacing w:line="500" w:lineRule="auto"/>
        <w:jc w:val="left"/>
        <w:rPr>
          <w:rFonts w:ascii="仿宋" w:eastAsia="仿宋" w:hAnsi="仿宋"/>
          <w:szCs w:val="28"/>
          <w:lang w:val="zh-CN"/>
        </w:rPr>
      </w:pPr>
      <w:bookmarkStart w:id="110" w:name="_Toc424225449"/>
      <w:r w:rsidRPr="0016048A">
        <w:rPr>
          <w:rFonts w:ascii="仿宋" w:eastAsia="仿宋" w:hAnsi="仿宋" w:hint="eastAsia"/>
          <w:szCs w:val="28"/>
          <w:lang w:val="zh-CN"/>
        </w:rPr>
        <w:t>6.1.2技术准备</w:t>
      </w:r>
      <w:bookmarkEnd w:id="110"/>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组织各专业人员进行内部图纸会审。重要为施工图现场核对，复核设计图纸，</w:t>
      </w:r>
      <w:r w:rsidRPr="0016048A">
        <w:rPr>
          <w:rFonts w:ascii="仿宋" w:eastAsia="仿宋" w:hAnsi="仿宋" w:cs="宋体" w:hint="eastAsia"/>
          <w:b/>
          <w:sz w:val="28"/>
          <w:szCs w:val="28"/>
          <w:lang w:val="zh-CN"/>
        </w:rPr>
        <w:t>对的领略设计意图，清理工程数量。发现设计有误或设计不明确时，及时与建设及设计单位联系解决。</w:t>
      </w:r>
    </w:p>
    <w:p w:rsidR="002846BE" w:rsidRPr="0016048A" w:rsidP="002846BE">
      <w:pPr>
        <w:wordWrap w:val="0"/>
        <w:spacing w:line="500" w:lineRule="auto"/>
        <w:ind w:firstLine="480"/>
        <w:rPr>
          <w:rFonts w:ascii="仿宋" w:eastAsia="仿宋" w:hAnsi="仿宋" w:cs="宋体"/>
          <w:b/>
          <w:sz w:val="28"/>
          <w:szCs w:val="28"/>
          <w:lang w:val="zh-CN"/>
        </w:rPr>
        <w:sectPr w:rsidSect="003F55A0">
          <w:type w:val="nextPage"/>
          <w:pgSz w:w="11906" w:h="16838"/>
          <w:pgMar w:top="1440" w:right="1080" w:bottom="1440" w:left="1080" w:header="851" w:footer="992" w:gutter="0"/>
          <w:pgNumType w:start="6"/>
          <w:cols w:space="425"/>
          <w:titlePg w:val="0"/>
          <w:docGrid w:type="lines" w:linePitch="312"/>
        </w:sectPr>
      </w:pPr>
      <w:r w:rsidRPr="0016048A">
        <w:rPr>
          <w:rFonts w:ascii="仿宋" w:eastAsia="仿宋" w:hAnsi="仿宋" w:cs="宋体" w:hint="eastAsia"/>
          <w:b/>
          <w:sz w:val="28"/>
          <w:szCs w:val="28"/>
          <w:lang w:val="zh-CN"/>
        </w:rPr>
        <w:t>在实行性施工组织设计的基础上，编制各分项工程的施工技术方案及安全技术方案，制定项目的安全、质量、环水保等各项保护体系及保证措施。</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①、线路控制桩点交接及复测：由公司精测队进行线路控制桩点交接，对控制桩点进行复测，形成控制测量文献，报监理进行审批。</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②、做好技术交底工作：在项目正式开工前，由项目总工组织向全体施工人员（涉及项目经理等重要管理人员在内）进行总体的技术交底工作。并每一道工序开工前，进行单项工程的方案技术交底。采用项目部各专业负责人直接对施工每个生产工人及管理人员进行书面和会议的形式交底。交底规定细致、齐全、完美的图文并茂，并要结合具体操作部位、关健部位的质量规定，操作要点及注意事项等进行具体技术交底。</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b/>
          <w:sz w:val="28"/>
          <w:szCs w:val="28"/>
          <w:lang w:val="zh-CN"/>
        </w:rPr>
        <w:fldChar w:fldCharType="begin"/>
      </w:r>
      <w:r w:rsidRPr="0016048A">
        <w:rPr>
          <w:rFonts w:ascii="仿宋" w:eastAsia="仿宋" w:hAnsi="仿宋" w:cs="宋体" w:hint="eastAsia"/>
          <w:b/>
          <w:sz w:val="28"/>
          <w:szCs w:val="28"/>
          <w:lang w:val="zh-CN"/>
        </w:rPr>
        <w:instrText>= 3 \* GB3</w:instrText>
      </w:r>
      <w:r w:rsidRPr="0016048A">
        <w:rPr>
          <w:rFonts w:ascii="仿宋" w:eastAsia="仿宋" w:hAnsi="仿宋" w:cs="宋体"/>
          <w:b/>
          <w:sz w:val="28"/>
          <w:szCs w:val="28"/>
          <w:lang w:val="zh-CN"/>
        </w:rPr>
        <w:fldChar w:fldCharType="separate"/>
      </w:r>
      <w:r w:rsidRPr="0016048A">
        <w:rPr>
          <w:rFonts w:ascii="仿宋" w:eastAsia="仿宋" w:hAnsi="仿宋" w:cs="宋体" w:hint="eastAsia"/>
          <w:b/>
          <w:noProof/>
          <w:sz w:val="28"/>
          <w:szCs w:val="28"/>
          <w:lang w:val="zh-CN"/>
        </w:rPr>
        <w:t>③</w:t>
      </w:r>
      <w:r w:rsidRPr="0016048A">
        <w:rPr>
          <w:rFonts w:ascii="仿宋" w:eastAsia="仿宋" w:hAnsi="仿宋" w:cs="宋体"/>
          <w:b/>
          <w:sz w:val="28"/>
          <w:szCs w:val="28"/>
          <w:lang w:val="zh-CN"/>
        </w:rPr>
        <w:fldChar w:fldCharType="end"/>
      </w:r>
      <w:r w:rsidRPr="0016048A">
        <w:rPr>
          <w:rFonts w:ascii="仿宋" w:eastAsia="仿宋" w:hAnsi="仿宋" w:cs="宋体" w:hint="eastAsia"/>
          <w:b/>
          <w:sz w:val="28"/>
          <w:szCs w:val="28"/>
          <w:lang w:val="zh-CN"/>
        </w:rPr>
        <w:t>、制定现场作业管理办法：制定现场施工的技术管理办法以及有关质量、安全、进度管理办法，编制关键工序的作业指导书。</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b/>
          <w:sz w:val="28"/>
          <w:szCs w:val="28"/>
          <w:lang w:val="zh-CN"/>
        </w:rPr>
        <w:fldChar w:fldCharType="begin"/>
      </w:r>
      <w:r w:rsidRPr="0016048A">
        <w:rPr>
          <w:rFonts w:ascii="仿宋" w:eastAsia="仿宋" w:hAnsi="仿宋" w:cs="宋体" w:hint="eastAsia"/>
          <w:b/>
          <w:sz w:val="28"/>
          <w:szCs w:val="28"/>
          <w:lang w:val="zh-CN"/>
        </w:rPr>
        <w:instrText>= 4 \* GB3</w:instrText>
      </w:r>
      <w:r w:rsidRPr="0016048A">
        <w:rPr>
          <w:rFonts w:ascii="仿宋" w:eastAsia="仿宋" w:hAnsi="仿宋" w:cs="宋体"/>
          <w:b/>
          <w:sz w:val="28"/>
          <w:szCs w:val="28"/>
          <w:lang w:val="zh-CN"/>
        </w:rPr>
        <w:fldChar w:fldCharType="separate"/>
      </w:r>
      <w:r w:rsidRPr="0016048A">
        <w:rPr>
          <w:rFonts w:ascii="仿宋" w:eastAsia="仿宋" w:hAnsi="仿宋" w:cs="宋体" w:hint="eastAsia"/>
          <w:b/>
          <w:noProof/>
          <w:sz w:val="28"/>
          <w:szCs w:val="28"/>
          <w:lang w:val="zh-CN"/>
        </w:rPr>
        <w:t>④</w:t>
      </w:r>
      <w:r w:rsidRPr="0016048A">
        <w:rPr>
          <w:rFonts w:ascii="仿宋" w:eastAsia="仿宋" w:hAnsi="仿宋" w:cs="宋体"/>
          <w:b/>
          <w:sz w:val="28"/>
          <w:szCs w:val="28"/>
          <w:lang w:val="zh-CN"/>
        </w:rPr>
        <w:fldChar w:fldCharType="end"/>
      </w:r>
      <w:r w:rsidRPr="0016048A">
        <w:rPr>
          <w:rFonts w:ascii="仿宋" w:eastAsia="仿宋" w:hAnsi="仿宋" w:cs="宋体" w:hint="eastAsia"/>
          <w:b/>
          <w:sz w:val="28"/>
          <w:szCs w:val="28"/>
          <w:lang w:val="zh-CN"/>
        </w:rPr>
        <w:t>、进行施工前培训：对所有人员进行技术培训、操作规程培训，以提高作业人员技术和操作水平，从而保证施工质量，并保证工程施工顺利进行。</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b/>
          <w:sz w:val="28"/>
          <w:szCs w:val="28"/>
          <w:lang w:val="zh-CN"/>
        </w:rPr>
        <w:fldChar w:fldCharType="begin"/>
      </w:r>
      <w:r w:rsidRPr="0016048A">
        <w:rPr>
          <w:rFonts w:ascii="仿宋" w:eastAsia="仿宋" w:hAnsi="仿宋" w:cs="宋体" w:hint="eastAsia"/>
          <w:b/>
          <w:sz w:val="28"/>
          <w:szCs w:val="28"/>
          <w:lang w:val="zh-CN"/>
        </w:rPr>
        <w:instrText>= 5 \* GB3</w:instrText>
      </w:r>
      <w:r w:rsidRPr="0016048A">
        <w:rPr>
          <w:rFonts w:ascii="仿宋" w:eastAsia="仿宋" w:hAnsi="仿宋" w:cs="宋体"/>
          <w:b/>
          <w:sz w:val="28"/>
          <w:szCs w:val="28"/>
          <w:lang w:val="zh-CN"/>
        </w:rPr>
        <w:fldChar w:fldCharType="separate"/>
      </w:r>
      <w:r w:rsidRPr="0016048A">
        <w:rPr>
          <w:rFonts w:ascii="仿宋" w:eastAsia="仿宋" w:hAnsi="仿宋" w:cs="宋体" w:hint="eastAsia"/>
          <w:b/>
          <w:noProof/>
          <w:sz w:val="28"/>
          <w:szCs w:val="28"/>
          <w:lang w:val="zh-CN"/>
        </w:rPr>
        <w:t>⑤</w:t>
      </w:r>
      <w:r w:rsidRPr="0016048A">
        <w:rPr>
          <w:rFonts w:ascii="仿宋" w:eastAsia="仿宋" w:hAnsi="仿宋" w:cs="宋体"/>
          <w:b/>
          <w:sz w:val="28"/>
          <w:szCs w:val="28"/>
          <w:lang w:val="zh-CN"/>
        </w:rPr>
        <w:fldChar w:fldCharType="end"/>
      </w:r>
      <w:r w:rsidRPr="0016048A">
        <w:rPr>
          <w:rFonts w:ascii="仿宋" w:eastAsia="仿宋" w:hAnsi="仿宋" w:cs="宋体" w:hint="eastAsia"/>
          <w:b/>
          <w:sz w:val="28"/>
          <w:szCs w:val="28"/>
          <w:lang w:val="zh-CN"/>
        </w:rPr>
        <w:t>、制定科研计划：针对本标段工程的技术难点、重点制定科研攻关计划。</w:t>
      </w:r>
    </w:p>
    <w:p w:rsidR="002846BE" w:rsidRPr="0016048A" w:rsidP="002846BE">
      <w:pPr>
        <w:pStyle w:val="Subtitle"/>
        <w:spacing w:line="500" w:lineRule="auto"/>
        <w:jc w:val="left"/>
        <w:rPr>
          <w:rFonts w:ascii="仿宋" w:eastAsia="仿宋" w:hAnsi="仿宋"/>
          <w:szCs w:val="28"/>
          <w:lang w:val="zh-CN"/>
        </w:rPr>
      </w:pPr>
      <w:bookmarkStart w:id="111" w:name="_Toc415818208"/>
      <w:bookmarkStart w:id="112" w:name="_Toc415818509"/>
      <w:bookmarkStart w:id="113" w:name="_Toc415818671"/>
      <w:bookmarkStart w:id="114" w:name="_Toc415818833"/>
      <w:bookmarkStart w:id="115" w:name="_Toc415819001"/>
      <w:bookmarkStart w:id="116" w:name="_Toc417919769"/>
      <w:bookmarkStart w:id="117" w:name="_Toc424225450"/>
      <w:r w:rsidRPr="0016048A">
        <w:rPr>
          <w:rFonts w:ascii="仿宋" w:eastAsia="仿宋" w:hAnsi="仿宋" w:hint="eastAsia"/>
          <w:szCs w:val="28"/>
          <w:lang w:val="zh-CN"/>
        </w:rPr>
        <w:t>6.1.3组建实验室及工地实验室</w:t>
      </w:r>
      <w:bookmarkEnd w:id="111"/>
      <w:bookmarkEnd w:id="112"/>
      <w:bookmarkEnd w:id="113"/>
      <w:bookmarkEnd w:id="114"/>
      <w:bookmarkEnd w:id="115"/>
      <w:bookmarkEnd w:id="116"/>
      <w:bookmarkEnd w:id="117"/>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组建经理部实验室和工地实验室，安装、调试实验设备，并按规定进行标定，取得资质后投入使用。并迅速开展项目实验前期准备工作，保证项目顺利开工。</w:t>
      </w:r>
    </w:p>
    <w:p w:rsidR="002846BE" w:rsidRPr="0016048A" w:rsidP="002846BE">
      <w:pPr>
        <w:pStyle w:val="Subtitle"/>
        <w:spacing w:line="500" w:lineRule="auto"/>
        <w:jc w:val="left"/>
        <w:rPr>
          <w:rFonts w:ascii="仿宋" w:eastAsia="仿宋" w:hAnsi="仿宋"/>
          <w:szCs w:val="28"/>
          <w:lang w:val="zh-CN"/>
        </w:rPr>
      </w:pPr>
      <w:bookmarkStart w:id="118" w:name="_Toc415818209"/>
      <w:bookmarkStart w:id="119" w:name="_Toc415818510"/>
      <w:bookmarkStart w:id="120" w:name="_Toc415818672"/>
      <w:bookmarkStart w:id="121" w:name="_Toc415818834"/>
      <w:bookmarkStart w:id="122" w:name="_Toc415819002"/>
      <w:bookmarkStart w:id="123" w:name="_Toc417919770"/>
      <w:bookmarkStart w:id="124" w:name="_Toc424225451"/>
      <w:r w:rsidRPr="0016048A">
        <w:rPr>
          <w:rFonts w:ascii="仿宋" w:eastAsia="仿宋" w:hAnsi="仿宋" w:hint="eastAsia"/>
          <w:szCs w:val="28"/>
          <w:lang w:val="zh-CN"/>
        </w:rPr>
        <w:t>6.1.4技术交底及人员培训</w:t>
      </w:r>
      <w:bookmarkEnd w:id="118"/>
      <w:bookmarkEnd w:id="119"/>
      <w:bookmarkEnd w:id="120"/>
      <w:bookmarkEnd w:id="121"/>
      <w:bookmarkEnd w:id="122"/>
      <w:bookmarkEnd w:id="123"/>
      <w:bookmarkEnd w:id="124"/>
    </w:p>
    <w:p w:rsidR="002846BE" w:rsidRPr="0016048A" w:rsidP="002846BE">
      <w:pPr>
        <w:wordWrap w:val="0"/>
        <w:spacing w:line="500" w:lineRule="auto"/>
        <w:ind w:firstLine="480"/>
        <w:rPr>
          <w:rFonts w:ascii="仿宋" w:eastAsia="仿宋" w:hAnsi="仿宋" w:cs="宋体"/>
          <w:b/>
          <w:sz w:val="28"/>
          <w:szCs w:val="28"/>
          <w:lang w:val="zh-CN"/>
        </w:rPr>
        <w:sectPr w:rsidSect="003F55A0">
          <w:type w:val="nextPage"/>
          <w:pgSz w:w="11906" w:h="16838"/>
          <w:pgMar w:top="1440" w:right="1080" w:bottom="1440" w:left="1080" w:header="851" w:footer="992" w:gutter="0"/>
          <w:pgNumType w:start="7"/>
          <w:cols w:space="425"/>
          <w:titlePg w:val="0"/>
          <w:docGrid w:type="lines" w:linePitch="312"/>
        </w:sectPr>
      </w:pPr>
      <w:r w:rsidRPr="0016048A">
        <w:rPr>
          <w:rFonts w:ascii="仿宋" w:eastAsia="仿宋" w:hAnsi="仿宋" w:cs="宋体" w:hint="eastAsia"/>
          <w:b/>
          <w:sz w:val="28"/>
          <w:szCs w:val="28"/>
          <w:lang w:val="zh-CN"/>
        </w:rPr>
        <w:t>根据施工任务划分，对各项目进行技术交底。技术交底涉及：施工桩橛交接、工程特点及难点、技术规范、施工进度计划、施工方案、安全、质量措施。开工前，组织各专业工种的技术培训工作，岗前培训到位，并经考试合格后方可上岗。</w:t>
      </w:r>
    </w:p>
    <w:p w:rsidR="002846BE" w:rsidRPr="0016048A" w:rsidP="002846BE">
      <w:pPr>
        <w:pStyle w:val="Subtitle"/>
        <w:spacing w:line="500" w:lineRule="auto"/>
        <w:jc w:val="left"/>
        <w:rPr>
          <w:rFonts w:ascii="仿宋" w:eastAsia="仿宋" w:hAnsi="仿宋"/>
          <w:szCs w:val="28"/>
          <w:lang w:val="zh-CN"/>
        </w:rPr>
      </w:pPr>
      <w:bookmarkStart w:id="125" w:name="_Toc324101562"/>
      <w:bookmarkStart w:id="126" w:name="_Toc341280085"/>
      <w:bookmarkStart w:id="127" w:name="_Toc341363589"/>
      <w:bookmarkStart w:id="128" w:name="_Toc341520443"/>
      <w:bookmarkStart w:id="129" w:name="_Toc415818210"/>
      <w:bookmarkStart w:id="130" w:name="_Toc415818511"/>
      <w:bookmarkStart w:id="131" w:name="_Toc415818673"/>
      <w:bookmarkStart w:id="132" w:name="_Toc415818835"/>
      <w:bookmarkStart w:id="133" w:name="_Toc415819003"/>
      <w:bookmarkStart w:id="134" w:name="_Toc417919771"/>
      <w:bookmarkStart w:id="135" w:name="_Toc424225452"/>
      <w:r w:rsidRPr="0016048A">
        <w:rPr>
          <w:rFonts w:ascii="仿宋" w:eastAsia="仿宋" w:hAnsi="仿宋" w:hint="eastAsia"/>
          <w:szCs w:val="28"/>
          <w:lang w:val="zh-CN"/>
        </w:rPr>
        <w:t>6.1.5施工机械准备</w:t>
      </w:r>
      <w:bookmarkEnd w:id="125"/>
      <w:bookmarkEnd w:id="126"/>
      <w:bookmarkEnd w:id="127"/>
      <w:bookmarkEnd w:id="128"/>
      <w:bookmarkEnd w:id="129"/>
      <w:bookmarkEnd w:id="130"/>
      <w:bookmarkEnd w:id="131"/>
      <w:bookmarkEnd w:id="132"/>
      <w:bookmarkEnd w:id="133"/>
      <w:bookmarkEnd w:id="134"/>
      <w:bookmarkEnd w:id="135"/>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结合设备现状，作好提前动员准备工作，对计划进场的机械设备提前进行维修、养护，保证设备性能达成规定，可以快速进场并投入正常使用。</w:t>
      </w:r>
    </w:p>
    <w:p w:rsidR="002846BE" w:rsidRPr="0016048A" w:rsidP="002846BE">
      <w:pPr>
        <w:pStyle w:val="Subtitle"/>
        <w:spacing w:line="500" w:lineRule="auto"/>
        <w:jc w:val="left"/>
        <w:rPr>
          <w:rFonts w:ascii="仿宋" w:eastAsia="仿宋" w:hAnsi="仿宋"/>
          <w:szCs w:val="28"/>
          <w:lang w:val="zh-CN"/>
        </w:rPr>
      </w:pPr>
      <w:bookmarkStart w:id="136" w:name="_Toc341363590"/>
      <w:bookmarkStart w:id="137" w:name="_Toc324101563"/>
      <w:bookmarkStart w:id="138" w:name="_Toc341280086"/>
      <w:bookmarkStart w:id="139" w:name="_Toc341520444"/>
      <w:bookmarkStart w:id="140" w:name="_Toc415818211"/>
      <w:bookmarkStart w:id="141" w:name="_Toc415818512"/>
      <w:bookmarkStart w:id="142" w:name="_Toc415818674"/>
      <w:bookmarkStart w:id="143" w:name="_Toc415818836"/>
      <w:bookmarkStart w:id="144" w:name="_Toc415819004"/>
      <w:bookmarkStart w:id="145" w:name="_Toc417919772"/>
      <w:bookmarkStart w:id="146" w:name="_Toc424225453"/>
      <w:r w:rsidRPr="0016048A">
        <w:rPr>
          <w:rFonts w:ascii="仿宋" w:eastAsia="仿宋" w:hAnsi="仿宋" w:hint="eastAsia"/>
          <w:szCs w:val="28"/>
          <w:lang w:val="zh-CN"/>
        </w:rPr>
        <w:t>6.1.6施工队伍准备</w:t>
      </w:r>
      <w:bookmarkEnd w:id="136"/>
      <w:bookmarkEnd w:id="137"/>
      <w:bookmarkEnd w:id="138"/>
      <w:bookmarkEnd w:id="139"/>
      <w:bookmarkEnd w:id="140"/>
      <w:bookmarkEnd w:id="141"/>
      <w:bookmarkEnd w:id="142"/>
      <w:bookmarkEnd w:id="143"/>
      <w:bookmarkEnd w:id="144"/>
      <w:bookmarkEnd w:id="145"/>
      <w:bookmarkEnd w:id="146"/>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为保证工程顺序开工，所有施工人员有较好的施工能力，将根据施工进度计划，合理组织、有计划地调动人员进驻施工现场，并采用可靠措施，保证劳动力满足施工需要。</w:t>
      </w:r>
    </w:p>
    <w:p w:rsidR="002846BE" w:rsidRPr="0016048A" w:rsidP="002846BE">
      <w:pPr>
        <w:wordWrap w:val="0"/>
        <w:spacing w:line="500" w:lineRule="auto"/>
        <w:ind w:firstLine="480"/>
        <w:rPr>
          <w:rFonts w:ascii="仿宋" w:eastAsia="仿宋" w:hAnsi="仿宋" w:cs="宋体"/>
          <w:b/>
          <w:sz w:val="28"/>
          <w:szCs w:val="28"/>
          <w:lang w:val="zh-CN"/>
        </w:rPr>
      </w:pPr>
      <w:bookmarkStart w:id="147" w:name="_Toc245096944"/>
      <w:r w:rsidRPr="0016048A">
        <w:rPr>
          <w:rFonts w:ascii="仿宋" w:eastAsia="仿宋" w:hAnsi="仿宋" w:cs="宋体" w:hint="eastAsia"/>
          <w:b/>
          <w:sz w:val="28"/>
          <w:szCs w:val="28"/>
          <w:lang w:val="zh-CN"/>
        </w:rPr>
        <w:t>1、</w:t>
      </w:r>
      <w:r w:rsidRPr="0016048A">
        <w:rPr>
          <w:rFonts w:ascii="仿宋" w:eastAsia="仿宋" w:hAnsi="仿宋" w:cs="宋体" w:hint="eastAsia"/>
          <w:b/>
          <w:sz w:val="28"/>
          <w:szCs w:val="28"/>
          <w:lang w:val="zh-CN"/>
        </w:rPr>
        <w:t>劳动力组成</w:t>
      </w:r>
      <w:bookmarkEnd w:id="147"/>
      <w:r w:rsidRPr="0016048A">
        <w:rPr>
          <w:rFonts w:ascii="仿宋" w:eastAsia="仿宋" w:hAnsi="仿宋" w:cs="宋体" w:hint="eastAsia"/>
          <w:b/>
          <w:sz w:val="28"/>
          <w:szCs w:val="28"/>
          <w:lang w:val="zh-CN"/>
        </w:rPr>
        <w:t>：</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施工队伍均具有丰富的类似工程施工经验，参与施工的技术工人都有技术等级证书，普通工人均经培训考核后，持证上岗。</w:t>
      </w:r>
    </w:p>
    <w:p w:rsidR="002846BE" w:rsidRPr="0016048A" w:rsidP="002846BE">
      <w:pPr>
        <w:wordWrap w:val="0"/>
        <w:spacing w:line="500" w:lineRule="auto"/>
        <w:ind w:firstLine="480"/>
        <w:rPr>
          <w:rFonts w:ascii="仿宋" w:eastAsia="仿宋" w:hAnsi="仿宋" w:cs="宋体"/>
          <w:b/>
          <w:sz w:val="28"/>
          <w:szCs w:val="28"/>
          <w:lang w:val="zh-CN"/>
        </w:rPr>
      </w:pPr>
      <w:bookmarkStart w:id="148" w:name="_Toc245096945"/>
      <w:r w:rsidRPr="0016048A">
        <w:rPr>
          <w:rFonts w:ascii="仿宋" w:eastAsia="仿宋" w:hAnsi="仿宋" w:cs="宋体" w:hint="eastAsia"/>
          <w:b/>
          <w:sz w:val="28"/>
          <w:szCs w:val="28"/>
          <w:lang w:val="zh-CN"/>
        </w:rPr>
        <w:t>2、</w:t>
      </w:r>
      <w:r w:rsidRPr="0016048A">
        <w:rPr>
          <w:rFonts w:ascii="仿宋" w:eastAsia="仿宋" w:hAnsi="仿宋" w:cs="宋体" w:hint="eastAsia"/>
          <w:b/>
          <w:sz w:val="28"/>
          <w:szCs w:val="28"/>
          <w:lang w:val="zh-CN"/>
        </w:rPr>
        <w:t>劳动力进场方式</w:t>
      </w:r>
      <w:bookmarkEnd w:id="148"/>
      <w:r w:rsidRPr="0016048A">
        <w:rPr>
          <w:rFonts w:ascii="仿宋" w:eastAsia="仿宋" w:hAnsi="仿宋" w:cs="宋体" w:hint="eastAsia"/>
          <w:b/>
          <w:sz w:val="28"/>
          <w:szCs w:val="28"/>
          <w:lang w:val="zh-CN"/>
        </w:rPr>
        <w:t>：</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参与本项目作业人员根据施工总体进度规定分批次提前到达施工现场，并进行岗前培训及交底、现场熟悉等。先期进行岗前培训，作为储备的施工队伍在上场之前，先在公司劳务基地进行相关教育培训，根据现场施工需要时随时进场。</w:t>
      </w:r>
    </w:p>
    <w:p w:rsidR="002846BE" w:rsidRPr="0016048A" w:rsidP="002846BE">
      <w:pPr>
        <w:wordWrap w:val="0"/>
        <w:spacing w:line="500" w:lineRule="auto"/>
        <w:ind w:firstLine="480"/>
        <w:rPr>
          <w:rFonts w:ascii="仿宋" w:eastAsia="仿宋" w:hAnsi="仿宋" w:cs="宋体"/>
          <w:b/>
          <w:sz w:val="28"/>
          <w:szCs w:val="28"/>
          <w:lang w:val="zh-CN"/>
        </w:rPr>
      </w:pPr>
      <w:bookmarkStart w:id="149" w:name="_Toc245096949"/>
      <w:r w:rsidRPr="0016048A">
        <w:rPr>
          <w:rFonts w:ascii="仿宋" w:eastAsia="仿宋" w:hAnsi="仿宋" w:cs="宋体" w:hint="eastAsia"/>
          <w:b/>
          <w:sz w:val="28"/>
          <w:szCs w:val="28"/>
          <w:lang w:val="zh-CN"/>
        </w:rPr>
        <w:t>3、</w:t>
      </w:r>
      <w:r w:rsidRPr="0016048A">
        <w:rPr>
          <w:rFonts w:ascii="仿宋" w:eastAsia="仿宋" w:hAnsi="仿宋" w:cs="宋体" w:hint="eastAsia"/>
          <w:b/>
          <w:sz w:val="28"/>
          <w:szCs w:val="28"/>
          <w:lang w:val="zh-CN"/>
        </w:rPr>
        <w:t>岗前培训</w:t>
      </w:r>
      <w:bookmarkEnd w:id="149"/>
      <w:r w:rsidRPr="0016048A">
        <w:rPr>
          <w:rFonts w:ascii="仿宋" w:eastAsia="仿宋" w:hAnsi="仿宋" w:cs="宋体" w:hint="eastAsia"/>
          <w:b/>
          <w:sz w:val="28"/>
          <w:szCs w:val="28"/>
          <w:lang w:val="zh-CN"/>
        </w:rPr>
        <w:t>：</w:t>
      </w:r>
    </w:p>
    <w:p w:rsidR="002846BE" w:rsidRPr="0016048A" w:rsidP="002846BE">
      <w:pPr>
        <w:wordWrap w:val="0"/>
        <w:spacing w:line="500" w:lineRule="auto"/>
        <w:ind w:firstLine="480"/>
        <w:rPr>
          <w:rFonts w:ascii="仿宋" w:eastAsia="仿宋" w:hAnsi="仿宋" w:cs="宋体"/>
          <w:b/>
          <w:sz w:val="28"/>
          <w:szCs w:val="28"/>
          <w:lang w:val="zh-CN"/>
        </w:rPr>
        <w:sectPr w:rsidSect="003F55A0">
          <w:type w:val="nextPage"/>
          <w:pgSz w:w="11906" w:h="16838"/>
          <w:pgMar w:top="1440" w:right="1080" w:bottom="1440" w:left="1080" w:header="851" w:footer="992" w:gutter="0"/>
          <w:pgNumType w:start="8"/>
          <w:cols w:space="425"/>
          <w:titlePg w:val="0"/>
          <w:docGrid w:type="lines" w:linePitch="312"/>
        </w:sectPr>
      </w:pPr>
      <w:r w:rsidRPr="0016048A">
        <w:rPr>
          <w:rFonts w:ascii="仿宋" w:eastAsia="仿宋" w:hAnsi="仿宋" w:cs="宋体" w:hint="eastAsia"/>
          <w:b/>
          <w:sz w:val="28"/>
          <w:szCs w:val="28"/>
          <w:lang w:val="zh-CN"/>
        </w:rPr>
        <w:t>对所有作业人员进行专业技能培训，根据施工任务划分，对各项目进行技术交底。技术交底涉及：施工桩橛交接、工程特点及难点、技术规范、施工进度计划、施工方案、安全、质量措施。开工前，组织各专业工种的技术培训工作，岗</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前培训到位，并经考试合格后方可上岗。并对作业难度大的地方进行一对一现场实物示范，提高作业人员的操作技术水平。对于特殊工种人员、机械设备操作人员严格经专业培训并考核合格持证上岗，保证工程“优质、低耗、快速、安全”地进行。</w:t>
      </w:r>
    </w:p>
    <w:p w:rsidR="002846BE" w:rsidRPr="0016048A" w:rsidP="002846BE">
      <w:pPr>
        <w:wordWrap w:val="0"/>
        <w:spacing w:line="500" w:lineRule="auto"/>
        <w:ind w:firstLine="480"/>
        <w:rPr>
          <w:rFonts w:ascii="仿宋" w:eastAsia="仿宋" w:hAnsi="仿宋" w:cs="宋体"/>
          <w:b/>
          <w:sz w:val="28"/>
          <w:szCs w:val="28"/>
          <w:lang w:val="zh-CN"/>
        </w:rPr>
      </w:pPr>
      <w:bookmarkStart w:id="150" w:name="_Toc341280087"/>
      <w:bookmarkStart w:id="151" w:name="_Toc341520445"/>
      <w:bookmarkStart w:id="152" w:name="_Toc341363591"/>
      <w:bookmarkStart w:id="153" w:name="_Toc324101564"/>
      <w:bookmarkStart w:id="154" w:name="_Toc415818212"/>
      <w:bookmarkStart w:id="155" w:name="_Toc415818513"/>
      <w:bookmarkStart w:id="156" w:name="_Toc415818675"/>
      <w:bookmarkStart w:id="157" w:name="_Toc415818837"/>
      <w:bookmarkStart w:id="158" w:name="_Toc415819005"/>
      <w:bookmarkStart w:id="159" w:name="_Toc417919773"/>
      <w:r w:rsidRPr="0016048A">
        <w:rPr>
          <w:rFonts w:ascii="仿宋" w:eastAsia="仿宋" w:hAnsi="仿宋" w:cs="宋体" w:hint="eastAsia"/>
          <w:b/>
          <w:sz w:val="28"/>
          <w:szCs w:val="28"/>
          <w:lang w:val="zh-CN"/>
        </w:rPr>
        <w:t>4、</w:t>
      </w:r>
      <w:r w:rsidRPr="0016048A">
        <w:rPr>
          <w:rFonts w:ascii="仿宋" w:eastAsia="仿宋" w:hAnsi="仿宋" w:cs="宋体" w:hint="eastAsia"/>
          <w:b/>
          <w:sz w:val="28"/>
          <w:szCs w:val="28"/>
          <w:lang w:val="zh-CN"/>
        </w:rPr>
        <w:t>物资材料准备</w:t>
      </w:r>
      <w:bookmarkEnd w:id="150"/>
      <w:bookmarkEnd w:id="151"/>
      <w:bookmarkEnd w:id="152"/>
      <w:bookmarkEnd w:id="153"/>
      <w:bookmarkEnd w:id="154"/>
      <w:bookmarkEnd w:id="155"/>
      <w:bookmarkEnd w:id="156"/>
      <w:bookmarkEnd w:id="157"/>
      <w:bookmarkEnd w:id="158"/>
      <w:bookmarkEnd w:id="159"/>
      <w:r w:rsidRPr="0016048A">
        <w:rPr>
          <w:rFonts w:ascii="仿宋" w:eastAsia="仿宋" w:hAnsi="仿宋" w:cs="宋体" w:hint="eastAsia"/>
          <w:b/>
          <w:sz w:val="28"/>
          <w:szCs w:val="28"/>
          <w:lang w:val="zh-CN"/>
        </w:rPr>
        <w:t>：</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进场后，清理项目生产所需要的重要材料类别及初步数量，快速组织人员，对区域内可以供应相应材料的厂商进行调查，快速选定有资质、信誉较好的材料供应商，并签订相关的供货协议，并同时进行材料取样实验，保证其质量性能达成设计规定。</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选定材料存放的场定，并按相关规定进行场地解决，搭建必要的料棚及料室，以满足进场材料现场存放需要。</w:t>
      </w:r>
    </w:p>
    <w:p w:rsidR="002846BE" w:rsidRPr="0016048A" w:rsidP="002846BE">
      <w:pPr>
        <w:wordWrap w:val="0"/>
        <w:spacing w:line="500" w:lineRule="auto"/>
        <w:ind w:firstLine="480"/>
        <w:rPr>
          <w:rFonts w:ascii="仿宋" w:eastAsia="仿宋" w:hAnsi="仿宋" w:cs="宋体"/>
          <w:b/>
          <w:sz w:val="28"/>
          <w:szCs w:val="28"/>
          <w:lang w:val="zh-CN"/>
        </w:rPr>
      </w:pPr>
      <w:bookmarkStart w:id="160" w:name="_Toc341520446"/>
      <w:bookmarkStart w:id="161" w:name="_Toc341363592"/>
      <w:bookmarkStart w:id="162" w:name="_Toc324101565"/>
      <w:bookmarkStart w:id="163" w:name="_Toc341280088"/>
      <w:bookmarkStart w:id="164" w:name="_Toc415818213"/>
      <w:bookmarkStart w:id="165" w:name="_Toc415818514"/>
      <w:bookmarkStart w:id="166" w:name="_Toc415818676"/>
      <w:bookmarkStart w:id="167" w:name="_Toc415818838"/>
      <w:bookmarkStart w:id="168" w:name="_Toc415819006"/>
      <w:bookmarkStart w:id="169" w:name="_Toc417919774"/>
      <w:r w:rsidRPr="0016048A">
        <w:rPr>
          <w:rFonts w:ascii="仿宋" w:eastAsia="仿宋" w:hAnsi="仿宋" w:cs="宋体" w:hint="eastAsia"/>
          <w:b/>
          <w:sz w:val="28"/>
          <w:szCs w:val="28"/>
          <w:lang w:val="zh-CN"/>
        </w:rPr>
        <w:t>5、</w:t>
      </w:r>
      <w:r w:rsidRPr="0016048A">
        <w:rPr>
          <w:rFonts w:ascii="仿宋" w:eastAsia="仿宋" w:hAnsi="仿宋" w:cs="宋体" w:hint="eastAsia"/>
          <w:b/>
          <w:sz w:val="28"/>
          <w:szCs w:val="28"/>
          <w:lang w:val="zh-CN"/>
        </w:rPr>
        <w:t>施工现场准备</w:t>
      </w:r>
      <w:bookmarkEnd w:id="160"/>
      <w:bookmarkEnd w:id="161"/>
      <w:bookmarkEnd w:id="162"/>
      <w:bookmarkEnd w:id="163"/>
      <w:bookmarkEnd w:id="164"/>
      <w:bookmarkEnd w:id="165"/>
      <w:bookmarkEnd w:id="166"/>
      <w:bookmarkEnd w:id="167"/>
      <w:bookmarkEnd w:id="168"/>
      <w:bookmarkEnd w:id="169"/>
      <w:r w:rsidRPr="0016048A">
        <w:rPr>
          <w:rFonts w:ascii="仿宋" w:eastAsia="仿宋" w:hAnsi="仿宋" w:cs="宋体" w:hint="eastAsia"/>
          <w:b/>
          <w:sz w:val="28"/>
          <w:szCs w:val="28"/>
          <w:lang w:val="zh-CN"/>
        </w:rPr>
        <w:t>：</w:t>
      </w:r>
    </w:p>
    <w:p w:rsidR="002846BE" w:rsidRPr="0016048A" w:rsidP="002846BE">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进场后，根据现场调查情况，结合公司规定及工程实际需要，快速进行现场规划。快速完毕征地及迁改工程，保证足够的施工作业场地。快速进行生产临时道路规划及修建，保证各种设备进场施工需要。快速进行临时驻地及生产厂房场的搭建。快速完毕临时供水、供电系统。快速进行弃渣场等有环保需要的临时场地租用贯彻，并进行必要的防护，以满足生产需要。</w:t>
      </w:r>
    </w:p>
    <w:p w:rsidR="004F6439" w:rsidRPr="0016048A" w:rsidP="004F6439">
      <w:pPr>
        <w:pStyle w:val="Subtitle"/>
        <w:spacing w:line="500" w:lineRule="auto"/>
        <w:jc w:val="left"/>
        <w:rPr>
          <w:rFonts w:ascii="仿宋" w:eastAsia="仿宋" w:hAnsi="仿宋"/>
          <w:szCs w:val="28"/>
          <w:lang w:val="zh-CN"/>
        </w:rPr>
      </w:pPr>
      <w:bookmarkStart w:id="170" w:name="_Toc415818214"/>
      <w:bookmarkStart w:id="171" w:name="_Toc415818515"/>
      <w:bookmarkStart w:id="172" w:name="_Toc415818677"/>
      <w:bookmarkStart w:id="173" w:name="_Toc415818839"/>
      <w:bookmarkStart w:id="174" w:name="_Toc415819007"/>
      <w:bookmarkStart w:id="175" w:name="_Toc417919775"/>
      <w:bookmarkStart w:id="176" w:name="_Toc424225454"/>
      <w:r w:rsidRPr="0016048A">
        <w:rPr>
          <w:rFonts w:ascii="仿宋" w:eastAsia="仿宋" w:hAnsi="仿宋" w:hint="eastAsia"/>
          <w:szCs w:val="28"/>
          <w:lang w:val="zh-CN"/>
        </w:rPr>
        <w:t>6.1.7控制测量</w:t>
      </w:r>
      <w:bookmarkEnd w:id="170"/>
      <w:bookmarkEnd w:id="171"/>
      <w:bookmarkEnd w:id="172"/>
      <w:bookmarkEnd w:id="173"/>
      <w:bookmarkEnd w:id="174"/>
      <w:bookmarkEnd w:id="175"/>
      <w:bookmarkEnd w:id="176"/>
    </w:p>
    <w:p w:rsidR="004F6439" w:rsidRPr="0016048A" w:rsidP="0016048A">
      <w:pPr>
        <w:spacing w:line="500" w:lineRule="auto"/>
        <w:ind w:firstLine="560" w:firstLineChars="200"/>
        <w:rPr>
          <w:rFonts w:ascii="仿宋" w:eastAsia="仿宋" w:hAnsi="仿宋" w:cs="宋体"/>
          <w:b/>
          <w:sz w:val="28"/>
          <w:szCs w:val="28"/>
          <w:lang w:val="zh-CN"/>
        </w:rPr>
      </w:pPr>
      <w:bookmarkStart w:id="177" w:name="_Toc203558742"/>
      <w:bookmarkStart w:id="178" w:name="_Toc404330659"/>
      <w:r w:rsidRPr="0016048A">
        <w:rPr>
          <w:rFonts w:ascii="仿宋" w:eastAsia="仿宋" w:hAnsi="仿宋" w:cs="宋体" w:hint="eastAsia"/>
          <w:b/>
          <w:sz w:val="28"/>
          <w:szCs w:val="28"/>
          <w:lang w:val="zh-CN"/>
        </w:rPr>
        <w:t>1、平面控制测量</w:t>
      </w:r>
      <w:bookmarkEnd w:id="177"/>
      <w:bookmarkEnd w:id="178"/>
    </w:p>
    <w:p w:rsidR="004F6439" w:rsidRPr="0016048A" w:rsidP="004F6439">
      <w:pPr>
        <w:wordWrap w:val="0"/>
        <w:spacing w:line="500" w:lineRule="auto"/>
        <w:ind w:firstLine="480"/>
        <w:rPr>
          <w:rFonts w:ascii="仿宋" w:eastAsia="仿宋" w:hAnsi="仿宋" w:cs="宋体"/>
          <w:b/>
          <w:sz w:val="28"/>
          <w:szCs w:val="28"/>
          <w:lang w:val="zh-CN"/>
        </w:rPr>
        <w:sectPr w:rsidSect="003F55A0">
          <w:type w:val="nextPage"/>
          <w:pgSz w:w="11906" w:h="16838"/>
          <w:pgMar w:top="1440" w:right="1080" w:bottom="1440" w:left="1080" w:header="851" w:footer="992" w:gutter="0"/>
          <w:pgNumType w:start="9"/>
          <w:cols w:space="425"/>
          <w:titlePg w:val="0"/>
          <w:docGrid w:type="lines" w:linePitch="312"/>
        </w:sectPr>
      </w:pPr>
      <w:r w:rsidRPr="0016048A">
        <w:rPr>
          <w:rFonts w:ascii="仿宋" w:eastAsia="仿宋" w:hAnsi="仿宋" w:cs="宋体" w:hint="eastAsia"/>
          <w:b/>
          <w:sz w:val="28"/>
          <w:szCs w:val="28"/>
          <w:lang w:val="zh-CN"/>
        </w:rPr>
        <w:t>桥梁平面控制网拟采用GPSC级控制网进行控制，控制点与线路的垂直距离一般宜大于100m，控制点位置选在不受施工干扰并且在施工沉降范围以外的地方，视野开阔，远离高压线、无线电发射塔，便于GPS接受机接受信号，控制点</w:t>
      </w:r>
      <w:r w:rsidRPr="0016048A">
        <w:rPr>
          <w:rFonts w:ascii="仿宋" w:eastAsia="仿宋" w:hAnsi="仿宋" w:cs="宋体" w:hint="eastAsia"/>
          <w:b/>
          <w:sz w:val="28"/>
          <w:szCs w:val="28"/>
          <w:lang w:val="zh-CN"/>
        </w:rPr>
        <w:t>埋设为现浇混凝土铁芯桩，控制点间的距离GPS为500～600m，导线为200～400m，并沿桥轴线两侧布设。</w:t>
      </w:r>
    </w:p>
    <w:p w:rsidR="004F6439" w:rsidRPr="0016048A" w:rsidP="004F6439">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GPS控制网按边联网或网联式布设，基本图形为三角形和大地四边形，采用GPS接受机按静态观测作业，时段观测时间≥60分钟。采用导线时，导线点位除应便于桥梁基础及墩台施工外，应满足在桥梁架设后，轨道铺设时，测设轨道基标网的需要。导线的测角、测边精度，按测量设计所拟定的等级精度、按测量规范作业实行。</w:t>
      </w:r>
    </w:p>
    <w:p w:rsidR="004F6439" w:rsidRPr="0016048A" w:rsidP="0016048A">
      <w:pPr>
        <w:spacing w:line="500" w:lineRule="auto"/>
        <w:ind w:firstLine="560" w:firstLineChars="200"/>
        <w:rPr>
          <w:rFonts w:ascii="仿宋" w:eastAsia="仿宋" w:hAnsi="仿宋" w:cs="宋体"/>
          <w:b/>
          <w:sz w:val="28"/>
          <w:szCs w:val="28"/>
          <w:lang w:val="zh-CN"/>
        </w:rPr>
      </w:pPr>
      <w:bookmarkStart w:id="179" w:name="_Toc404330660"/>
      <w:bookmarkStart w:id="180" w:name="_Toc203558743"/>
      <w:r w:rsidRPr="0016048A">
        <w:rPr>
          <w:rFonts w:ascii="仿宋" w:eastAsia="仿宋" w:hAnsi="仿宋" w:cs="宋体" w:hint="eastAsia"/>
          <w:b/>
          <w:sz w:val="28"/>
          <w:szCs w:val="28"/>
          <w:lang w:val="zh-CN"/>
        </w:rPr>
        <w:t>2、高程控制测量</w:t>
      </w:r>
      <w:bookmarkEnd w:id="179"/>
      <w:bookmarkEnd w:id="180"/>
    </w:p>
    <w:p w:rsidR="004F6439" w:rsidRPr="0016048A" w:rsidP="004F6439">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①施工时，在复测设计定测四等水准的基础上，视工程一般分布及需要加密四等水准（若设计已为二等，则应按二等复测，加密点应按标准埋石）。仪器配置和作业规定按规范执行，复测和加密均应往返观测。测量结果，按测段往返高差不符值计算的每公里水准测量的偶尔中误差，应不超过5.0mm/km。</w:t>
      </w:r>
    </w:p>
    <w:p w:rsidR="004F6439" w:rsidRPr="0016048A" w:rsidP="004F6439">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②精密水准测量</w:t>
      </w:r>
    </w:p>
    <w:p w:rsidR="004F6439" w:rsidRPr="0016048A" w:rsidP="004F6439">
      <w:pPr>
        <w:wordWrap w:val="0"/>
        <w:spacing w:line="500" w:lineRule="auto"/>
        <w:ind w:firstLine="480"/>
        <w:rPr>
          <w:rFonts w:ascii="仿宋" w:eastAsia="仿宋" w:hAnsi="仿宋" w:cs="宋体"/>
          <w:b/>
          <w:sz w:val="28"/>
          <w:szCs w:val="28"/>
          <w:lang w:val="zh-CN"/>
        </w:rPr>
      </w:pPr>
      <w:r w:rsidRPr="0016048A">
        <w:rPr>
          <w:rFonts w:ascii="仿宋" w:eastAsia="仿宋" w:hAnsi="仿宋" w:cs="宋体" w:hint="eastAsia"/>
          <w:b/>
          <w:sz w:val="28"/>
          <w:szCs w:val="28"/>
          <w:lang w:val="zh-CN"/>
        </w:rPr>
        <w:t>水准线沿线路附近布设，水准点密度以500～1000m为宜。标石应按规范标准埋设，水准点以两点为一组更好，便于每次使用检测。仪器采用不低于DSI的常规水准仪或标称精度不低于0.5mm的数字水准仪，按测段往返观测。观测作业顺、最大视距、前后视距差及累积差，抱着按规范规定执行。测量结果按测段往返观测不符值计算的每公里水准测量偶尔中误差，不超过2.0mm/km。若在二等水准点间施测附合水准路线，则按闭合差计算的每公里中误差，不超过4.0mm/km。</w:t>
      </w:r>
    </w:p>
    <w:p w:rsidR="006D0CC5" w:rsidRPr="0016048A" w:rsidP="002846BE">
      <w:pPr>
        <w:pStyle w:val="Title"/>
        <w:spacing w:line="500" w:lineRule="auto"/>
        <w:jc w:val="left"/>
        <w:rPr>
          <w:rFonts w:ascii="仿宋" w:eastAsia="仿宋" w:hAnsi="仿宋"/>
          <w:sz w:val="30"/>
          <w:szCs w:val="30"/>
          <w:lang w:val="zh-CN"/>
        </w:rPr>
      </w:pPr>
      <w:bookmarkStart w:id="181" w:name="_Toc424225455"/>
      <w:r w:rsidRPr="0016048A">
        <w:rPr>
          <w:rFonts w:ascii="仿宋" w:eastAsia="仿宋" w:hAnsi="仿宋" w:hint="eastAsia"/>
          <w:sz w:val="30"/>
          <w:szCs w:val="30"/>
          <w:lang w:val="zh-CN"/>
        </w:rPr>
        <w:t>6.2</w:t>
      </w:r>
      <w:r w:rsidRPr="0016048A">
        <w:rPr>
          <w:rFonts w:ascii="仿宋" w:eastAsia="仿宋" w:hAnsi="仿宋" w:hint="eastAsia"/>
          <w:sz w:val="30"/>
          <w:szCs w:val="30"/>
          <w:lang w:val="zh-CN"/>
        </w:rPr>
        <w:t>施工工艺</w:t>
      </w:r>
      <w:bookmarkEnd w:id="181"/>
    </w:p>
    <w:p w:rsidR="00A24D51" w:rsidRPr="0016048A" w:rsidP="009F7532">
      <w:pPr>
        <w:pStyle w:val="Subtitle"/>
        <w:spacing w:line="500" w:lineRule="auto"/>
        <w:jc w:val="left"/>
        <w:rPr>
          <w:rFonts w:ascii="仿宋" w:eastAsia="仿宋" w:hAnsi="仿宋"/>
          <w:szCs w:val="28"/>
          <w:lang w:val="zh-CN"/>
        </w:rPr>
        <w:sectPr w:rsidSect="003F55A0">
          <w:type w:val="nextPage"/>
          <w:pgSz w:w="11906" w:h="16838"/>
          <w:pgMar w:top="1440" w:right="1080" w:bottom="1440" w:left="1080" w:header="851" w:footer="992" w:gutter="0"/>
          <w:pgNumType w:start="10"/>
          <w:cols w:space="425"/>
          <w:titlePg w:val="0"/>
          <w:docGrid w:type="lines" w:linePitch="312"/>
        </w:sectPr>
      </w:pPr>
      <w:bookmarkStart w:id="182" w:name="_Toc424225456"/>
      <w:r w:rsidRPr="0016048A">
        <w:rPr>
          <w:rFonts w:ascii="仿宋" w:eastAsia="仿宋" w:hAnsi="仿宋" w:hint="eastAsia"/>
          <w:szCs w:val="28"/>
          <w:lang w:val="zh-CN"/>
        </w:rPr>
        <w:t>6.2.1</w:t>
      </w:r>
      <w:r w:rsidRPr="0016048A" w:rsidR="004F6439">
        <w:rPr>
          <w:rFonts w:ascii="仿宋" w:eastAsia="仿宋" w:hAnsi="仿宋" w:hint="eastAsia"/>
          <w:szCs w:val="28"/>
          <w:lang w:val="zh-CN"/>
        </w:rPr>
        <w:t>施工工艺流程图</w:t>
      </w:r>
      <w:bookmarkEnd w:id="182"/>
    </w:p>
    <w:p w:rsidR="003D3763" w:rsidRPr="0016048A" w:rsidP="003D376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（见下图）</w:t>
      </w:r>
    </w:p>
    <w:p w:rsidR="00790EE9" w:rsidRPr="0016048A" w:rsidP="0016048A">
      <w:pPr>
        <w:spacing w:line="500" w:lineRule="auto"/>
        <w:ind w:firstLine="3317" w:firstLineChars="1382"/>
        <w:rPr>
          <w:rFonts w:ascii="仿宋" w:eastAsia="仿宋" w:hAnsi="仿宋"/>
          <w:b/>
          <w:sz w:val="24"/>
        </w:rPr>
      </w:pPr>
      <w:r w:rsidRPr="0016048A">
        <w:rPr>
          <w:rFonts w:ascii="仿宋" w:eastAsia="仿宋" w:hAnsi="仿宋" w:hint="eastAsia"/>
          <w:b/>
          <w:sz w:val="24"/>
        </w:rPr>
        <w:t>施工工艺框图</w:t>
      </w:r>
    </w:p>
    <w:p w:rsidR="00553E58" w:rsidRPr="0016048A" w:rsidP="00553E58">
      <w:pPr>
        <w:spacing w:line="360" w:lineRule="auto"/>
        <w:rPr>
          <w:rFonts w:ascii="仿宋" w:eastAsia="仿宋" w:hAnsi="仿宋"/>
          <w:b/>
          <w:szCs w:val="21"/>
        </w:rPr>
      </w:pPr>
      <w:r>
        <w:rPr>
          <w:rFonts w:ascii="仿宋" w:eastAsia="仿宋" w:hAnsi="仿宋"/>
          <w:b/>
          <w:noProof/>
          <w:color w:val="FF0000"/>
          <w:sz w:val="28"/>
          <w:szCs w:val="28"/>
        </w:rPr>
        <w:pict>
          <v:group id="_x0000_s1055" style="width:387pt;height:413.4pt;margin-top:0;margin-left:36pt;position:absolute;z-index:251688960" coordorigin="2160,3156" coordsize="6562,8613">
            <v:rect id="_x0000_s1056" style="width:1980;height:418;left:4170;position:absolute;top:3156">
              <v:textbox>
                <w:txbxContent>
                  <w:p w:rsidR="008F3416" w:rsidRPr="004F6439" w:rsidP="00553E58">
                    <w:pPr>
                      <w:spacing w:line="500" w:lineRule="auto"/>
                      <w:jc w:val="center"/>
                      <w:rPr>
                        <w:rFonts w:ascii="仿宋" w:eastAsia="仿宋" w:hAnsi="仿宋"/>
                        <w:sz w:val="24"/>
                      </w:rPr>
                    </w:pPr>
                    <w:r>
                      <w:rPr>
                        <w:rFonts w:ascii="仿宋" w:eastAsia="仿宋" w:hAnsi="仿宋" w:hint="eastAsia"/>
                        <w:sz w:val="24"/>
                      </w:rPr>
                      <w:t>测</w:t>
                    </w:r>
                    <w:r w:rsidRPr="004F6439">
                      <w:rPr>
                        <w:rFonts w:ascii="仿宋" w:eastAsia="仿宋" w:hAnsi="仿宋" w:hint="eastAsia"/>
                        <w:sz w:val="24"/>
                      </w:rPr>
                      <w:t>量放样定桩位</w:t>
                    </w:r>
                  </w:p>
                </w:txbxContent>
              </v:textbox>
            </v:rect>
            <v:rect id="_x0000_s1057" style="width:1970;height:413;left:4180;position:absolute;top:3891">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埋设护筒</w:t>
                    </w:r>
                  </w:p>
                </w:txbxContent>
              </v:textbox>
            </v:rect>
            <v:line id="_x0000_s1058" style="position:absolute" from="5134,3578" to="5134,3885">
              <v:stroke endarrow="block" endarrowwidth="narrow"/>
            </v:line>
            <v:rect id="_x0000_s1059" style="width:2006;height:411;left:4144;position:absolute;top:4587">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钻机就位</w:t>
                    </w:r>
                  </w:p>
                </w:txbxContent>
              </v:textbox>
            </v:rect>
            <v:line id="_x0000_s1060" style="position:absolute" from="5143,4307" to="5143,4614">
              <v:stroke endarrow="block" endarrowwidth="narrow"/>
            </v:line>
            <v:rect id="_x0000_s1061" style="width:1980;height:433;left:4170;position:absolute;top:5280">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钻孔</w:t>
                    </w:r>
                  </w:p>
                </w:txbxContent>
              </v:textbox>
            </v:rect>
            <v:line id="_x0000_s1062" style="position:absolute" from="5152,5020" to="5152,5299">
              <v:stroke endarrow="block" endarrowwidth="narrow"/>
            </v:line>
            <v:rect id="_x0000_s1063" style="width:1980;height:415;left:4170;position:absolute;top:6033">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第一次清孔</w:t>
                    </w:r>
                  </w:p>
                </w:txbxContent>
              </v:textbox>
            </v:rect>
            <v:line id="_x0000_s1064" style="position:absolute" from="5162,5707" to="5162,6036">
              <v:stroke endarrow="block" endarrowwidth="narrow"/>
            </v:line>
            <v:rect id="_x0000_s1065" style="width:1980;height:445;left:4170;position:absolute;top:6782">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测孔深、沉淤</w:t>
                    </w:r>
                  </w:p>
                </w:txbxContent>
              </v:textbox>
            </v:rect>
            <v:rect id="_x0000_s1066" style="width:1980;height:452;left:4170;position:absolute;top:7537">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下钢筋笼</w:t>
                    </w:r>
                  </w:p>
                </w:txbxContent>
              </v:textbox>
            </v:rect>
            <v:rect id="_x0000_s1067" style="width:1980;height:439;left:4170;position:absolute;top:8284">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下导管</w:t>
                    </w:r>
                  </w:p>
                </w:txbxContent>
              </v:textbox>
            </v:rect>
            <v:line id="_x0000_s1068" style="position:absolute" from="5152,7995" to="5152,8302">
              <v:stroke endarrow="block" endarrowwidth="narrow"/>
            </v:line>
            <v:rect id="_x0000_s1069" style="width:1980;height:429;left:4185;position:absolute;top:9034">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第二次清孔</w:t>
                    </w:r>
                  </w:p>
                </w:txbxContent>
              </v:textbox>
            </v:rect>
            <v:line id="_x0000_s1070" style="position:absolute" from="5144,8744" to="5144,9051">
              <v:stroke endarrow="block" endarrowwidth="narrow"/>
            </v:line>
            <v:rect id="_x0000_s1071" style="width:1980;height:429;left:4185;position:absolute;top:9784">
              <v:textbox>
                <w:txbxContent>
                  <w:p w:rsidR="008F3416" w:rsidRPr="00641734" w:rsidP="00553E58">
                    <w:pPr>
                      <w:spacing w:line="500" w:lineRule="auto"/>
                      <w:jc w:val="center"/>
                      <w:rPr>
                        <w:rFonts w:ascii="仿宋" w:eastAsia="仿宋" w:hAnsi="仿宋"/>
                        <w:szCs w:val="21"/>
                      </w:rPr>
                    </w:pPr>
                    <w:r w:rsidRPr="004F6439">
                      <w:rPr>
                        <w:rFonts w:ascii="仿宋" w:eastAsia="仿宋" w:hAnsi="仿宋" w:hint="eastAsia"/>
                        <w:sz w:val="24"/>
                      </w:rPr>
                      <w:t xml:space="preserve">测沉淤   </w:t>
                    </w:r>
                  </w:p>
                </w:txbxContent>
              </v:textbox>
            </v:rect>
            <v:line id="_x0000_s1072" style="position:absolute" from="5121,9478" to="5121,9785">
              <v:stroke endarrow="block" endarrowwidth="narrow"/>
            </v:line>
            <v:rect id="_x0000_s1073" style="width:1980;height:442;left:4215;position:absolute;top:10544">
              <v:textbox>
                <w:txbxContent>
                  <w:p w:rsidR="008F3416" w:rsidRPr="004F6439" w:rsidP="00553E58">
                    <w:pPr>
                      <w:spacing w:line="500" w:lineRule="auto"/>
                      <w:jc w:val="center"/>
                      <w:rPr>
                        <w:rFonts w:ascii="仿宋" w:eastAsia="仿宋" w:hAnsi="仿宋"/>
                        <w:sz w:val="24"/>
                      </w:rPr>
                    </w:pPr>
                    <w:r>
                      <w:rPr>
                        <w:rFonts w:ascii="仿宋" w:eastAsia="仿宋" w:hAnsi="仿宋" w:hint="eastAsia"/>
                        <w:sz w:val="24"/>
                      </w:rPr>
                      <w:t>安装料斗</w:t>
                    </w:r>
                  </w:p>
                </w:txbxContent>
              </v:textbox>
            </v:rect>
            <v:line id="_x0000_s1074" style="position:absolute" from="5197,10999" to="5197,11306">
              <v:stroke endarrow="block" endarrowwidth="narrow"/>
            </v:line>
            <v:rect id="_x0000_s1075" style="width:1980;height:437;left:4215;position:absolute;top:11313">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浇筑砼</w:t>
                    </w:r>
                  </w:p>
                  <w:p w:rsidR="008F3416" w:rsidRPr="00641734" w:rsidP="00553E58">
                    <w:pPr>
                      <w:rPr>
                        <w:rFonts w:ascii="仿宋" w:eastAsia="仿宋" w:hAnsi="仿宋"/>
                        <w:szCs w:val="21"/>
                      </w:rPr>
                    </w:pPr>
                  </w:p>
                  <w:p w:rsidR="008F3416" w:rsidRPr="00641734" w:rsidP="00553E58">
                    <w:pPr>
                      <w:rPr>
                        <w:rFonts w:ascii="仿宋" w:eastAsia="仿宋" w:hAnsi="仿宋"/>
                        <w:szCs w:val="21"/>
                      </w:rPr>
                    </w:pPr>
                  </w:p>
                  <w:p w:rsidR="008F3416" w:rsidRPr="00641734" w:rsidP="00553E58">
                    <w:pPr>
                      <w:rPr>
                        <w:rFonts w:ascii="仿宋" w:eastAsia="仿宋" w:hAnsi="仿宋"/>
                        <w:szCs w:val="21"/>
                      </w:rPr>
                    </w:pPr>
                  </w:p>
                  <w:p w:rsidR="008F3416" w:rsidRPr="00641734" w:rsidP="00553E58">
                    <w:pPr>
                      <w:rPr>
                        <w:rFonts w:ascii="仿宋" w:eastAsia="仿宋" w:hAnsi="仿宋"/>
                        <w:szCs w:val="21"/>
                      </w:rPr>
                    </w:pPr>
                  </w:p>
                  <w:p w:rsidR="008F3416" w:rsidRPr="00641734" w:rsidP="00553E58">
                    <w:pPr>
                      <w:rPr>
                        <w:rFonts w:ascii="仿宋" w:eastAsia="仿宋" w:hAnsi="仿宋"/>
                        <w:szCs w:val="21"/>
                      </w:rPr>
                    </w:pPr>
                  </w:p>
                  <w:p w:rsidR="008F3416" w:rsidRPr="00641734" w:rsidP="00553E58">
                    <w:pPr>
                      <w:rPr>
                        <w:rFonts w:ascii="仿宋" w:eastAsia="仿宋" w:hAnsi="仿宋"/>
                        <w:szCs w:val="21"/>
                      </w:rPr>
                    </w:pPr>
                  </w:p>
                  <w:p w:rsidR="008F3416" w:rsidRPr="00641734" w:rsidP="00553E58">
                    <w:pPr>
                      <w:rPr>
                        <w:rFonts w:ascii="仿宋" w:eastAsia="仿宋" w:hAnsi="仿宋"/>
                        <w:szCs w:val="21"/>
                      </w:rPr>
                    </w:pPr>
                  </w:p>
                  <w:p w:rsidR="008F3416" w:rsidRPr="00641734" w:rsidP="00553E58">
                    <w:pPr>
                      <w:rPr>
                        <w:rFonts w:ascii="仿宋" w:eastAsia="仿宋" w:hAnsi="仿宋"/>
                        <w:szCs w:val="21"/>
                      </w:rPr>
                    </w:pPr>
                  </w:p>
                </w:txbxContent>
              </v:textbox>
            </v:rect>
            <v:rect id="_x0000_s1076" style="width:1185;height:426;left:6510;position:absolute;top:7696">
              <v:textbox>
                <w:txbxContent>
                  <w:p w:rsidR="008F3416" w:rsidRPr="00C66E83" w:rsidP="00C30004">
                    <w:pPr>
                      <w:spacing w:line="500" w:lineRule="auto"/>
                      <w:rPr>
                        <w:rFonts w:ascii="仿宋" w:eastAsia="仿宋" w:hAnsi="仿宋"/>
                        <w:sz w:val="24"/>
                      </w:rPr>
                    </w:pPr>
                    <w:r w:rsidRPr="00C66E83">
                      <w:rPr>
                        <w:rFonts w:ascii="仿宋" w:eastAsia="仿宋" w:hAnsi="仿宋" w:hint="eastAsia"/>
                        <w:sz w:val="24"/>
                      </w:rPr>
                      <w:t>自检</w:t>
                    </w:r>
                  </w:p>
                </w:txbxContent>
              </v:textbox>
            </v:rect>
            <v:rect id="_x0000_s1077" style="width:776;height:743;left:7946;position:absolute;top:7580">
              <v:textbox>
                <w:txbxContent>
                  <w:p w:rsidR="008F3416" w:rsidRPr="00C66E83" w:rsidP="00C30004">
                    <w:pPr>
                      <w:spacing w:line="500" w:lineRule="auto"/>
                      <w:rPr>
                        <w:rFonts w:ascii="仿宋" w:eastAsia="仿宋" w:hAnsi="仿宋"/>
                        <w:sz w:val="24"/>
                      </w:rPr>
                    </w:pPr>
                    <w:r w:rsidRPr="00C66E83">
                      <w:rPr>
                        <w:rFonts w:ascii="仿宋" w:eastAsia="仿宋" w:hAnsi="仿宋" w:hint="eastAsia"/>
                        <w:sz w:val="24"/>
                      </w:rPr>
                      <w:t>报检</w:t>
                    </w:r>
                  </w:p>
                </w:txbxContent>
              </v:textbox>
            </v:rect>
            <v:line id="_x0000_s1078" style="position:absolute" from="7711,7915" to="7921,7915">
              <v:stroke endarrow="block" endarrowwidth="narrow"/>
            </v:line>
            <v:line id="_x0000_s1079" style="position:absolute" from="6164,6250" to="6794,6250"/>
            <v:line id="_x0000_s1080" style="position:absolute" from="6815,6247" to="6815,7697">
              <v:stroke endarrow="block" endarrowwidth="narrow"/>
            </v:line>
            <v:line id="_x0000_s1081" style="position:absolute" from="6190,9236" to="6820,9236"/>
            <v:line id="_x0000_s1082" style="position:absolute" from="6169,5494" to="7324,5494"/>
            <v:line id="_x0000_s1083" style="flip:x;position:absolute" from="7322,5498" to="7329,7701">
              <v:stroke endarrow="block" endarrowwidth="narrow"/>
            </v:line>
            <v:line id="_x0000_s1084" style="flip:y;position:absolute" from="7200,8148" to="7200,10020">
              <v:stroke endarrow="block" endarrowwidth="narrow"/>
            </v:line>
            <v:rect id="_x0000_s1085" style="width:1417;height:463;left:2160;position:absolute;top:7544">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制作钢筋笼</w:t>
                    </w:r>
                  </w:p>
                </w:txbxContent>
              </v:textbox>
            </v:rect>
            <v:line id="_x0000_s1086" style="position:absolute" from="3592,7766" to="4193,7766">
              <v:stroke endarrow="block" endarrowwidth="narrow"/>
            </v:line>
            <v:line id="_x0000_s1087" style="position:absolute" from="5167,10221" to="5167,10528">
              <v:stroke endarrow="block" endarrowwidth="narrow"/>
            </v:line>
            <v:line id="_x0000_s1088" style="flip:y;position:absolute" from="6180,10020" to="7200,10026"/>
            <v:line id="_x0000_s1089" style="position:absolute" from="5135,6466" to="5135,6794">
              <v:stroke endarrow="block" endarrowwidth="narrow"/>
            </v:line>
            <v:line id="_x0000_s1090" style="position:absolute" from="5167,7233" to="5167,7540">
              <v:stroke endarrow="block" endarrowwidth="narrow"/>
            </v:line>
            <v:line id="_x0000_s1091" style="flip:y;position:absolute" from="6840,8132" to="6841,9231">
              <v:stroke endarrow="block" endarrowwidth="narrow"/>
            </v:line>
            <v:line id="_x0000_s1092" style="position:absolute" from="3510,11530" to="4207,11530">
              <v:stroke endarrow="block" endarrowwidth="narrow"/>
            </v:line>
            <v:rect id="_x0000_s1093" style="width:1311;height:445;left:2205;position:absolute;top:11324">
              <v:textbox>
                <w:txbxContent>
                  <w:p w:rsidR="008F3416" w:rsidRPr="004F6439" w:rsidP="00553E58">
                    <w:pPr>
                      <w:spacing w:line="500" w:lineRule="auto"/>
                      <w:jc w:val="center"/>
                      <w:rPr>
                        <w:rFonts w:ascii="仿宋" w:eastAsia="仿宋" w:hAnsi="仿宋"/>
                        <w:sz w:val="24"/>
                      </w:rPr>
                    </w:pPr>
                    <w:r w:rsidRPr="004F6439">
                      <w:rPr>
                        <w:rFonts w:ascii="仿宋" w:eastAsia="仿宋" w:hAnsi="仿宋" w:hint="eastAsia"/>
                        <w:sz w:val="24"/>
                      </w:rPr>
                      <w:t>配制砼</w:t>
                    </w:r>
                  </w:p>
                </w:txbxContent>
              </v:textbox>
            </v:rect>
          </v:group>
        </w:pict>
      </w: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16048A">
      <w:pPr>
        <w:spacing w:line="360" w:lineRule="auto"/>
        <w:ind w:firstLine="560" w:firstLineChars="200"/>
        <w:rPr>
          <w:rFonts w:ascii="仿宋" w:eastAsia="仿宋" w:hAnsi="仿宋"/>
          <w:b/>
          <w:color w:val="FF0000"/>
          <w:sz w:val="28"/>
          <w:szCs w:val="28"/>
        </w:rPr>
      </w:pPr>
    </w:p>
    <w:p w:rsidR="00553E58" w:rsidRPr="0016048A" w:rsidP="00553E58">
      <w:pPr>
        <w:spacing w:line="360" w:lineRule="auto"/>
        <w:rPr>
          <w:rFonts w:ascii="仿宋" w:eastAsia="仿宋" w:hAnsi="仿宋"/>
          <w:b/>
          <w:sz w:val="28"/>
          <w:szCs w:val="28"/>
        </w:rPr>
      </w:pPr>
    </w:p>
    <w:p w:rsidR="00553E58" w:rsidRPr="0016048A" w:rsidP="003D3763">
      <w:pPr>
        <w:spacing w:line="360" w:lineRule="auto"/>
        <w:ind w:firstLine="480" w:firstLineChars="200"/>
        <w:rPr>
          <w:rFonts w:ascii="仿宋" w:eastAsia="仿宋" w:hAnsi="仿宋"/>
          <w:b/>
          <w:sz w:val="24"/>
        </w:rPr>
      </w:pPr>
    </w:p>
    <w:p w:rsidR="00553E58" w:rsidRPr="0016048A" w:rsidP="00571967">
      <w:pPr>
        <w:spacing w:line="360" w:lineRule="auto"/>
        <w:rPr>
          <w:rFonts w:ascii="仿宋" w:eastAsia="仿宋" w:hAnsi="仿宋"/>
          <w:b/>
          <w:sz w:val="24"/>
        </w:rPr>
      </w:pPr>
    </w:p>
    <w:p w:rsidR="00A95FCF" w:rsidRPr="0016048A" w:rsidP="00A95FCF">
      <w:pPr>
        <w:pStyle w:val="Subtitle"/>
        <w:spacing w:line="500" w:lineRule="auto"/>
        <w:jc w:val="left"/>
        <w:rPr>
          <w:rFonts w:ascii="仿宋" w:eastAsia="仿宋" w:hAnsi="仿宋"/>
          <w:szCs w:val="28"/>
          <w:lang w:val="zh-CN"/>
        </w:rPr>
      </w:pPr>
      <w:bookmarkStart w:id="183" w:name="_Toc424225457"/>
      <w:r w:rsidRPr="0016048A">
        <w:rPr>
          <w:rFonts w:ascii="仿宋" w:eastAsia="仿宋" w:hAnsi="仿宋" w:hint="eastAsia"/>
          <w:szCs w:val="28"/>
          <w:lang w:val="zh-CN"/>
        </w:rPr>
        <w:t>6.2.2平整场地、整修道路</w:t>
      </w:r>
      <w:bookmarkEnd w:id="183"/>
    </w:p>
    <w:p w:rsidR="00A95FCF" w:rsidRPr="0016048A" w:rsidP="00A95FCF">
      <w:pPr>
        <w:spacing w:line="500" w:lineRule="auto"/>
        <w:jc w:val="left"/>
        <w:rPr>
          <w:rFonts w:ascii="仿宋" w:eastAsia="仿宋" w:hAnsi="仿宋" w:cs="宋体"/>
          <w:b/>
          <w:sz w:val="28"/>
          <w:szCs w:val="28"/>
          <w:lang w:val="zh-CN"/>
        </w:rPr>
      </w:pPr>
      <w:r w:rsidRPr="0016048A">
        <w:rPr>
          <w:rFonts w:ascii="仿宋" w:eastAsia="仿宋" w:hAnsi="仿宋" w:cs="宋体" w:hint="eastAsia"/>
          <w:b/>
          <w:sz w:val="28"/>
          <w:szCs w:val="28"/>
          <w:lang w:val="zh-CN"/>
        </w:rPr>
        <w:t xml:space="preserve"> 根据桩顶设计标高、自然地面高程平整场地，按钻孔平面布置修筑钻孔机械进出场道路。钻碴排放在指定的弃碴场，施工废水经解决达标后排放。</w:t>
      </w:r>
    </w:p>
    <w:p w:rsidR="00A95FCF" w:rsidRPr="0016048A" w:rsidP="00A95FCF">
      <w:pPr>
        <w:pStyle w:val="Subtitle"/>
        <w:spacing w:line="500" w:lineRule="auto"/>
        <w:jc w:val="left"/>
        <w:rPr>
          <w:rFonts w:ascii="仿宋" w:eastAsia="仿宋" w:hAnsi="仿宋"/>
          <w:szCs w:val="28"/>
          <w:lang w:val="zh-CN"/>
        </w:rPr>
      </w:pPr>
      <w:bookmarkStart w:id="184" w:name="_Toc424225458"/>
      <w:r w:rsidRPr="0016048A">
        <w:rPr>
          <w:rFonts w:ascii="仿宋" w:eastAsia="仿宋" w:hAnsi="仿宋" w:hint="eastAsia"/>
          <w:szCs w:val="28"/>
          <w:lang w:val="zh-CN"/>
        </w:rPr>
        <w:t>6.2.3桩位复核</w:t>
      </w:r>
      <w:bookmarkEnd w:id="184"/>
    </w:p>
    <w:p w:rsidR="00A95FCF" w:rsidRPr="0016048A" w:rsidP="00A95FCF">
      <w:pPr>
        <w:spacing w:line="500" w:lineRule="auto"/>
        <w:jc w:val="left"/>
        <w:rPr>
          <w:rFonts w:ascii="仿宋" w:eastAsia="仿宋" w:hAnsi="仿宋" w:cs="宋体"/>
          <w:b/>
          <w:sz w:val="28"/>
          <w:szCs w:val="28"/>
          <w:lang w:val="zh-CN"/>
        </w:rPr>
        <w:sectPr w:rsidSect="003F55A0">
          <w:type w:val="nextPage"/>
          <w:pgSz w:w="11906" w:h="16838"/>
          <w:pgMar w:top="1440" w:right="1080" w:bottom="1440" w:left="1080" w:header="851" w:footer="992" w:gutter="0"/>
          <w:pgNumType w:start="11"/>
          <w:cols w:space="425"/>
          <w:titlePg w:val="0"/>
          <w:docGrid w:type="lines" w:linePitch="312"/>
        </w:sectPr>
      </w:pPr>
      <w:r w:rsidRPr="0016048A">
        <w:rPr>
          <w:rFonts w:ascii="仿宋" w:eastAsia="仿宋" w:hAnsi="仿宋" w:cs="宋体" w:hint="eastAsia"/>
          <w:b/>
          <w:sz w:val="28"/>
          <w:szCs w:val="28"/>
          <w:lang w:val="zh-CN"/>
        </w:rPr>
        <w:t>根据测定出来的桥墩中心线，定出孔位中心桩，放出护桩，经复核无误、报专业</w:t>
      </w:r>
      <w:r w:rsidRPr="0016048A">
        <w:rPr>
          <w:rFonts w:ascii="仿宋" w:eastAsia="仿宋" w:hAnsi="仿宋" w:cs="宋体" w:hint="eastAsia"/>
          <w:b/>
          <w:sz w:val="28"/>
          <w:szCs w:val="28"/>
          <w:lang w:val="zh-CN"/>
        </w:rPr>
        <w:t>测量监理工程师复核认可后，并用表格形式交钻桩班组，保护现场桩位。</w:t>
      </w:r>
    </w:p>
    <w:p w:rsidR="00A95FCF" w:rsidRPr="0016048A" w:rsidP="00A95FCF">
      <w:pPr>
        <w:pStyle w:val="Subtitle"/>
        <w:spacing w:line="500" w:lineRule="auto"/>
        <w:jc w:val="left"/>
        <w:rPr>
          <w:rFonts w:ascii="仿宋" w:eastAsia="仿宋" w:hAnsi="仿宋"/>
          <w:szCs w:val="28"/>
          <w:lang w:val="zh-CN"/>
        </w:rPr>
      </w:pPr>
      <w:bookmarkStart w:id="185" w:name="_Toc424225459"/>
      <w:r w:rsidRPr="0016048A">
        <w:rPr>
          <w:rFonts w:ascii="仿宋" w:eastAsia="仿宋" w:hAnsi="仿宋" w:hint="eastAsia"/>
          <w:szCs w:val="28"/>
          <w:lang w:val="zh-CN"/>
        </w:rPr>
        <w:t>6.2.4埋设护筒</w:t>
      </w:r>
      <w:bookmarkEnd w:id="185"/>
    </w:p>
    <w:p w:rsidR="00A95FCF" w:rsidRPr="0016048A" w:rsidP="00A95FCF">
      <w:pPr>
        <w:spacing w:line="500" w:lineRule="auto"/>
        <w:jc w:val="left"/>
        <w:rPr>
          <w:rFonts w:ascii="仿宋" w:eastAsia="仿宋" w:hAnsi="仿宋" w:cs="宋体"/>
          <w:b/>
          <w:sz w:val="28"/>
          <w:szCs w:val="28"/>
          <w:lang w:val="zh-CN"/>
        </w:rPr>
      </w:pPr>
      <w:r w:rsidRPr="0016048A">
        <w:rPr>
          <w:rFonts w:ascii="仿宋" w:eastAsia="仿宋" w:hAnsi="仿宋" w:cs="宋体" w:hint="eastAsia"/>
          <w:b/>
          <w:sz w:val="28"/>
          <w:szCs w:val="28"/>
          <w:lang w:val="zh-CN"/>
        </w:rPr>
        <w:t xml:space="preserve"> 钻孔前设立坚固、不漏水的孔口护筒。护筒采用钢护筒，用厚</w:t>
      </w:r>
      <w:r w:rsidR="0016048A">
        <w:rPr>
          <w:rFonts w:ascii="仿宋" w:eastAsia="仿宋" w:hAnsi="仿宋" w:cs="宋体" w:hint="eastAsia"/>
          <w:b/>
          <w:sz w:val="28"/>
          <w:szCs w:val="28"/>
          <w:lang w:val="zh-CN"/>
        </w:rPr>
        <w:t>8</w:t>
      </w:r>
      <w:r w:rsidRPr="0016048A">
        <w:rPr>
          <w:rFonts w:ascii="仿宋" w:eastAsia="仿宋" w:hAnsi="仿宋" w:cs="宋体" w:hint="eastAsia"/>
          <w:b/>
          <w:sz w:val="28"/>
          <w:szCs w:val="28"/>
          <w:lang w:val="zh-CN"/>
        </w:rPr>
        <w:t>mm的钢板卷弯成形，护筒内径大于钻头直径，使用旋转钻机钻孔比钻头大约20cm，护筒顶面高出施工水位或地下水位2m，埋设钢护筒，护筒内径比桩径大</w:t>
      </w:r>
      <w:r w:rsidRPr="0016048A">
        <w:rPr>
          <w:rFonts w:ascii="仿宋" w:eastAsia="仿宋" w:hAnsi="仿宋" w:cs="宋体"/>
          <w:b/>
          <w:sz w:val="28"/>
          <w:szCs w:val="28"/>
          <w:lang w:val="zh-CN"/>
        </w:rPr>
        <w:t>20cm</w:t>
      </w:r>
      <w:r w:rsidRPr="0016048A">
        <w:rPr>
          <w:rFonts w:ascii="仿宋" w:eastAsia="仿宋" w:hAnsi="仿宋" w:cs="宋体" w:hint="eastAsia"/>
          <w:b/>
          <w:sz w:val="28"/>
          <w:szCs w:val="28"/>
          <w:lang w:val="zh-CN"/>
        </w:rPr>
        <w:t>，高出施工地面0.5m，</w:t>
      </w:r>
      <w:r w:rsidRPr="0016048A">
        <w:rPr>
          <w:rFonts w:ascii="仿宋" w:eastAsia="仿宋" w:hAnsi="仿宋" w:cs="宋体"/>
          <w:b/>
          <w:sz w:val="28"/>
          <w:szCs w:val="28"/>
          <w:lang w:val="zh-CN"/>
        </w:rPr>
        <w:t>护筒上口绑</w:t>
      </w:r>
      <w:bookmarkStart w:id="186" w:name="_GoBack"/>
      <w:bookmarkEnd w:id="186"/>
      <w:r w:rsidRPr="0016048A">
        <w:rPr>
          <w:rFonts w:ascii="仿宋" w:eastAsia="仿宋" w:hAnsi="仿宋" w:cs="宋体"/>
          <w:b/>
          <w:sz w:val="28"/>
          <w:szCs w:val="28"/>
          <w:lang w:val="zh-CN"/>
        </w:rPr>
        <w:t>扎木方对称吊紧，防止下窜。</w:t>
      </w:r>
      <w:r w:rsidRPr="0016048A">
        <w:rPr>
          <w:rFonts w:ascii="仿宋" w:eastAsia="仿宋" w:hAnsi="仿宋" w:cs="宋体" w:hint="eastAsia"/>
          <w:b/>
          <w:sz w:val="28"/>
          <w:szCs w:val="28"/>
          <w:lang w:val="zh-CN"/>
        </w:rPr>
        <w:t>护筒埋置深度符合下列规定：</w:t>
      </w:r>
    </w:p>
    <w:p w:rsidR="00A95FCF" w:rsidRPr="0016048A" w:rsidP="00A95FCF">
      <w:pPr>
        <w:ind w:firstLine="480"/>
        <w:rPr>
          <w:rFonts w:ascii="宋体" w:hAnsi="宋体"/>
          <w:b/>
        </w:rPr>
      </w:pPr>
      <w:r w:rsidRPr="0016048A">
        <w:rPr>
          <w:rFonts w:ascii="宋体" w:hAnsi="宋体"/>
          <w:b/>
          <w:noProof/>
          <w:color w:val="FF0000"/>
        </w:rPr>
        <w:drawing>
          <wp:anchor distT="0" distB="0" distL="114300" distR="114300" simplePos="0" relativeHeight="251689984" behindDoc="0" locked="0" layoutInCell="1" allowOverlap="1">
            <wp:simplePos x="0" y="0"/>
            <wp:positionH relativeFrom="column">
              <wp:posOffset>222898</wp:posOffset>
            </wp:positionH>
            <wp:positionV relativeFrom="paragraph">
              <wp:posOffset>97790</wp:posOffset>
            </wp:positionV>
            <wp:extent cx="5301979" cy="2091447"/>
            <wp:effectExtent l="0" t="0" r="0" b="0"/>
            <wp:wrapNone/>
            <wp:docPr id="105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Picture 73"/>
                    <pic:cNvPicPr>
                      <a:picLocks noChangeAspect="1" noChangeArrowheads="1"/>
                    </pic:cNvPicPr>
                  </pic:nvPicPr>
                  <pic:blipFill>
                    <a:blip xmlns:r="http://schemas.openxmlformats.org/officeDocument/2006/relationships" r:embed="rId5"/>
                    <a:srcRect l="10435" t="17261" r="52817" b="38972"/>
                    <a:stretch>
                      <a:fillRect/>
                    </a:stretch>
                  </pic:blipFill>
                  <pic:spPr bwMode="auto">
                    <a:xfrm>
                      <a:off x="0" y="0"/>
                      <a:ext cx="5301979" cy="2091447"/>
                    </a:xfrm>
                    <a:prstGeom prst="rect">
                      <a:avLst/>
                    </a:prstGeom>
                    <a:noFill/>
                  </pic:spPr>
                </pic:pic>
              </a:graphicData>
            </a:graphic>
          </wp:anchor>
        </w:drawing>
      </w:r>
    </w:p>
    <w:p w:rsidR="00A95FCF" w:rsidRPr="0016048A" w:rsidP="00A95FCF">
      <w:pPr>
        <w:ind w:firstLine="480"/>
        <w:rPr>
          <w:rFonts w:ascii="宋体" w:hAnsi="宋体"/>
          <w:b/>
        </w:rPr>
      </w:pPr>
    </w:p>
    <w:p w:rsidR="00A95FCF" w:rsidRPr="0016048A" w:rsidP="00A95FCF">
      <w:pPr>
        <w:ind w:firstLine="480"/>
        <w:rPr>
          <w:rFonts w:ascii="宋体" w:hAnsi="宋体"/>
          <w:b/>
        </w:rPr>
      </w:pPr>
    </w:p>
    <w:p w:rsidR="00A95FCF" w:rsidRPr="0016048A" w:rsidP="00A95FCF">
      <w:pPr>
        <w:ind w:firstLine="480"/>
        <w:rPr>
          <w:rFonts w:ascii="宋体" w:hAnsi="宋体"/>
          <w:b/>
        </w:rPr>
      </w:pPr>
    </w:p>
    <w:p w:rsidR="00A95FCF" w:rsidRPr="0016048A" w:rsidP="00A95FCF">
      <w:pPr>
        <w:ind w:firstLine="480"/>
        <w:rPr>
          <w:rFonts w:ascii="宋体" w:hAnsi="宋体"/>
          <w:b/>
        </w:rPr>
      </w:pPr>
    </w:p>
    <w:p w:rsidR="00A95FCF" w:rsidRPr="0016048A" w:rsidP="00A95FCF">
      <w:pPr>
        <w:ind w:firstLine="480"/>
        <w:rPr>
          <w:rFonts w:ascii="宋体" w:hAnsi="宋体"/>
          <w:b/>
        </w:rPr>
      </w:pPr>
    </w:p>
    <w:p w:rsidR="00A95FCF" w:rsidRPr="0016048A" w:rsidP="00A95FCF">
      <w:pPr>
        <w:ind w:firstLine="480"/>
        <w:rPr>
          <w:rFonts w:ascii="宋体" w:hAnsi="宋体"/>
          <w:b/>
        </w:rPr>
      </w:pPr>
    </w:p>
    <w:p w:rsidR="00A95FCF" w:rsidRPr="0016048A" w:rsidP="00A95FCF">
      <w:pPr>
        <w:ind w:firstLine="480"/>
        <w:rPr>
          <w:rFonts w:ascii="宋体" w:hAnsi="宋体"/>
          <w:b/>
        </w:rPr>
      </w:pPr>
    </w:p>
    <w:p w:rsidR="00A95FCF" w:rsidRPr="0016048A" w:rsidP="00A95FCF">
      <w:pPr>
        <w:ind w:firstLine="480"/>
        <w:rPr>
          <w:rFonts w:ascii="宋体" w:hAnsi="宋体"/>
          <w:b/>
        </w:rPr>
      </w:pPr>
    </w:p>
    <w:p w:rsidR="00A95FCF" w:rsidRPr="0016048A" w:rsidP="00A95FCF">
      <w:pPr>
        <w:ind w:firstLine="480"/>
        <w:rPr>
          <w:rFonts w:ascii="宋体" w:hAnsi="宋体"/>
          <w:b/>
        </w:rPr>
      </w:pPr>
    </w:p>
    <w:p w:rsidR="00A95FCF" w:rsidRPr="0016048A" w:rsidP="00A95FCF">
      <w:pPr>
        <w:ind w:firstLine="482"/>
        <w:rPr>
          <w:rFonts w:ascii="宋体" w:hAnsi="宋体"/>
          <w:b/>
          <w:bCs/>
        </w:rPr>
      </w:pPr>
    </w:p>
    <w:p w:rsidR="008F3416" w:rsidRPr="0016048A" w:rsidP="008F3416">
      <w:pPr>
        <w:spacing w:line="500" w:lineRule="auto"/>
        <w:ind w:firstLine="482"/>
        <w:jc w:val="center"/>
        <w:rPr>
          <w:rFonts w:ascii="仿宋" w:eastAsia="仿宋" w:hAnsi="仿宋" w:cs="宋体"/>
          <w:b/>
          <w:sz w:val="28"/>
          <w:szCs w:val="28"/>
          <w:lang w:val="zh-CN"/>
        </w:rPr>
      </w:pPr>
      <w:r w:rsidRPr="0016048A">
        <w:rPr>
          <w:rFonts w:ascii="仿宋" w:eastAsia="仿宋" w:hAnsi="仿宋" w:cs="宋体" w:hint="eastAsia"/>
          <w:b/>
          <w:sz w:val="28"/>
          <w:szCs w:val="28"/>
          <w:lang w:val="zh-CN"/>
        </w:rPr>
        <w:t>钢护筒埋设示意图</w:t>
      </w:r>
    </w:p>
    <w:p w:rsidR="00A95FCF" w:rsidRPr="0016048A" w:rsidP="00A95FCF">
      <w:pPr>
        <w:ind w:firstLine="482"/>
        <w:rPr>
          <w:rFonts w:ascii="宋体" w:hAnsi="宋体"/>
          <w:b/>
          <w:bCs/>
        </w:rPr>
      </w:pPr>
    </w:p>
    <w:p w:rsidR="00A95FCF" w:rsidRPr="0016048A" w:rsidP="00A95FCF">
      <w:pPr>
        <w:ind w:firstLine="482"/>
        <w:rPr>
          <w:rFonts w:ascii="宋体" w:hAnsi="宋体"/>
          <w:b/>
          <w:bCs/>
        </w:rPr>
      </w:pPr>
    </w:p>
    <w:p w:rsidR="00A95FCF" w:rsidRPr="0016048A" w:rsidP="00A95FCF">
      <w:pPr>
        <w:pStyle w:val="Subtitle"/>
        <w:spacing w:line="500" w:lineRule="auto"/>
        <w:jc w:val="left"/>
        <w:rPr>
          <w:rFonts w:ascii="仿宋" w:eastAsia="仿宋" w:hAnsi="仿宋"/>
          <w:szCs w:val="28"/>
          <w:lang w:val="zh-CN"/>
        </w:rPr>
      </w:pPr>
      <w:bookmarkStart w:id="187" w:name="_Toc404330693"/>
      <w:bookmarkStart w:id="188" w:name="_Toc424225460"/>
      <w:r w:rsidRPr="0016048A">
        <w:rPr>
          <w:rFonts w:ascii="仿宋" w:eastAsia="仿宋" w:hAnsi="仿宋" w:hint="eastAsia"/>
          <w:szCs w:val="28"/>
          <w:lang w:val="zh-CN"/>
        </w:rPr>
        <w:t>6.2.5钻机就位</w:t>
      </w:r>
      <w:bookmarkEnd w:id="187"/>
      <w:bookmarkEnd w:id="188"/>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群桩钻孔时采用跳桩法施工，在已灌注成桩邻近桩位钻孔时，则要等到已灌注钻孔桩混凝土强度达成2.5MPa以上后方可施钻，避免扰动相邻已施工的钻孔桩。</w:t>
      </w:r>
      <w:r w:rsidRPr="0016048A" w:rsidR="00A43D6C">
        <w:rPr>
          <w:rFonts w:ascii="仿宋" w:eastAsia="仿宋" w:hAnsi="仿宋" w:cs="宋体" w:hint="eastAsia"/>
          <w:b/>
          <w:sz w:val="28"/>
          <w:szCs w:val="28"/>
          <w:lang w:val="zh-CN"/>
        </w:rPr>
        <w:t>钻孔前，先埋置导向护筒</w:t>
      </w:r>
      <w:r w:rsidRPr="0016048A">
        <w:rPr>
          <w:rFonts w:ascii="仿宋" w:eastAsia="仿宋" w:hAnsi="仿宋" w:cs="宋体" w:hint="eastAsia"/>
          <w:b/>
          <w:sz w:val="28"/>
          <w:szCs w:val="28"/>
          <w:lang w:val="zh-CN"/>
        </w:rPr>
        <w:t>。护筒采用8mm钢板卷制，长度≥2m，其直径比桩径大20cm，并高出施工水位或地下水位2m。在陆地上高出地面及常水位0.5～1.0m，在砂性土和流塑</w:t>
      </w:r>
    </w:p>
    <w:p w:rsidR="00A95FCF" w:rsidRPr="0016048A" w:rsidP="00A95FCF">
      <w:pPr>
        <w:pStyle w:val="Subtitle"/>
        <w:spacing w:line="500" w:lineRule="auto"/>
        <w:jc w:val="left"/>
        <w:rPr>
          <w:rFonts w:ascii="仿宋" w:eastAsia="仿宋" w:hAnsi="仿宋"/>
          <w:szCs w:val="28"/>
          <w:lang w:val="zh-CN"/>
        </w:rPr>
        <w:sectPr w:rsidSect="003F55A0">
          <w:type w:val="nextPage"/>
          <w:pgSz w:w="11906" w:h="16838"/>
          <w:pgMar w:top="1440" w:right="1080" w:bottom="1440" w:left="1080" w:header="851" w:footer="992" w:gutter="0"/>
          <w:pgNumType w:start="12"/>
          <w:cols w:space="425"/>
          <w:titlePg w:val="0"/>
          <w:docGrid w:type="lines" w:linePitch="312"/>
        </w:sectPr>
      </w:pPr>
      <w:bookmarkStart w:id="189" w:name="_Toc404330694"/>
      <w:bookmarkStart w:id="190" w:name="_Toc424225461"/>
      <w:r w:rsidRPr="0016048A">
        <w:rPr>
          <w:rFonts w:ascii="仿宋" w:eastAsia="仿宋" w:hAnsi="仿宋" w:hint="eastAsia"/>
          <w:szCs w:val="28"/>
          <w:lang w:val="zh-CN"/>
        </w:rPr>
        <w:t>6.2.</w:t>
      </w:r>
      <w:r w:rsidRPr="0016048A" w:rsidR="00A43D6C">
        <w:rPr>
          <w:rFonts w:ascii="仿宋" w:eastAsia="仿宋" w:hAnsi="仿宋" w:hint="eastAsia"/>
          <w:szCs w:val="28"/>
          <w:lang w:val="zh-CN"/>
        </w:rPr>
        <w:t>6</w:t>
      </w:r>
      <w:r w:rsidRPr="0016048A">
        <w:rPr>
          <w:rFonts w:ascii="仿宋" w:eastAsia="仿宋" w:hAnsi="仿宋" w:hint="eastAsia"/>
          <w:szCs w:val="28"/>
          <w:lang w:val="zh-CN"/>
        </w:rPr>
        <w:t>钻孔</w:t>
      </w:r>
      <w:bookmarkEnd w:id="189"/>
      <w:bookmarkEnd w:id="190"/>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在钻孔桩施工过程中，</w:t>
      </w:r>
      <w:r w:rsidRPr="0016048A" w:rsidR="00A43D6C">
        <w:rPr>
          <w:rFonts w:ascii="仿宋" w:eastAsia="仿宋" w:hAnsi="仿宋" w:cs="宋体" w:hint="eastAsia"/>
          <w:b/>
          <w:sz w:val="28"/>
          <w:szCs w:val="28"/>
          <w:lang w:val="zh-CN"/>
        </w:rPr>
        <w:t>弃碴</w:t>
      </w:r>
      <w:r w:rsidRPr="0016048A">
        <w:rPr>
          <w:rFonts w:ascii="仿宋" w:eastAsia="仿宋" w:hAnsi="仿宋" w:cs="宋体" w:hint="eastAsia"/>
          <w:b/>
          <w:sz w:val="28"/>
          <w:szCs w:val="28"/>
          <w:lang w:val="zh-CN"/>
        </w:rPr>
        <w:t>用汽车弃运至指定地点，严禁就地弃碴，污染周边环境。</w:t>
      </w:r>
    </w:p>
    <w:p w:rsidR="00A95FCF" w:rsidRPr="0016048A" w:rsidP="00A95FCF">
      <w:pPr>
        <w:pStyle w:val="Subtitle"/>
        <w:spacing w:line="500" w:lineRule="auto"/>
        <w:jc w:val="left"/>
        <w:rPr>
          <w:rFonts w:ascii="仿宋" w:eastAsia="仿宋" w:hAnsi="仿宋"/>
          <w:szCs w:val="28"/>
          <w:lang w:val="zh-CN"/>
        </w:rPr>
      </w:pPr>
      <w:bookmarkStart w:id="191" w:name="_Toc404330695"/>
      <w:bookmarkStart w:id="192" w:name="_Toc424225462"/>
      <w:r w:rsidRPr="0016048A">
        <w:rPr>
          <w:rFonts w:ascii="仿宋" w:eastAsia="仿宋" w:hAnsi="仿宋" w:hint="eastAsia"/>
          <w:szCs w:val="28"/>
          <w:lang w:val="zh-CN"/>
        </w:rPr>
        <w:t>6.2.</w:t>
      </w:r>
      <w:r w:rsidRPr="0016048A" w:rsidR="00A43D6C">
        <w:rPr>
          <w:rFonts w:ascii="仿宋" w:eastAsia="仿宋" w:hAnsi="仿宋" w:hint="eastAsia"/>
          <w:szCs w:val="28"/>
          <w:lang w:val="zh-CN"/>
        </w:rPr>
        <w:t>7</w:t>
      </w:r>
      <w:r w:rsidRPr="0016048A">
        <w:rPr>
          <w:rFonts w:ascii="仿宋" w:eastAsia="仿宋" w:hAnsi="仿宋" w:hint="eastAsia"/>
          <w:szCs w:val="28"/>
          <w:lang w:val="zh-CN"/>
        </w:rPr>
        <w:t>检孔、清孔</w:t>
      </w:r>
      <w:bookmarkEnd w:id="191"/>
      <w:bookmarkEnd w:id="192"/>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1、检孔器的制作规定：</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检孔器的长度不得小于孔径的4-6倍，主筋采用HPB300φ25钢筋，其外径比钢筋笼外径大10cm。</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加强圈钢筋采用HPB300φ25钢筋，每隔两米设立一道，焊接在主筋内侧，并在加强圈的位置焊接2φ25钢筋作为十字加强撑。</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检孔器端部斜锥每边直线长1m。</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检孔器在制作完毕后要注意保护，使用过程中均匀设立吊点，保证不变形。</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2、检孔流程</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检测时，将探孔器吊起，使笼的中心、孔的中心与起吊钢绳保持一致，慢慢放入孔内，上下畅通无阻表白孔径符合设计规定；若途中遇阻则有也许在遇阻部位有缩径和孔斜现象，应采用措施予以消除。</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3、清孔</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当钻孔深度达成设计规定期，应立即对孔深、孔径、孔形和孔底沉碴量等指标进行检查，确认满足设计规定后，报请监理工程师批准，监理工程师认可后，立即进行清孔。</w:t>
      </w:r>
    </w:p>
    <w:p w:rsidR="00A95FCF" w:rsidRPr="0016048A" w:rsidP="0016048A">
      <w:pPr>
        <w:spacing w:line="500" w:lineRule="auto"/>
        <w:ind w:firstLine="560" w:firstLineChars="200"/>
        <w:jc w:val="left"/>
        <w:rPr>
          <w:rFonts w:ascii="仿宋" w:eastAsia="仿宋" w:hAnsi="仿宋" w:cs="宋体"/>
          <w:b/>
          <w:sz w:val="28"/>
          <w:szCs w:val="28"/>
          <w:lang w:val="zh-CN"/>
        </w:rPr>
        <w:sectPr w:rsidSect="003F55A0">
          <w:type w:val="nextPage"/>
          <w:pgSz w:w="11906" w:h="16838"/>
          <w:pgMar w:top="1440" w:right="1080" w:bottom="1440" w:left="1080" w:header="851" w:footer="992" w:gutter="0"/>
          <w:pgNumType w:start="13"/>
          <w:cols w:space="425"/>
          <w:titlePg w:val="0"/>
          <w:docGrid w:type="lines" w:linePitch="312"/>
        </w:sectPr>
      </w:pPr>
      <w:r w:rsidRPr="0016048A">
        <w:rPr>
          <w:rFonts w:ascii="仿宋" w:eastAsia="仿宋" w:hAnsi="仿宋" w:cs="宋体" w:hint="eastAsia"/>
          <w:b/>
          <w:sz w:val="28"/>
          <w:szCs w:val="28"/>
          <w:lang w:val="zh-CN"/>
        </w:rPr>
        <w:t>钢筋笼和导管安放完毕后、浇筑水下混凝土前，检测桩底沉碴厚度。若沉碴超标，要立即进行第二次清孔</w:t>
      </w:r>
      <w:r w:rsidRPr="0016048A" w:rsidR="00A43D6C">
        <w:rPr>
          <w:rFonts w:ascii="仿宋" w:eastAsia="仿宋" w:hAnsi="仿宋" w:cs="宋体" w:hint="eastAsia"/>
          <w:b/>
          <w:sz w:val="28"/>
          <w:szCs w:val="28"/>
          <w:lang w:val="zh-CN"/>
        </w:rPr>
        <w:t>。</w:t>
      </w:r>
    </w:p>
    <w:p w:rsidR="00A95FCF" w:rsidRPr="0016048A" w:rsidP="00A95FCF">
      <w:pPr>
        <w:pStyle w:val="Subtitle"/>
        <w:spacing w:line="500" w:lineRule="auto"/>
        <w:jc w:val="left"/>
        <w:rPr>
          <w:rFonts w:ascii="仿宋" w:eastAsia="仿宋" w:hAnsi="仿宋"/>
          <w:szCs w:val="28"/>
          <w:lang w:val="zh-CN"/>
        </w:rPr>
      </w:pPr>
      <w:bookmarkStart w:id="193" w:name="_Toc404330696"/>
      <w:bookmarkStart w:id="194" w:name="_Toc424225463"/>
      <w:r w:rsidRPr="0016048A">
        <w:rPr>
          <w:rFonts w:ascii="仿宋" w:eastAsia="仿宋" w:hAnsi="仿宋" w:hint="eastAsia"/>
          <w:szCs w:val="28"/>
          <w:lang w:val="zh-CN"/>
        </w:rPr>
        <w:t>6.2.</w:t>
      </w:r>
      <w:r w:rsidRPr="0016048A" w:rsidR="00C30004">
        <w:rPr>
          <w:rFonts w:ascii="仿宋" w:eastAsia="仿宋" w:hAnsi="仿宋" w:hint="eastAsia"/>
          <w:szCs w:val="28"/>
          <w:lang w:val="zh-CN"/>
        </w:rPr>
        <w:t>8</w:t>
      </w:r>
      <w:r w:rsidRPr="0016048A">
        <w:rPr>
          <w:rFonts w:ascii="仿宋" w:eastAsia="仿宋" w:hAnsi="仿宋" w:hint="eastAsia"/>
          <w:szCs w:val="28"/>
          <w:lang w:val="zh-CN"/>
        </w:rPr>
        <w:t>钢筋笼加工与吊放</w:t>
      </w:r>
      <w:bookmarkEnd w:id="193"/>
      <w:bookmarkEnd w:id="194"/>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钢筋笼加工采用长线法施工。钢筋笼整节加工制作，整节吊装方式。</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将每根桩的钢筋笼按设计长度分节并编号，保证相邻节段可在胎架上相应配对绑扎，本桥采用瞬态激振时域频域分析法检测基桩，不埋设声测管。</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钢筋笼吊装时配备专用托架，平板车运至现场，在孔口运用25t汽车吊吊放。下放前检查钢筋笼垂直度。钢筋笼安装就位后立即将钢筋笼中四根加长主筋与钢护筒顶部焊接固定，防止混凝土浇筑过程中钢筋骨架上浮。</w:t>
      </w:r>
    </w:p>
    <w:p w:rsidR="00A95FCF" w:rsidRPr="0016048A" w:rsidP="00A95FCF">
      <w:pPr>
        <w:pStyle w:val="Subtitle"/>
        <w:spacing w:line="500" w:lineRule="auto"/>
        <w:jc w:val="left"/>
        <w:rPr>
          <w:rFonts w:ascii="仿宋" w:eastAsia="仿宋" w:hAnsi="仿宋"/>
          <w:szCs w:val="28"/>
          <w:lang w:val="zh-CN"/>
        </w:rPr>
      </w:pPr>
      <w:bookmarkStart w:id="195" w:name="_Toc404330697"/>
      <w:bookmarkStart w:id="196" w:name="_Toc424225464"/>
      <w:r w:rsidRPr="0016048A">
        <w:rPr>
          <w:rFonts w:ascii="仿宋" w:eastAsia="仿宋" w:hAnsi="仿宋" w:hint="eastAsia"/>
          <w:szCs w:val="28"/>
          <w:lang w:val="zh-CN"/>
        </w:rPr>
        <w:t>6.2.</w:t>
      </w:r>
      <w:r w:rsidRPr="0016048A" w:rsidR="00C30004">
        <w:rPr>
          <w:rFonts w:ascii="仿宋" w:eastAsia="仿宋" w:hAnsi="仿宋" w:hint="eastAsia"/>
          <w:szCs w:val="28"/>
          <w:lang w:val="zh-CN"/>
        </w:rPr>
        <w:t>9</w:t>
      </w:r>
      <w:r w:rsidRPr="0016048A">
        <w:rPr>
          <w:rFonts w:ascii="仿宋" w:eastAsia="仿宋" w:hAnsi="仿宋" w:hint="eastAsia"/>
          <w:szCs w:val="28"/>
          <w:lang w:val="zh-CN"/>
        </w:rPr>
        <w:t>水下砼浇筑</w:t>
      </w:r>
      <w:bookmarkEnd w:id="195"/>
      <w:bookmarkEnd w:id="196"/>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浇筑水下混凝土必须做好充足的准备工作，配置足够备用应急设备和材料，保证浇筑水下混凝土时间≯6小时，必要时在混凝土内掺入缓凝剂以保证工程质量。</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采用直径为300mm的快速卡口垂直提高导管，孔底节导管长度为4m，中间每节2～3m，同时配置1～2节1～1.5m的短管用于孔口高度调整节。导管制作要坚固、内壁光滑、顺直、无局部凹凸。各节导管内径大小一致，偏差≯±2mm。</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下放过程中保持导管位置居中，轴线顺直，逐步沉放，防止卡挂钢筋笼和碰撞孔壁。浇筑首盘混凝土时，导管底部至孔底距离控制在35～40cm。</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浇筑水下混凝土之前，再次检测孔底泥浆沉淀厚度（</w:t>
      </w:r>
      <w:r w:rsidRPr="0016048A" w:rsidR="00A43D6C">
        <w:rPr>
          <w:rFonts w:ascii="仿宋" w:eastAsia="仿宋" w:hAnsi="仿宋" w:cs="宋体" w:hint="eastAsia"/>
          <w:b/>
          <w:sz w:val="28"/>
          <w:szCs w:val="28"/>
          <w:lang w:val="zh-CN"/>
        </w:rPr>
        <w:t>柱桩</w:t>
      </w:r>
      <w:r w:rsidRPr="0016048A">
        <w:rPr>
          <w:rFonts w:ascii="仿宋" w:eastAsia="仿宋" w:hAnsi="仿宋" w:cs="宋体" w:hint="eastAsia"/>
          <w:b/>
          <w:sz w:val="28"/>
          <w:szCs w:val="28"/>
          <w:lang w:val="zh-CN"/>
        </w:rPr>
        <w:t>沉渣厚度不大于</w:t>
      </w:r>
      <w:r w:rsidRPr="0016048A" w:rsidR="00A43D6C">
        <w:rPr>
          <w:rFonts w:ascii="仿宋" w:eastAsia="仿宋" w:hAnsi="仿宋" w:cs="宋体" w:hint="eastAsia"/>
          <w:b/>
          <w:sz w:val="28"/>
          <w:szCs w:val="28"/>
          <w:lang w:val="zh-CN"/>
        </w:rPr>
        <w:t>5</w:t>
      </w:r>
      <w:r w:rsidRPr="0016048A">
        <w:rPr>
          <w:rFonts w:ascii="仿宋" w:eastAsia="仿宋" w:hAnsi="仿宋" w:cs="宋体" w:hint="eastAsia"/>
          <w:b/>
          <w:sz w:val="28"/>
          <w:szCs w:val="28"/>
          <w:lang w:val="zh-CN"/>
        </w:rPr>
        <w:t>cm</w:t>
      </w:r>
      <w:r w:rsidRPr="0016048A" w:rsidR="00A43D6C">
        <w:rPr>
          <w:rFonts w:ascii="仿宋" w:eastAsia="仿宋" w:hAnsi="仿宋" w:cs="宋体" w:hint="eastAsia"/>
          <w:b/>
          <w:sz w:val="28"/>
          <w:szCs w:val="28"/>
          <w:lang w:val="zh-CN"/>
        </w:rPr>
        <w:t>，柱桩沉渣厚度不大于30cm</w:t>
      </w:r>
      <w:r w:rsidRPr="0016048A">
        <w:rPr>
          <w:rFonts w:ascii="仿宋" w:eastAsia="仿宋" w:hAnsi="仿宋" w:cs="宋体" w:hint="eastAsia"/>
          <w:b/>
          <w:sz w:val="28"/>
          <w:szCs w:val="28"/>
          <w:lang w:val="zh-CN"/>
        </w:rPr>
        <w:t>），对孔内进行二次清孔，保证孔底沉渣厚度符合规定规定。浇筑前，先射水或压气3～5min，将孔底沉渣冲翻搅动。采用</w:t>
      </w:r>
      <w:r w:rsidRPr="0016048A" w:rsidR="00C30004">
        <w:rPr>
          <w:rFonts w:ascii="仿宋" w:eastAsia="仿宋" w:hAnsi="仿宋" w:cs="宋体" w:hint="eastAsia"/>
          <w:b/>
          <w:sz w:val="28"/>
          <w:szCs w:val="28"/>
          <w:lang w:val="zh-CN"/>
        </w:rPr>
        <w:t>混凝土罐车配合料斗</w:t>
      </w:r>
      <w:r w:rsidRPr="0016048A">
        <w:rPr>
          <w:rFonts w:ascii="仿宋" w:eastAsia="仿宋" w:hAnsi="仿宋" w:cs="宋体" w:hint="eastAsia"/>
          <w:b/>
          <w:sz w:val="28"/>
          <w:szCs w:val="28"/>
          <w:lang w:val="zh-CN"/>
        </w:rPr>
        <w:t>浇筑水下混凝土</w:t>
      </w:r>
      <w:r w:rsidRPr="0016048A" w:rsidR="00C30004">
        <w:rPr>
          <w:rFonts w:ascii="仿宋" w:eastAsia="仿宋" w:hAnsi="仿宋" w:cs="宋体" w:hint="eastAsia"/>
          <w:b/>
          <w:sz w:val="28"/>
          <w:szCs w:val="28"/>
          <w:lang w:val="zh-CN"/>
        </w:rPr>
        <w:t>。</w:t>
      </w:r>
    </w:p>
    <w:p w:rsidR="00A95FCF" w:rsidRPr="0016048A" w:rsidP="0016048A">
      <w:pPr>
        <w:spacing w:line="500" w:lineRule="auto"/>
        <w:ind w:firstLine="560" w:firstLineChars="200"/>
        <w:jc w:val="left"/>
        <w:rPr>
          <w:rFonts w:ascii="仿宋" w:eastAsia="仿宋" w:hAnsi="仿宋" w:cs="宋体"/>
          <w:b/>
          <w:sz w:val="28"/>
          <w:szCs w:val="28"/>
          <w:lang w:val="zh-CN"/>
        </w:rPr>
        <w:sectPr w:rsidSect="003F55A0">
          <w:type w:val="nextPage"/>
          <w:pgSz w:w="11906" w:h="16838"/>
          <w:pgMar w:top="1440" w:right="1080" w:bottom="1440" w:left="1080" w:header="851" w:footer="992" w:gutter="0"/>
          <w:pgNumType w:start="14"/>
          <w:cols w:space="425"/>
          <w:titlePg w:val="0"/>
          <w:docGrid w:type="lines" w:linePitch="312"/>
        </w:sectPr>
      </w:pP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完毕首批封底混凝土后，将大储料斗换成2m3储料斗，采用砼输送车直接浇筑砼，以加快水下砼的浇筑速度，砼浇筑速度≮50m3/h。</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浇筑过程中经常量测孔内混凝土面的上升高度，并适时缓慢平稳提高，逐级快速拆卸导管，并在每次起升导管前，探测一次管内混凝土面高度。</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混凝土浇筑开始后，应快速连续进行，不得中断。最后拔管时注意提拔及反插，保证桩芯混凝土密实度。</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混凝土浇筑标高比设计标高高出1m以上，多余部分在承台施工前凿除，保证桩头无松散层。</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干作业成孔的钻孔桩混凝土可按水下混凝土标准进行配制，严格按照导管法干孔浇筑，桩顶4m范围内的混凝土应进行捣鼓。浇筑完毕后对桩顶部混凝土进行养护。</w:t>
      </w:r>
    </w:p>
    <w:p w:rsidR="00A95FCF" w:rsidRPr="0016048A" w:rsidP="001319D7">
      <w:pPr>
        <w:pStyle w:val="Subtitle"/>
        <w:spacing w:line="500" w:lineRule="auto"/>
        <w:jc w:val="left"/>
        <w:rPr>
          <w:rFonts w:ascii="仿宋" w:eastAsia="仿宋" w:hAnsi="仿宋"/>
          <w:szCs w:val="28"/>
          <w:lang w:val="zh-CN"/>
        </w:rPr>
      </w:pPr>
      <w:bookmarkStart w:id="197" w:name="_Toc424225465"/>
      <w:r w:rsidRPr="0016048A">
        <w:rPr>
          <w:rFonts w:ascii="仿宋" w:eastAsia="仿宋" w:hAnsi="仿宋" w:hint="eastAsia"/>
          <w:szCs w:val="28"/>
          <w:lang w:val="zh-CN"/>
        </w:rPr>
        <w:t>6.2.</w:t>
      </w:r>
      <w:r w:rsidRPr="0016048A" w:rsidR="00C30004">
        <w:rPr>
          <w:rFonts w:ascii="仿宋" w:eastAsia="仿宋" w:hAnsi="仿宋" w:hint="eastAsia"/>
          <w:szCs w:val="28"/>
          <w:lang w:val="zh-CN"/>
        </w:rPr>
        <w:t>10</w:t>
      </w:r>
      <w:r w:rsidRPr="0016048A">
        <w:rPr>
          <w:rFonts w:ascii="仿宋" w:eastAsia="仿宋" w:hAnsi="仿宋" w:hint="eastAsia"/>
          <w:szCs w:val="28"/>
          <w:lang w:val="zh-CN"/>
        </w:rPr>
        <w:t>凿桩头、桩基检测</w:t>
      </w:r>
      <w:bookmarkEnd w:id="197"/>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待桩身砼强度达成设计强度的70%以后，人工凿除桩头。桩头上部用风镐凿除，桩头以上10～20cm段用人工打钎凿除，不能损伤桩头砼质量。</w:t>
      </w:r>
    </w:p>
    <w:p w:rsidR="00A95FCF" w:rsidRPr="0016048A" w:rsidP="0016048A">
      <w:pPr>
        <w:spacing w:line="500" w:lineRule="auto"/>
        <w:ind w:firstLine="560" w:firstLineChars="200"/>
        <w:jc w:val="left"/>
        <w:rPr>
          <w:rFonts w:ascii="仿宋" w:eastAsia="仿宋" w:hAnsi="仿宋" w:cs="宋体"/>
          <w:b/>
          <w:sz w:val="28"/>
          <w:szCs w:val="28"/>
          <w:lang w:val="zh-CN"/>
        </w:rPr>
        <w:sectPr w:rsidSect="003F55A0">
          <w:type w:val="nextPage"/>
          <w:pgSz w:w="11906" w:h="16838"/>
          <w:pgMar w:top="1440" w:right="1080" w:bottom="1440" w:left="1080" w:header="851" w:footer="992" w:gutter="0"/>
          <w:pgNumType w:start="15"/>
          <w:cols w:space="425"/>
          <w:titlePg w:val="0"/>
          <w:docGrid w:type="lines" w:linePitch="312"/>
        </w:sectPr>
      </w:pPr>
      <w:r w:rsidRPr="0016048A">
        <w:rPr>
          <w:rFonts w:ascii="仿宋" w:eastAsia="仿宋" w:hAnsi="仿宋" w:cs="宋体" w:hint="eastAsia"/>
          <w:b/>
          <w:sz w:val="28"/>
          <w:szCs w:val="28"/>
          <w:lang w:val="zh-CN"/>
        </w:rPr>
        <w:t>基坑开挖完毕后，采用环切法破除桩头,具体环节详见</w:t>
      </w:r>
      <w:r w:rsidRPr="0016048A" w:rsidR="001319D7">
        <w:rPr>
          <w:rFonts w:ascii="仿宋" w:eastAsia="仿宋" w:hAnsi="仿宋" w:cs="宋体" w:hint="eastAsia"/>
          <w:b/>
          <w:sz w:val="28"/>
          <w:szCs w:val="28"/>
          <w:lang w:val="zh-CN"/>
        </w:rPr>
        <w:t>下</w:t>
      </w:r>
      <w:r w:rsidRPr="0016048A">
        <w:rPr>
          <w:rFonts w:ascii="仿宋" w:eastAsia="仿宋" w:hAnsi="仿宋" w:cs="宋体" w:hint="eastAsia"/>
          <w:b/>
          <w:sz w:val="28"/>
          <w:szCs w:val="28"/>
          <w:lang w:val="zh-CN"/>
        </w:rPr>
        <w:t>图。破除桩头前先放出桩顶设计标高，并用红油漆做好标记。破桩头工艺流程：  第一步：在桩顶位置设立10~15CM的切割线，采用圆盘锯切线，如图中红色带状区域（宽度为10~15CM）。 第二步：人工凿开缺口，深度致钢筋。便于后续的风镐作业不会破坏钢筋保护层。 第三步：风镐剥离缺口上侧钢筋外保护层。 第四步：钢筋向外侧微弯，便于施工。  第五步，加钻顶断，钻头水平或稍向上，位置在桩顶线以上10~15CM。  第六步：将桩头破除混凝土提出，然后用人工凿除并清顶，保证不破坏保护层，并至桩头微凸。第七步：清洗后的桩顶效果图。</w:t>
      </w:r>
    </w:p>
    <w:p w:rsidR="008F3416" w:rsidRPr="0016048A" w:rsidP="0016048A">
      <w:pPr>
        <w:spacing w:line="360" w:lineRule="auto"/>
        <w:ind w:firstLine="560" w:firstLineChars="200"/>
        <w:jc w:val="left"/>
        <w:rPr>
          <w:rFonts w:ascii="仿宋" w:eastAsia="仿宋" w:hAnsi="仿宋" w:cs="宋体"/>
          <w:b/>
          <w:sz w:val="28"/>
          <w:szCs w:val="28"/>
          <w:lang w:val="zh-CN"/>
        </w:rPr>
      </w:pPr>
    </w:p>
    <w:p w:rsidR="008F3416" w:rsidRPr="0016048A" w:rsidP="0016048A">
      <w:pPr>
        <w:spacing w:line="360" w:lineRule="auto"/>
        <w:ind w:firstLine="560" w:firstLineChars="200"/>
        <w:jc w:val="left"/>
        <w:rPr>
          <w:rFonts w:ascii="仿宋" w:eastAsia="仿宋" w:hAnsi="仿宋" w:cs="宋体"/>
          <w:b/>
          <w:sz w:val="28"/>
          <w:szCs w:val="28"/>
          <w:lang w:val="zh-CN"/>
        </w:rPr>
      </w:pPr>
    </w:p>
    <w:p w:rsidR="008F3416" w:rsidRPr="0016048A" w:rsidP="0016048A">
      <w:pPr>
        <w:spacing w:line="360" w:lineRule="auto"/>
        <w:ind w:firstLine="560" w:firstLineChars="200"/>
        <w:jc w:val="left"/>
        <w:rPr>
          <w:rFonts w:ascii="仿宋" w:eastAsia="仿宋" w:hAnsi="仿宋" w:cs="宋体"/>
          <w:b/>
          <w:sz w:val="28"/>
          <w:szCs w:val="28"/>
          <w:lang w:val="zh-CN"/>
        </w:rPr>
      </w:pPr>
    </w:p>
    <w:p w:rsidR="008F3416" w:rsidRPr="0016048A" w:rsidP="0016048A">
      <w:pPr>
        <w:spacing w:line="360" w:lineRule="auto"/>
        <w:ind w:firstLine="560" w:firstLineChars="200"/>
        <w:jc w:val="left"/>
        <w:rPr>
          <w:rFonts w:ascii="仿宋" w:eastAsia="仿宋" w:hAnsi="仿宋" w:cs="宋体"/>
          <w:b/>
          <w:sz w:val="28"/>
          <w:szCs w:val="28"/>
          <w:lang w:val="zh-CN"/>
        </w:rPr>
      </w:pPr>
    </w:p>
    <w:p w:rsidR="008F3416" w:rsidRPr="0016048A" w:rsidP="0016048A">
      <w:pPr>
        <w:spacing w:line="360" w:lineRule="auto"/>
        <w:ind w:firstLine="560" w:firstLineChars="200"/>
        <w:jc w:val="left"/>
        <w:rPr>
          <w:rFonts w:ascii="仿宋" w:eastAsia="仿宋" w:hAnsi="仿宋" w:cs="宋体"/>
          <w:b/>
          <w:sz w:val="28"/>
          <w:szCs w:val="28"/>
          <w:lang w:val="zh-CN"/>
        </w:rPr>
      </w:pPr>
    </w:p>
    <w:p w:rsidR="008F3416" w:rsidRPr="0016048A" w:rsidP="0016048A">
      <w:pPr>
        <w:spacing w:line="360" w:lineRule="auto"/>
        <w:ind w:firstLine="560" w:firstLineChars="200"/>
        <w:jc w:val="left"/>
        <w:rPr>
          <w:rFonts w:ascii="仿宋" w:eastAsia="仿宋" w:hAnsi="仿宋" w:cs="宋体"/>
          <w:b/>
          <w:sz w:val="28"/>
          <w:szCs w:val="28"/>
          <w:lang w:val="zh-CN"/>
        </w:rPr>
      </w:pPr>
    </w:p>
    <w:p w:rsidR="008F3416" w:rsidRPr="0016048A" w:rsidP="0016048A">
      <w:pPr>
        <w:spacing w:line="360" w:lineRule="auto"/>
        <w:ind w:firstLine="560" w:firstLineChars="200"/>
        <w:jc w:val="left"/>
        <w:rPr>
          <w:rFonts w:ascii="仿宋" w:eastAsia="仿宋" w:hAnsi="仿宋" w:cs="宋体"/>
          <w:b/>
          <w:sz w:val="28"/>
          <w:szCs w:val="28"/>
          <w:lang w:val="zh-CN"/>
        </w:rPr>
      </w:pPr>
    </w:p>
    <w:p w:rsidR="008F3416" w:rsidRPr="0016048A" w:rsidP="0016048A">
      <w:pPr>
        <w:spacing w:line="360" w:lineRule="auto"/>
        <w:ind w:firstLine="560" w:firstLineChars="200"/>
        <w:jc w:val="left"/>
        <w:rPr>
          <w:rFonts w:ascii="仿宋" w:eastAsia="仿宋" w:hAnsi="仿宋" w:cs="宋体"/>
          <w:b/>
          <w:sz w:val="28"/>
          <w:szCs w:val="28"/>
          <w:lang w:val="zh-CN"/>
        </w:rPr>
      </w:pPr>
    </w:p>
    <w:p w:rsidR="00A95FCF" w:rsidRPr="0016048A" w:rsidP="00A95FCF">
      <w:pPr>
        <w:spacing w:line="360" w:lineRule="auto"/>
        <w:jc w:val="center"/>
        <w:rPr>
          <w:rFonts w:ascii="宋体" w:hAnsi="宋体" w:cs="宋体"/>
          <w:b/>
          <w:sz w:val="24"/>
        </w:rPr>
      </w:pPr>
      <w:r w:rsidRPr="0016048A">
        <w:rPr>
          <w:rFonts w:ascii="宋体" w:hAnsi="宋体" w:cs="宋体" w:hint="eastAsia"/>
          <w:b/>
          <w:noProof/>
          <w:sz w:val="24"/>
        </w:rPr>
        <w:drawing>
          <wp:anchor distT="0" distB="0" distL="114300" distR="114300" simplePos="0" relativeHeight="251691008" behindDoc="1" locked="0" layoutInCell="1" allowOverlap="1">
            <wp:simplePos x="0" y="0"/>
            <wp:positionH relativeFrom="column">
              <wp:posOffset>320243</wp:posOffset>
            </wp:positionH>
            <wp:positionV relativeFrom="paragraph">
              <wp:posOffset>6837</wp:posOffset>
            </wp:positionV>
            <wp:extent cx="5498230" cy="3219856"/>
            <wp:effectExtent l="19050" t="0" r="7220" b="0"/>
            <wp:wrapNone/>
            <wp:docPr id="1055" name="图片 9" descr="破桩头流程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图片 9" descr="破桩头流程照片.jpg"/>
                    <pic:cNvPicPr>
                      <a:picLocks noChangeAspect="1" noChangeArrowheads="1"/>
                    </pic:cNvPicPr>
                  </pic:nvPicPr>
                  <pic:blipFill>
                    <a:blip xmlns:r="http://schemas.openxmlformats.org/officeDocument/2006/relationships" r:embed="rId6"/>
                    <a:srcRect l="2971" r="3757"/>
                    <a:stretch>
                      <a:fillRect/>
                    </a:stretch>
                  </pic:blipFill>
                  <pic:spPr bwMode="auto">
                    <a:xfrm>
                      <a:off x="0" y="0"/>
                      <a:ext cx="5501640" cy="3221853"/>
                    </a:xfrm>
                    <a:prstGeom prst="rect">
                      <a:avLst/>
                    </a:prstGeom>
                    <a:noFill/>
                    <a:ln w="9525">
                      <a:noFill/>
                      <a:miter lim="800000"/>
                      <a:headEnd/>
                      <a:tailEnd/>
                    </a:ln>
                  </pic:spPr>
                </pic:pic>
              </a:graphicData>
            </a:graphic>
          </wp:anchor>
        </w:drawing>
      </w:r>
    </w:p>
    <w:p w:rsidR="00A95FCF" w:rsidRPr="0016048A" w:rsidP="00A95FCF">
      <w:pPr>
        <w:spacing w:line="360" w:lineRule="auto"/>
        <w:jc w:val="left"/>
        <w:rPr>
          <w:rFonts w:ascii="宋体" w:hAnsi="宋体" w:cs="宋体"/>
          <w:b/>
          <w:sz w:val="24"/>
        </w:rPr>
      </w:pPr>
    </w:p>
    <w:p w:rsidR="00A95FCF" w:rsidRPr="0016048A" w:rsidP="00A95FCF">
      <w:pPr>
        <w:spacing w:line="360" w:lineRule="auto"/>
        <w:jc w:val="left"/>
        <w:rPr>
          <w:rFonts w:ascii="宋体" w:hAnsi="宋体" w:cs="宋体"/>
          <w:b/>
          <w:sz w:val="24"/>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16048A">
      <w:pPr>
        <w:spacing w:line="500" w:lineRule="auto"/>
        <w:ind w:firstLine="560" w:firstLineChars="200"/>
        <w:jc w:val="center"/>
        <w:rPr>
          <w:rFonts w:ascii="仿宋" w:eastAsia="仿宋" w:hAnsi="仿宋" w:cs="宋体"/>
          <w:b/>
          <w:sz w:val="28"/>
          <w:szCs w:val="28"/>
          <w:lang w:val="zh-CN"/>
        </w:rPr>
      </w:pPr>
      <w:r w:rsidRPr="0016048A">
        <w:rPr>
          <w:rFonts w:ascii="仿宋" w:eastAsia="仿宋" w:hAnsi="仿宋" w:cs="宋体" w:hint="eastAsia"/>
          <w:b/>
          <w:sz w:val="28"/>
          <w:szCs w:val="28"/>
          <w:lang w:val="zh-CN"/>
        </w:rPr>
        <w:t>桩头破除环节图</w:t>
      </w:r>
    </w:p>
    <w:p w:rsidR="00A95FCF" w:rsidRPr="0016048A" w:rsidP="0016048A">
      <w:pPr>
        <w:spacing w:line="500" w:lineRule="auto"/>
        <w:ind w:firstLine="560" w:firstLineChars="200"/>
        <w:jc w:val="left"/>
        <w:rPr>
          <w:rFonts w:ascii="仿宋" w:eastAsia="仿宋" w:hAnsi="仿宋" w:cs="宋体"/>
          <w:b/>
          <w:sz w:val="28"/>
          <w:szCs w:val="28"/>
          <w:lang w:val="zh-CN"/>
        </w:rPr>
      </w:pPr>
      <w:r w:rsidRPr="0016048A">
        <w:rPr>
          <w:rFonts w:ascii="仿宋" w:eastAsia="仿宋" w:hAnsi="仿宋" w:cs="宋体" w:hint="eastAsia"/>
          <w:b/>
          <w:sz w:val="28"/>
          <w:szCs w:val="28"/>
          <w:lang w:val="zh-CN"/>
        </w:rPr>
        <w:t xml:space="preserve">   桩基检测采用小应变法检测,本桥采用瞬态激振时域频域分析法检测基桩。钢筋笼内侧四周应打磨出直径不小于10cm的圆，每个桩头打磨四个点，周边三点呈三角形均匀布置，（1.0m桩间距57.7cm、1.25m桩间距为72.1 cm），距桩中点位置为2/3R，规定顶面光滑，平整，无积水，布置图如下图。</w:t>
      </w:r>
    </w:p>
    <w:p w:rsidR="00A95FCF" w:rsidRPr="0016048A" w:rsidP="00A95FCF">
      <w:pPr>
        <w:spacing w:line="360" w:lineRule="auto"/>
        <w:jc w:val="left"/>
        <w:rPr>
          <w:rFonts w:ascii="宋体" w:hAnsi="宋体" w:cs="宋体"/>
          <w:b/>
          <w:sz w:val="24"/>
        </w:rPr>
        <w:sectPr w:rsidSect="003F55A0">
          <w:type w:val="nextPage"/>
          <w:pgSz w:w="11906" w:h="16838"/>
          <w:pgMar w:top="1440" w:right="1080" w:bottom="1440" w:left="1080" w:header="851" w:footer="992" w:gutter="0"/>
          <w:pgNumType w:start="16"/>
          <w:cols w:space="425"/>
          <w:titlePg w:val="0"/>
          <w:docGrid w:type="lines" w:linePitch="312"/>
        </w:sectPr>
      </w:pPr>
      <w:r>
        <w:rPr>
          <w:rFonts w:ascii="宋体" w:hAnsi="宋体" w:cs="宋体"/>
          <w:b/>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2" o:spid="_x0000_s1094" type="#_x0000_t75" style="width:222.7pt;height:193.5pt;margin-top:6pt;margin-left:132.25pt;position:absolute;z-index:-251624448" o:oleicon="f">
            <v:imagedata r:id="rId7" o:title="" croptop="20058f" cropbottom="32058f" cropleft="43034f" cropright="15371f"/>
          </v:shape>
          <o:OLEObject Type="Embed" ProgID="AutoCAD.Drawing.17" ShapeID="Picture 192" DrawAspect="Content" ObjectID="_1502884014" r:id="rId8"/>
        </w:pict>
      </w:r>
    </w:p>
    <w:p w:rsidR="00A95FCF" w:rsidRPr="0016048A" w:rsidP="00A95FCF">
      <w:pPr>
        <w:spacing w:line="360" w:lineRule="auto"/>
        <w:jc w:val="left"/>
        <w:rPr>
          <w:rFonts w:ascii="宋体" w:hAnsi="宋体" w:cs="宋体"/>
          <w:b/>
          <w:sz w:val="24"/>
        </w:rPr>
      </w:pPr>
    </w:p>
    <w:p w:rsidR="00A95FCF" w:rsidRPr="0016048A" w:rsidP="00A95FCF">
      <w:pPr>
        <w:spacing w:line="360" w:lineRule="auto"/>
        <w:jc w:val="left"/>
        <w:rPr>
          <w:rFonts w:ascii="宋体" w:hAnsi="宋体" w:cs="宋体"/>
          <w:b/>
          <w:sz w:val="24"/>
        </w:rPr>
      </w:pPr>
    </w:p>
    <w:p w:rsidR="00A95FCF" w:rsidRPr="0016048A" w:rsidP="00A95FCF">
      <w:pPr>
        <w:spacing w:line="360" w:lineRule="auto"/>
        <w:jc w:val="left"/>
        <w:rPr>
          <w:rFonts w:ascii="宋体" w:hAnsi="宋体" w:cs="宋体"/>
          <w:b/>
          <w:sz w:val="24"/>
        </w:rPr>
      </w:pPr>
    </w:p>
    <w:p w:rsidR="00A95FCF" w:rsidRPr="0016048A" w:rsidP="00A95FCF">
      <w:pPr>
        <w:spacing w:line="360" w:lineRule="auto"/>
        <w:jc w:val="left"/>
        <w:rPr>
          <w:rFonts w:ascii="宋体" w:hAnsi="宋体" w:cs="宋体"/>
          <w:b/>
          <w:sz w:val="24"/>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A95FCF" w:rsidRPr="0016048A" w:rsidP="00A95FCF">
      <w:pPr>
        <w:tabs>
          <w:tab w:val="left" w:pos="3800"/>
        </w:tabs>
        <w:spacing w:line="360" w:lineRule="auto"/>
        <w:ind w:firstLine="420" w:firstLineChars="200"/>
        <w:jc w:val="center"/>
        <w:rPr>
          <w:rFonts w:ascii="宋体" w:hAnsi="宋体" w:cs="宋体"/>
          <w:b/>
          <w:bCs/>
          <w:szCs w:val="21"/>
        </w:rPr>
      </w:pPr>
    </w:p>
    <w:p w:rsidR="008F3416" w:rsidRPr="0016048A" w:rsidP="0016048A">
      <w:pPr>
        <w:tabs>
          <w:tab w:val="left" w:pos="3800"/>
        </w:tabs>
        <w:spacing w:line="360" w:lineRule="auto"/>
        <w:ind w:firstLine="560" w:firstLineChars="200"/>
        <w:jc w:val="center"/>
        <w:rPr>
          <w:rFonts w:ascii="仿宋" w:eastAsia="仿宋" w:hAnsi="仿宋" w:cs="宋体"/>
          <w:b/>
          <w:sz w:val="28"/>
          <w:szCs w:val="28"/>
          <w:lang w:val="zh-CN"/>
        </w:rPr>
      </w:pPr>
    </w:p>
    <w:p w:rsidR="00A95FCF" w:rsidRPr="0016048A" w:rsidP="0016048A">
      <w:pPr>
        <w:tabs>
          <w:tab w:val="left" w:pos="3800"/>
        </w:tabs>
        <w:spacing w:line="500" w:lineRule="auto"/>
        <w:ind w:firstLine="560" w:firstLineChars="200"/>
        <w:jc w:val="center"/>
        <w:rPr>
          <w:rFonts w:ascii="仿宋" w:eastAsia="仿宋" w:hAnsi="仿宋" w:cs="宋体"/>
          <w:b/>
          <w:sz w:val="28"/>
          <w:szCs w:val="28"/>
          <w:lang w:val="zh-CN"/>
        </w:rPr>
      </w:pPr>
      <w:r w:rsidRPr="0016048A">
        <w:rPr>
          <w:rFonts w:ascii="仿宋" w:eastAsia="仿宋" w:hAnsi="仿宋" w:cs="宋体" w:hint="eastAsia"/>
          <w:b/>
          <w:sz w:val="28"/>
          <w:szCs w:val="28"/>
          <w:lang w:val="zh-CN"/>
        </w:rPr>
        <w:t>桩顶打磨点示意图</w:t>
      </w:r>
    </w:p>
    <w:p w:rsidR="006D0CC5" w:rsidRPr="0016048A" w:rsidP="009F7532">
      <w:pPr>
        <w:pStyle w:val="Subtitle"/>
        <w:spacing w:line="500" w:lineRule="auto"/>
        <w:jc w:val="left"/>
        <w:rPr>
          <w:rFonts w:ascii="仿宋" w:eastAsia="仿宋" w:hAnsi="仿宋"/>
          <w:szCs w:val="28"/>
        </w:rPr>
      </w:pPr>
      <w:bookmarkStart w:id="198" w:name="_Toc424225466"/>
      <w:r w:rsidRPr="0016048A">
        <w:rPr>
          <w:rFonts w:ascii="仿宋" w:eastAsia="仿宋" w:hAnsi="仿宋" w:hint="eastAsia"/>
          <w:szCs w:val="28"/>
        </w:rPr>
        <w:t>6.2.</w:t>
      </w:r>
      <w:r w:rsidRPr="0016048A" w:rsidR="00805496">
        <w:rPr>
          <w:rFonts w:ascii="仿宋" w:eastAsia="仿宋" w:hAnsi="仿宋" w:hint="eastAsia"/>
          <w:szCs w:val="28"/>
        </w:rPr>
        <w:t>11</w:t>
      </w:r>
      <w:r w:rsidRPr="0016048A">
        <w:rPr>
          <w:rFonts w:ascii="仿宋" w:eastAsia="仿宋" w:hAnsi="仿宋" w:hint="eastAsia"/>
          <w:szCs w:val="28"/>
        </w:rPr>
        <w:t>质量规定</w:t>
      </w:r>
      <w:bookmarkEnd w:id="198"/>
    </w:p>
    <w:p w:rsidR="009F7532" w:rsidRPr="0016048A" w:rsidP="00C12547">
      <w:pPr>
        <w:spacing w:line="500" w:lineRule="auto"/>
        <w:ind w:firstLine="561"/>
        <w:rPr>
          <w:rFonts w:ascii="仿宋" w:eastAsia="仿宋" w:hAnsi="仿宋" w:cs="宋体"/>
          <w:b/>
          <w:sz w:val="28"/>
          <w:szCs w:val="28"/>
          <w:lang w:val="zh-CN"/>
        </w:rPr>
      </w:pPr>
      <w:bookmarkStart w:id="199" w:name="_Toc122689628"/>
      <w:bookmarkStart w:id="200" w:name="_Toc367728913"/>
      <w:bookmarkStart w:id="201" w:name="_Toc370106966"/>
      <w:r w:rsidRPr="0016048A">
        <w:rPr>
          <w:rFonts w:ascii="仿宋" w:eastAsia="仿宋" w:hAnsi="仿宋" w:cs="宋体" w:hint="eastAsia"/>
          <w:b/>
          <w:sz w:val="28"/>
          <w:szCs w:val="28"/>
          <w:lang w:val="zh-CN"/>
        </w:rPr>
        <w:t>钻孔灌注桩的允许偏</w:t>
      </w:r>
      <w:bookmarkEnd w:id="199"/>
      <w:r w:rsidRPr="0016048A">
        <w:rPr>
          <w:rFonts w:ascii="仿宋" w:eastAsia="仿宋" w:hAnsi="仿宋" w:cs="宋体" w:hint="eastAsia"/>
          <w:b/>
          <w:sz w:val="28"/>
          <w:szCs w:val="28"/>
          <w:lang w:val="zh-CN"/>
        </w:rPr>
        <w:t>差和检查方法</w:t>
      </w:r>
      <w:bookmarkEnd w:id="200"/>
      <w:bookmarkEnd w:id="201"/>
    </w:p>
    <w:tbl>
      <w:tblPr>
        <w:tblStyle w:val="TableNorm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1413"/>
        <w:gridCol w:w="8"/>
        <w:gridCol w:w="3232"/>
        <w:gridCol w:w="1800"/>
        <w:gridCol w:w="1875"/>
      </w:tblGrid>
      <w:tr w:rsidTr="00435C50">
        <w:tblPrEx>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371"/>
          <w:jc w:val="right"/>
        </w:trPr>
        <w:tc>
          <w:tcPr>
            <w:tcW w:w="675" w:type="dxa"/>
            <w:vAlign w:val="center"/>
          </w:tcPr>
          <w:p w:rsidR="006D0CC5" w:rsidRPr="0016048A" w:rsidP="000A1198">
            <w:pPr>
              <w:adjustRightInd w:val="0"/>
              <w:snapToGrid w:val="0"/>
              <w:spacing w:line="360" w:lineRule="auto"/>
              <w:rPr>
                <w:rFonts w:ascii="仿宋" w:eastAsia="仿宋" w:hAnsi="仿宋"/>
                <w:b/>
                <w:szCs w:val="21"/>
              </w:rPr>
            </w:pPr>
            <w:r w:rsidRPr="0016048A">
              <w:rPr>
                <w:rFonts w:ascii="仿宋" w:eastAsia="仿宋" w:hAnsi="仿宋" w:hint="eastAsia"/>
                <w:b/>
                <w:szCs w:val="21"/>
              </w:rPr>
              <w:t>序号</w:t>
            </w:r>
          </w:p>
        </w:tc>
        <w:tc>
          <w:tcPr>
            <w:tcW w:w="4653" w:type="dxa"/>
            <w:gridSpan w:val="3"/>
            <w:vAlign w:val="center"/>
          </w:tcPr>
          <w:p w:rsidR="006D0CC5" w:rsidRPr="0016048A" w:rsidP="0016048A">
            <w:pPr>
              <w:adjustRightInd w:val="0"/>
              <w:snapToGrid w:val="0"/>
              <w:spacing w:line="360" w:lineRule="auto"/>
              <w:ind w:firstLine="420" w:firstLineChars="200"/>
              <w:jc w:val="center"/>
              <w:rPr>
                <w:rFonts w:ascii="仿宋" w:eastAsia="仿宋" w:hAnsi="仿宋"/>
                <w:b/>
                <w:szCs w:val="21"/>
              </w:rPr>
            </w:pPr>
            <w:r w:rsidRPr="0016048A">
              <w:rPr>
                <w:rFonts w:ascii="仿宋" w:eastAsia="仿宋" w:hAnsi="仿宋" w:hint="eastAsia"/>
                <w:b/>
                <w:szCs w:val="21"/>
              </w:rPr>
              <w:t>项  目</w:t>
            </w:r>
          </w:p>
        </w:tc>
        <w:tc>
          <w:tcPr>
            <w:tcW w:w="1800" w:type="dxa"/>
            <w:vAlign w:val="center"/>
          </w:tcPr>
          <w:p w:rsidR="006D0CC5"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允许偏差或允许值</w:t>
            </w:r>
          </w:p>
        </w:tc>
        <w:tc>
          <w:tcPr>
            <w:tcW w:w="1875" w:type="dxa"/>
            <w:vAlign w:val="center"/>
          </w:tcPr>
          <w:p w:rsidR="006D0CC5" w:rsidRPr="0016048A" w:rsidP="0016048A">
            <w:pPr>
              <w:adjustRightInd w:val="0"/>
              <w:snapToGrid w:val="0"/>
              <w:spacing w:line="360" w:lineRule="auto"/>
              <w:ind w:firstLine="420" w:firstLineChars="200"/>
              <w:rPr>
                <w:rFonts w:ascii="仿宋" w:eastAsia="仿宋" w:hAnsi="仿宋"/>
                <w:b/>
                <w:szCs w:val="21"/>
              </w:rPr>
            </w:pPr>
            <w:r w:rsidRPr="0016048A">
              <w:rPr>
                <w:rFonts w:ascii="仿宋" w:eastAsia="仿宋" w:hAnsi="仿宋" w:hint="eastAsia"/>
                <w:b/>
                <w:szCs w:val="21"/>
              </w:rPr>
              <w:t>检查方法</w:t>
            </w:r>
          </w:p>
        </w:tc>
      </w:tr>
      <w:tr w:rsidTr="00435C50">
        <w:tblPrEx>
          <w:tblW w:w="0" w:type="auto"/>
          <w:jc w:val="right"/>
          <w:tblLayout w:type="fixed"/>
          <w:tblLook w:val="0000"/>
        </w:tblPrEx>
        <w:trPr>
          <w:trHeight w:val="371"/>
          <w:jc w:val="right"/>
        </w:trPr>
        <w:tc>
          <w:tcPr>
            <w:tcW w:w="675" w:type="dxa"/>
            <w:vMerge w:val="restart"/>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1</w:t>
            </w:r>
          </w:p>
        </w:tc>
        <w:tc>
          <w:tcPr>
            <w:tcW w:w="1413" w:type="dxa"/>
            <w:vMerge w:val="restart"/>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护筒</w:t>
            </w:r>
          </w:p>
        </w:tc>
        <w:tc>
          <w:tcPr>
            <w:tcW w:w="3240" w:type="dxa"/>
            <w:gridSpan w:val="2"/>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顶面位置</w:t>
            </w:r>
          </w:p>
        </w:tc>
        <w:tc>
          <w:tcPr>
            <w:tcW w:w="1800" w:type="dxa"/>
            <w:vAlign w:val="center"/>
          </w:tcPr>
          <w:p w:rsidR="0078220B" w:rsidRPr="0016048A" w:rsidP="00423A14">
            <w:pPr>
              <w:adjustRightInd w:val="0"/>
              <w:snapToGrid w:val="0"/>
              <w:spacing w:line="360" w:lineRule="auto"/>
              <w:jc w:val="center"/>
              <w:rPr>
                <w:rFonts w:ascii="仿宋" w:eastAsia="仿宋" w:hAnsi="仿宋"/>
                <w:b/>
                <w:szCs w:val="21"/>
              </w:rPr>
            </w:pPr>
            <w:smartTag w:uri="urn:schemas-microsoft-com:office:smarttags" w:element="chmetcnv">
              <w:smartTagPr>
                <w:attr w:name="HasSpace" w:val="False"/>
                <w:attr w:name="Negative" w:val="False"/>
                <w:attr w:name="NumberType" w:val="1"/>
                <w:attr w:name="SourceValue" w:val="50"/>
                <w:attr w:name="TCSC" w:val="0"/>
                <w:attr w:name="UnitName" w:val="mm"/>
              </w:smartTagPr>
              <w:r w:rsidRPr="0016048A">
                <w:rPr>
                  <w:rFonts w:ascii="仿宋" w:eastAsia="仿宋" w:hAnsi="仿宋" w:hint="eastAsia"/>
                  <w:b/>
                  <w:szCs w:val="21"/>
                </w:rPr>
                <w:t>50mm</w:t>
              </w:r>
            </w:smartTag>
          </w:p>
        </w:tc>
        <w:tc>
          <w:tcPr>
            <w:tcW w:w="1875" w:type="dxa"/>
            <w:vMerge w:val="restart"/>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钢尺量</w:t>
            </w:r>
          </w:p>
        </w:tc>
      </w:tr>
      <w:tr w:rsidTr="00435C50">
        <w:tblPrEx>
          <w:tblW w:w="0" w:type="auto"/>
          <w:jc w:val="right"/>
          <w:tblLayout w:type="fixed"/>
          <w:tblLook w:val="0000"/>
        </w:tblPrEx>
        <w:trPr>
          <w:trHeight w:val="371"/>
          <w:jc w:val="right"/>
        </w:trPr>
        <w:tc>
          <w:tcPr>
            <w:tcW w:w="675" w:type="dxa"/>
            <w:vMerge/>
            <w:vAlign w:val="center"/>
          </w:tcPr>
          <w:p w:rsidR="0078220B" w:rsidRPr="0016048A" w:rsidP="00423A14">
            <w:pPr>
              <w:adjustRightInd w:val="0"/>
              <w:snapToGrid w:val="0"/>
              <w:spacing w:line="360" w:lineRule="auto"/>
              <w:jc w:val="center"/>
              <w:rPr>
                <w:rFonts w:ascii="仿宋" w:eastAsia="仿宋" w:hAnsi="仿宋"/>
                <w:b/>
                <w:szCs w:val="21"/>
              </w:rPr>
            </w:pPr>
          </w:p>
        </w:tc>
        <w:tc>
          <w:tcPr>
            <w:tcW w:w="1413" w:type="dxa"/>
            <w:vMerge/>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p>
        </w:tc>
        <w:tc>
          <w:tcPr>
            <w:tcW w:w="3240" w:type="dxa"/>
            <w:gridSpan w:val="2"/>
            <w:vAlign w:val="center"/>
          </w:tcPr>
          <w:p w:rsidR="0078220B" w:rsidRPr="0016048A" w:rsidP="0016048A">
            <w:pPr>
              <w:adjustRightInd w:val="0"/>
              <w:snapToGrid w:val="0"/>
              <w:spacing w:line="360" w:lineRule="auto"/>
              <w:ind w:firstLine="945" w:firstLineChars="450"/>
              <w:jc w:val="center"/>
              <w:rPr>
                <w:rFonts w:ascii="仿宋" w:eastAsia="仿宋" w:hAnsi="仿宋"/>
                <w:b/>
                <w:szCs w:val="21"/>
              </w:rPr>
            </w:pPr>
            <w:r w:rsidRPr="0016048A">
              <w:rPr>
                <w:rFonts w:ascii="仿宋" w:eastAsia="仿宋" w:hAnsi="仿宋" w:hint="eastAsia"/>
                <w:b/>
                <w:szCs w:val="21"/>
              </w:rPr>
              <w:t>倾斜度</w:t>
            </w:r>
          </w:p>
        </w:tc>
        <w:tc>
          <w:tcPr>
            <w:tcW w:w="1800" w:type="dxa"/>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1%</w:t>
            </w:r>
          </w:p>
        </w:tc>
        <w:tc>
          <w:tcPr>
            <w:tcW w:w="1875" w:type="dxa"/>
            <w:vMerge/>
            <w:vAlign w:val="center"/>
          </w:tcPr>
          <w:p w:rsidR="0078220B" w:rsidRPr="0016048A" w:rsidP="00423A14">
            <w:pPr>
              <w:adjustRightInd w:val="0"/>
              <w:snapToGrid w:val="0"/>
              <w:spacing w:line="360" w:lineRule="auto"/>
              <w:jc w:val="center"/>
              <w:rPr>
                <w:rFonts w:ascii="仿宋" w:eastAsia="仿宋" w:hAnsi="仿宋"/>
                <w:b/>
                <w:szCs w:val="21"/>
              </w:rPr>
            </w:pPr>
          </w:p>
        </w:tc>
      </w:tr>
      <w:tr w:rsidTr="0078220B">
        <w:tblPrEx>
          <w:tblW w:w="0" w:type="auto"/>
          <w:jc w:val="right"/>
          <w:tblLayout w:type="fixed"/>
          <w:tblLook w:val="0000"/>
        </w:tblPrEx>
        <w:trPr>
          <w:trHeight w:val="371"/>
          <w:jc w:val="right"/>
        </w:trPr>
        <w:tc>
          <w:tcPr>
            <w:tcW w:w="675" w:type="dxa"/>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2</w:t>
            </w:r>
          </w:p>
        </w:tc>
        <w:tc>
          <w:tcPr>
            <w:tcW w:w="4653" w:type="dxa"/>
            <w:gridSpan w:val="3"/>
            <w:vAlign w:val="center"/>
          </w:tcPr>
          <w:p w:rsidR="0078220B" w:rsidRPr="0016048A" w:rsidP="00423A14">
            <w:pPr>
              <w:adjustRightInd w:val="0"/>
              <w:snapToGrid w:val="0"/>
              <w:spacing w:line="360" w:lineRule="auto"/>
              <w:ind w:left="139"/>
              <w:jc w:val="center"/>
              <w:rPr>
                <w:rFonts w:ascii="仿宋" w:eastAsia="仿宋" w:hAnsi="仿宋"/>
                <w:b/>
                <w:szCs w:val="21"/>
              </w:rPr>
            </w:pPr>
            <w:r w:rsidRPr="0016048A">
              <w:rPr>
                <w:rFonts w:ascii="仿宋" w:eastAsia="仿宋" w:hAnsi="仿宋" w:hint="eastAsia"/>
                <w:b/>
                <w:szCs w:val="21"/>
              </w:rPr>
              <w:t>孔位中心</w:t>
            </w:r>
          </w:p>
        </w:tc>
        <w:tc>
          <w:tcPr>
            <w:tcW w:w="1800" w:type="dxa"/>
            <w:vAlign w:val="center"/>
          </w:tcPr>
          <w:p w:rsidR="0078220B" w:rsidRPr="0016048A" w:rsidP="00423A14">
            <w:pPr>
              <w:adjustRightInd w:val="0"/>
              <w:snapToGrid w:val="0"/>
              <w:spacing w:line="360" w:lineRule="auto"/>
              <w:jc w:val="center"/>
              <w:rPr>
                <w:rFonts w:ascii="仿宋" w:eastAsia="仿宋" w:hAnsi="仿宋"/>
                <w:b/>
                <w:szCs w:val="21"/>
              </w:rPr>
            </w:pPr>
            <w:smartTag w:uri="urn:schemas-microsoft-com:office:smarttags" w:element="chmetcnv">
              <w:smartTagPr>
                <w:attr w:name="HasSpace" w:val="False"/>
                <w:attr w:name="Negative" w:val="False"/>
                <w:attr w:name="NumberType" w:val="1"/>
                <w:attr w:name="SourceValue" w:val="50"/>
                <w:attr w:name="TCSC" w:val="0"/>
                <w:attr w:name="UnitName" w:val="mm"/>
              </w:smartTagPr>
              <w:r w:rsidRPr="0016048A">
                <w:rPr>
                  <w:rFonts w:ascii="仿宋" w:eastAsia="仿宋" w:hAnsi="仿宋" w:hint="eastAsia"/>
                  <w:b/>
                  <w:szCs w:val="21"/>
                </w:rPr>
                <w:t>50mm</w:t>
              </w:r>
            </w:smartTag>
          </w:p>
        </w:tc>
        <w:tc>
          <w:tcPr>
            <w:tcW w:w="1875" w:type="dxa"/>
            <w:vMerge/>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p>
        </w:tc>
      </w:tr>
      <w:tr w:rsidTr="0078220B">
        <w:tblPrEx>
          <w:tblW w:w="0" w:type="auto"/>
          <w:jc w:val="right"/>
          <w:tblLayout w:type="fixed"/>
          <w:tblLook w:val="0000"/>
        </w:tblPrEx>
        <w:trPr>
          <w:trHeight w:val="371"/>
          <w:jc w:val="right"/>
        </w:trPr>
        <w:tc>
          <w:tcPr>
            <w:tcW w:w="675" w:type="dxa"/>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3</w:t>
            </w:r>
          </w:p>
        </w:tc>
        <w:tc>
          <w:tcPr>
            <w:tcW w:w="1421" w:type="dxa"/>
            <w:gridSpan w:val="2"/>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倾斜度</w:t>
            </w:r>
          </w:p>
        </w:tc>
        <w:tc>
          <w:tcPr>
            <w:tcW w:w="3232" w:type="dxa"/>
            <w:vAlign w:val="center"/>
          </w:tcPr>
          <w:p w:rsidR="0078220B" w:rsidRPr="0016048A" w:rsidP="0016048A">
            <w:pPr>
              <w:adjustRightInd w:val="0"/>
              <w:snapToGrid w:val="0"/>
              <w:spacing w:line="360" w:lineRule="auto"/>
              <w:ind w:left="258" w:firstLine="1050" w:leftChars="123" w:firstLineChars="500"/>
              <w:rPr>
                <w:rFonts w:ascii="仿宋" w:eastAsia="仿宋" w:hAnsi="仿宋"/>
                <w:b/>
                <w:szCs w:val="21"/>
              </w:rPr>
            </w:pPr>
            <w:r w:rsidRPr="0016048A">
              <w:rPr>
                <w:rFonts w:ascii="仿宋" w:eastAsia="仿宋" w:hAnsi="仿宋" w:hint="eastAsia"/>
                <w:b/>
                <w:szCs w:val="21"/>
              </w:rPr>
              <w:t>钻孔桩</w:t>
            </w:r>
          </w:p>
        </w:tc>
        <w:tc>
          <w:tcPr>
            <w:tcW w:w="1800" w:type="dxa"/>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1%</w:t>
            </w:r>
          </w:p>
        </w:tc>
        <w:tc>
          <w:tcPr>
            <w:tcW w:w="1875" w:type="dxa"/>
            <w:vMerge/>
            <w:vAlign w:val="center"/>
          </w:tcPr>
          <w:p w:rsidR="0078220B" w:rsidRPr="0016048A" w:rsidP="0016048A">
            <w:pPr>
              <w:adjustRightInd w:val="0"/>
              <w:snapToGrid w:val="0"/>
              <w:spacing w:line="360" w:lineRule="auto"/>
              <w:ind w:firstLine="210" w:firstLineChars="100"/>
              <w:jc w:val="center"/>
              <w:rPr>
                <w:rFonts w:ascii="仿宋" w:eastAsia="仿宋" w:hAnsi="仿宋"/>
                <w:b/>
                <w:szCs w:val="21"/>
              </w:rPr>
            </w:pPr>
          </w:p>
        </w:tc>
      </w:tr>
      <w:tr w:rsidTr="00435C50">
        <w:tblPrEx>
          <w:tblW w:w="0" w:type="auto"/>
          <w:jc w:val="right"/>
          <w:tblLayout w:type="fixed"/>
          <w:tblLook w:val="0000"/>
        </w:tblPrEx>
        <w:trPr>
          <w:trHeight w:val="371"/>
          <w:jc w:val="right"/>
        </w:trPr>
        <w:tc>
          <w:tcPr>
            <w:tcW w:w="675" w:type="dxa"/>
            <w:vMerge w:val="restart"/>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4</w:t>
            </w:r>
          </w:p>
        </w:tc>
        <w:tc>
          <w:tcPr>
            <w:tcW w:w="1413" w:type="dxa"/>
            <w:vMerge w:val="restart"/>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钢筋</w:t>
            </w:r>
          </w:p>
        </w:tc>
        <w:tc>
          <w:tcPr>
            <w:tcW w:w="3240" w:type="dxa"/>
            <w:gridSpan w:val="2"/>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钢筋骨架在承台底以下长度</w:t>
            </w:r>
          </w:p>
        </w:tc>
        <w:tc>
          <w:tcPr>
            <w:tcW w:w="1800" w:type="dxa"/>
            <w:vAlign w:val="center"/>
          </w:tcPr>
          <w:p w:rsidR="0078220B" w:rsidRPr="0016048A" w:rsidP="0016048A">
            <w:pPr>
              <w:adjustRightInd w:val="0"/>
              <w:snapToGrid w:val="0"/>
              <w:spacing w:line="360" w:lineRule="auto"/>
              <w:ind w:firstLine="315" w:firstLineChars="150"/>
              <w:jc w:val="left"/>
              <w:rPr>
                <w:rFonts w:ascii="仿宋" w:eastAsia="仿宋" w:hAnsi="仿宋"/>
                <w:b/>
                <w:szCs w:val="21"/>
              </w:rPr>
            </w:pPr>
            <w:r w:rsidRPr="0016048A">
              <w:rPr>
                <w:rFonts w:ascii="仿宋" w:eastAsia="仿宋" w:hAnsi="仿宋" w:hint="eastAsia"/>
                <w:b/>
                <w:szCs w:val="21"/>
              </w:rPr>
              <w:t>±</w:t>
            </w:r>
            <w:smartTag w:uri="urn:schemas-microsoft-com:office:smarttags" w:element="chmetcnv">
              <w:smartTagPr>
                <w:attr w:name="HasSpace" w:val="False"/>
                <w:attr w:name="Negative" w:val="False"/>
                <w:attr w:name="NumberType" w:val="1"/>
                <w:attr w:name="SourceValue" w:val="100"/>
                <w:attr w:name="TCSC" w:val="0"/>
                <w:attr w:name="UnitName" w:val="mm"/>
              </w:smartTagPr>
              <w:r w:rsidRPr="0016048A">
                <w:rPr>
                  <w:rFonts w:ascii="仿宋" w:eastAsia="仿宋" w:hAnsi="仿宋" w:hint="eastAsia"/>
                  <w:b/>
                  <w:szCs w:val="21"/>
                </w:rPr>
                <w:t>100mm</w:t>
              </w:r>
            </w:smartTag>
          </w:p>
        </w:tc>
        <w:tc>
          <w:tcPr>
            <w:tcW w:w="1875" w:type="dxa"/>
            <w:vMerge w:val="restart"/>
            <w:vAlign w:val="center"/>
          </w:tcPr>
          <w:p w:rsidR="0078220B" w:rsidRPr="0016048A" w:rsidP="0016048A">
            <w:pPr>
              <w:adjustRightInd w:val="0"/>
              <w:snapToGrid w:val="0"/>
              <w:spacing w:line="360" w:lineRule="auto"/>
              <w:ind w:firstLine="420" w:firstLineChars="200"/>
              <w:rPr>
                <w:rFonts w:ascii="仿宋" w:eastAsia="仿宋" w:hAnsi="仿宋"/>
                <w:b/>
                <w:szCs w:val="21"/>
              </w:rPr>
            </w:pPr>
            <w:r w:rsidRPr="0016048A">
              <w:rPr>
                <w:rFonts w:ascii="仿宋" w:eastAsia="仿宋" w:hAnsi="仿宋" w:hint="eastAsia"/>
                <w:b/>
                <w:szCs w:val="21"/>
              </w:rPr>
              <w:t>钢尺量</w:t>
            </w:r>
          </w:p>
        </w:tc>
      </w:tr>
      <w:tr w:rsidTr="00435C50">
        <w:tblPrEx>
          <w:tblW w:w="0" w:type="auto"/>
          <w:jc w:val="right"/>
          <w:tblLayout w:type="fixed"/>
          <w:tblLook w:val="0000"/>
        </w:tblPrEx>
        <w:trPr>
          <w:trHeight w:val="371"/>
          <w:jc w:val="right"/>
        </w:trPr>
        <w:tc>
          <w:tcPr>
            <w:tcW w:w="675" w:type="dxa"/>
            <w:vMerge/>
            <w:vAlign w:val="center"/>
          </w:tcPr>
          <w:p w:rsidR="0078220B" w:rsidRPr="0016048A" w:rsidP="00423A14">
            <w:pPr>
              <w:adjustRightInd w:val="0"/>
              <w:snapToGrid w:val="0"/>
              <w:spacing w:line="360" w:lineRule="auto"/>
              <w:jc w:val="center"/>
              <w:rPr>
                <w:rFonts w:ascii="仿宋" w:eastAsia="仿宋" w:hAnsi="仿宋"/>
                <w:b/>
                <w:szCs w:val="21"/>
              </w:rPr>
            </w:pPr>
          </w:p>
        </w:tc>
        <w:tc>
          <w:tcPr>
            <w:tcW w:w="1413" w:type="dxa"/>
            <w:vMerge/>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p>
        </w:tc>
        <w:tc>
          <w:tcPr>
            <w:tcW w:w="3240" w:type="dxa"/>
            <w:gridSpan w:val="2"/>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r w:rsidRPr="0016048A">
              <w:rPr>
                <w:rFonts w:ascii="仿宋" w:eastAsia="仿宋" w:hAnsi="仿宋" w:hint="eastAsia"/>
                <w:b/>
                <w:szCs w:val="21"/>
              </w:rPr>
              <w:t>钢筋骨架直径</w:t>
            </w:r>
          </w:p>
        </w:tc>
        <w:tc>
          <w:tcPr>
            <w:tcW w:w="1800" w:type="dxa"/>
            <w:vAlign w:val="center"/>
          </w:tcPr>
          <w:p w:rsidR="0078220B" w:rsidRPr="0016048A" w:rsidP="0016048A">
            <w:pPr>
              <w:adjustRightInd w:val="0"/>
              <w:snapToGrid w:val="0"/>
              <w:spacing w:line="360" w:lineRule="auto"/>
              <w:ind w:firstLine="315" w:firstLineChars="150"/>
              <w:jc w:val="left"/>
              <w:rPr>
                <w:rFonts w:ascii="仿宋" w:eastAsia="仿宋" w:hAnsi="仿宋"/>
                <w:b/>
                <w:szCs w:val="21"/>
              </w:rPr>
            </w:pPr>
            <w:r w:rsidRPr="0016048A">
              <w:rPr>
                <w:rFonts w:ascii="仿宋" w:eastAsia="仿宋" w:hAnsi="仿宋" w:hint="eastAsia"/>
                <w:b/>
                <w:szCs w:val="21"/>
              </w:rPr>
              <w:t>±</w:t>
            </w:r>
            <w:smartTag w:uri="urn:schemas-microsoft-com:office:smarttags" w:element="chmetcnv">
              <w:smartTagPr>
                <w:attr w:name="HasSpace" w:val="False"/>
                <w:attr w:name="Negative" w:val="False"/>
                <w:attr w:name="NumberType" w:val="1"/>
                <w:attr w:name="SourceValue" w:val="20"/>
                <w:attr w:name="TCSC" w:val="0"/>
                <w:attr w:name="UnitName" w:val="mm"/>
              </w:smartTagPr>
              <w:r w:rsidRPr="0016048A">
                <w:rPr>
                  <w:rFonts w:ascii="仿宋" w:eastAsia="仿宋" w:hAnsi="仿宋" w:hint="eastAsia"/>
                  <w:b/>
                  <w:szCs w:val="21"/>
                </w:rPr>
                <w:t>20mm</w:t>
              </w:r>
            </w:smartTag>
          </w:p>
        </w:tc>
        <w:tc>
          <w:tcPr>
            <w:tcW w:w="1875" w:type="dxa"/>
            <w:vMerge/>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p>
        </w:tc>
      </w:tr>
      <w:tr w:rsidTr="00435C50">
        <w:tblPrEx>
          <w:tblW w:w="0" w:type="auto"/>
          <w:jc w:val="right"/>
          <w:tblLayout w:type="fixed"/>
          <w:tblLook w:val="0000"/>
        </w:tblPrEx>
        <w:trPr>
          <w:trHeight w:val="371"/>
          <w:jc w:val="right"/>
        </w:trPr>
        <w:tc>
          <w:tcPr>
            <w:tcW w:w="675" w:type="dxa"/>
            <w:vMerge/>
            <w:vAlign w:val="center"/>
          </w:tcPr>
          <w:p w:rsidR="0078220B" w:rsidRPr="0016048A" w:rsidP="00423A14">
            <w:pPr>
              <w:adjustRightInd w:val="0"/>
              <w:snapToGrid w:val="0"/>
              <w:spacing w:line="360" w:lineRule="auto"/>
              <w:jc w:val="center"/>
              <w:rPr>
                <w:rFonts w:ascii="仿宋" w:eastAsia="仿宋" w:hAnsi="仿宋"/>
                <w:b/>
                <w:szCs w:val="21"/>
              </w:rPr>
            </w:pPr>
          </w:p>
        </w:tc>
        <w:tc>
          <w:tcPr>
            <w:tcW w:w="1413" w:type="dxa"/>
            <w:vMerge/>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p>
        </w:tc>
        <w:tc>
          <w:tcPr>
            <w:tcW w:w="3240" w:type="dxa"/>
            <w:gridSpan w:val="2"/>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r w:rsidRPr="0016048A">
              <w:rPr>
                <w:rFonts w:ascii="仿宋" w:eastAsia="仿宋" w:hAnsi="仿宋" w:hint="eastAsia"/>
                <w:b/>
                <w:szCs w:val="21"/>
              </w:rPr>
              <w:t>主钢筋间距</w:t>
            </w:r>
          </w:p>
        </w:tc>
        <w:tc>
          <w:tcPr>
            <w:tcW w:w="1800" w:type="dxa"/>
            <w:vAlign w:val="center"/>
          </w:tcPr>
          <w:p w:rsidR="0078220B" w:rsidRPr="0016048A" w:rsidP="0016048A">
            <w:pPr>
              <w:adjustRightInd w:val="0"/>
              <w:snapToGrid w:val="0"/>
              <w:spacing w:line="360" w:lineRule="auto"/>
              <w:ind w:firstLine="420" w:firstLineChars="200"/>
              <w:jc w:val="left"/>
              <w:rPr>
                <w:rFonts w:ascii="仿宋" w:eastAsia="仿宋" w:hAnsi="仿宋"/>
                <w:b/>
                <w:szCs w:val="21"/>
              </w:rPr>
            </w:pPr>
            <w:r w:rsidRPr="0016048A">
              <w:rPr>
                <w:rFonts w:ascii="仿宋" w:eastAsia="仿宋" w:hAnsi="仿宋" w:hint="eastAsia"/>
                <w:b/>
                <w:szCs w:val="21"/>
              </w:rPr>
              <w:t>±0.5d</w:t>
            </w:r>
          </w:p>
        </w:tc>
        <w:tc>
          <w:tcPr>
            <w:tcW w:w="1875" w:type="dxa"/>
            <w:vMerge w:val="restart"/>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钢尺量检查不少于5处</w:t>
            </w:r>
          </w:p>
        </w:tc>
      </w:tr>
      <w:tr w:rsidTr="0078220B">
        <w:tblPrEx>
          <w:tblW w:w="0" w:type="auto"/>
          <w:jc w:val="right"/>
          <w:tblLayout w:type="fixed"/>
          <w:tblLook w:val="0000"/>
        </w:tblPrEx>
        <w:trPr>
          <w:trHeight w:val="80"/>
          <w:jc w:val="right"/>
        </w:trPr>
        <w:tc>
          <w:tcPr>
            <w:tcW w:w="675" w:type="dxa"/>
            <w:vMerge/>
            <w:vAlign w:val="center"/>
          </w:tcPr>
          <w:p w:rsidR="0078220B" w:rsidRPr="0016048A" w:rsidP="00423A14">
            <w:pPr>
              <w:adjustRightInd w:val="0"/>
              <w:snapToGrid w:val="0"/>
              <w:spacing w:line="360" w:lineRule="auto"/>
              <w:jc w:val="center"/>
              <w:rPr>
                <w:rFonts w:ascii="仿宋" w:eastAsia="仿宋" w:hAnsi="仿宋"/>
                <w:b/>
                <w:szCs w:val="21"/>
              </w:rPr>
            </w:pPr>
          </w:p>
        </w:tc>
        <w:tc>
          <w:tcPr>
            <w:tcW w:w="1413" w:type="dxa"/>
            <w:vMerge/>
            <w:vAlign w:val="center"/>
          </w:tcPr>
          <w:p w:rsidR="0078220B" w:rsidRPr="0016048A" w:rsidP="00423A14">
            <w:pPr>
              <w:adjustRightInd w:val="0"/>
              <w:snapToGrid w:val="0"/>
              <w:spacing w:line="360" w:lineRule="auto"/>
              <w:jc w:val="center"/>
              <w:rPr>
                <w:rFonts w:ascii="仿宋" w:eastAsia="仿宋" w:hAnsi="仿宋"/>
                <w:b/>
                <w:szCs w:val="21"/>
              </w:rPr>
            </w:pPr>
          </w:p>
        </w:tc>
        <w:tc>
          <w:tcPr>
            <w:tcW w:w="3240" w:type="dxa"/>
            <w:gridSpan w:val="2"/>
            <w:tcBorders>
              <w:bottom w:val="single" w:sz="4" w:space="0" w:color="auto"/>
            </w:tcBorders>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r w:rsidRPr="0016048A">
              <w:rPr>
                <w:rFonts w:ascii="仿宋" w:eastAsia="仿宋" w:hAnsi="仿宋" w:hint="eastAsia"/>
                <w:b/>
                <w:szCs w:val="21"/>
              </w:rPr>
              <w:t>加强筋间距</w:t>
            </w:r>
          </w:p>
        </w:tc>
        <w:tc>
          <w:tcPr>
            <w:tcW w:w="1800" w:type="dxa"/>
            <w:tcBorders>
              <w:bottom w:val="single" w:sz="4" w:space="0" w:color="auto"/>
            </w:tcBorders>
            <w:vAlign w:val="center"/>
          </w:tcPr>
          <w:p w:rsidR="0078220B" w:rsidRPr="0016048A" w:rsidP="0016048A">
            <w:pPr>
              <w:adjustRightInd w:val="0"/>
              <w:snapToGrid w:val="0"/>
              <w:spacing w:line="360" w:lineRule="auto"/>
              <w:ind w:firstLine="420" w:firstLineChars="200"/>
              <w:jc w:val="left"/>
              <w:rPr>
                <w:rFonts w:ascii="仿宋" w:eastAsia="仿宋" w:hAnsi="仿宋"/>
                <w:b/>
                <w:szCs w:val="21"/>
              </w:rPr>
            </w:pPr>
            <w:r w:rsidRPr="0016048A">
              <w:rPr>
                <w:rFonts w:ascii="仿宋" w:eastAsia="仿宋" w:hAnsi="仿宋" w:hint="eastAsia"/>
                <w:b/>
                <w:szCs w:val="21"/>
              </w:rPr>
              <w:t>±</w:t>
            </w:r>
            <w:smartTag w:uri="urn:schemas-microsoft-com:office:smarttags" w:element="chmetcnv">
              <w:smartTagPr>
                <w:attr w:name="HasSpace" w:val="False"/>
                <w:attr w:name="Negative" w:val="False"/>
                <w:attr w:name="NumberType" w:val="1"/>
                <w:attr w:name="SourceValue" w:val="20"/>
                <w:attr w:name="TCSC" w:val="0"/>
                <w:attr w:name="UnitName" w:val="mm"/>
              </w:smartTagPr>
              <w:r w:rsidRPr="0016048A">
                <w:rPr>
                  <w:rFonts w:ascii="仿宋" w:eastAsia="仿宋" w:hAnsi="仿宋" w:hint="eastAsia"/>
                  <w:b/>
                  <w:szCs w:val="21"/>
                </w:rPr>
                <w:t>20mm</w:t>
              </w:r>
            </w:smartTag>
          </w:p>
        </w:tc>
        <w:tc>
          <w:tcPr>
            <w:tcW w:w="1875" w:type="dxa"/>
            <w:vMerge/>
            <w:vAlign w:val="center"/>
          </w:tcPr>
          <w:p w:rsidR="0078220B" w:rsidRPr="0016048A" w:rsidP="00423A14">
            <w:pPr>
              <w:adjustRightInd w:val="0"/>
              <w:snapToGrid w:val="0"/>
              <w:spacing w:line="360" w:lineRule="auto"/>
              <w:jc w:val="center"/>
              <w:rPr>
                <w:rFonts w:ascii="仿宋" w:eastAsia="仿宋" w:hAnsi="仿宋"/>
                <w:b/>
                <w:sz w:val="24"/>
              </w:rPr>
            </w:pPr>
          </w:p>
        </w:tc>
      </w:tr>
      <w:tr w:rsidTr="0078220B">
        <w:tblPrEx>
          <w:tblW w:w="0" w:type="auto"/>
          <w:jc w:val="right"/>
          <w:tblLayout w:type="fixed"/>
          <w:tblLook w:val="0000"/>
        </w:tblPrEx>
        <w:trPr>
          <w:trHeight w:val="80"/>
          <w:jc w:val="right"/>
        </w:trPr>
        <w:tc>
          <w:tcPr>
            <w:tcW w:w="675" w:type="dxa"/>
            <w:vMerge/>
            <w:vAlign w:val="center"/>
          </w:tcPr>
          <w:p w:rsidR="0078220B" w:rsidRPr="0016048A" w:rsidP="00423A14">
            <w:pPr>
              <w:adjustRightInd w:val="0"/>
              <w:snapToGrid w:val="0"/>
              <w:spacing w:line="360" w:lineRule="auto"/>
              <w:jc w:val="center"/>
              <w:rPr>
                <w:rFonts w:ascii="仿宋" w:eastAsia="仿宋" w:hAnsi="仿宋"/>
                <w:b/>
                <w:szCs w:val="21"/>
              </w:rPr>
            </w:pPr>
          </w:p>
        </w:tc>
        <w:tc>
          <w:tcPr>
            <w:tcW w:w="1413" w:type="dxa"/>
            <w:vMerge/>
            <w:vAlign w:val="center"/>
          </w:tcPr>
          <w:p w:rsidR="0078220B" w:rsidRPr="0016048A" w:rsidP="00423A14">
            <w:pPr>
              <w:adjustRightInd w:val="0"/>
              <w:snapToGrid w:val="0"/>
              <w:spacing w:line="360" w:lineRule="auto"/>
              <w:jc w:val="center"/>
              <w:rPr>
                <w:rFonts w:ascii="仿宋" w:eastAsia="仿宋" w:hAnsi="仿宋"/>
                <w:b/>
                <w:szCs w:val="21"/>
              </w:rPr>
            </w:pPr>
          </w:p>
        </w:tc>
        <w:tc>
          <w:tcPr>
            <w:tcW w:w="3240" w:type="dxa"/>
            <w:gridSpan w:val="2"/>
            <w:tcBorders>
              <w:bottom w:val="single" w:sz="4" w:space="0" w:color="auto"/>
            </w:tcBorders>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r w:rsidRPr="0016048A">
              <w:rPr>
                <w:rFonts w:ascii="仿宋" w:eastAsia="仿宋" w:hAnsi="仿宋" w:hint="eastAsia"/>
                <w:b/>
                <w:szCs w:val="21"/>
              </w:rPr>
              <w:t>箍筋间距或螺旋筋间距</w:t>
            </w:r>
          </w:p>
        </w:tc>
        <w:tc>
          <w:tcPr>
            <w:tcW w:w="1800" w:type="dxa"/>
            <w:tcBorders>
              <w:bottom w:val="single" w:sz="4" w:space="0" w:color="auto"/>
            </w:tcBorders>
            <w:vAlign w:val="center"/>
          </w:tcPr>
          <w:p w:rsidR="0078220B" w:rsidRPr="0016048A" w:rsidP="0016048A">
            <w:pPr>
              <w:adjustRightInd w:val="0"/>
              <w:snapToGrid w:val="0"/>
              <w:spacing w:line="360" w:lineRule="auto"/>
              <w:ind w:firstLine="420" w:firstLineChars="200"/>
              <w:jc w:val="left"/>
              <w:rPr>
                <w:rFonts w:ascii="仿宋" w:eastAsia="仿宋" w:hAnsi="仿宋"/>
                <w:b/>
                <w:szCs w:val="21"/>
              </w:rPr>
            </w:pPr>
            <w:r w:rsidRPr="0016048A">
              <w:rPr>
                <w:rFonts w:ascii="仿宋" w:eastAsia="仿宋" w:hAnsi="仿宋" w:hint="eastAsia"/>
                <w:b/>
                <w:szCs w:val="21"/>
              </w:rPr>
              <w:t>±</w:t>
            </w:r>
            <w:smartTag w:uri="urn:schemas-microsoft-com:office:smarttags" w:element="chmetcnv">
              <w:smartTagPr>
                <w:attr w:name="HasSpace" w:val="False"/>
                <w:attr w:name="Negative" w:val="False"/>
                <w:attr w:name="NumberType" w:val="1"/>
                <w:attr w:name="SourceValue" w:val="20"/>
                <w:attr w:name="TCSC" w:val="0"/>
                <w:attr w:name="UnitName" w:val="mm"/>
              </w:smartTagPr>
              <w:r w:rsidRPr="0016048A">
                <w:rPr>
                  <w:rFonts w:ascii="仿宋" w:eastAsia="仿宋" w:hAnsi="仿宋" w:hint="eastAsia"/>
                  <w:b/>
                  <w:szCs w:val="21"/>
                </w:rPr>
                <w:t>20mm</w:t>
              </w:r>
            </w:smartTag>
          </w:p>
        </w:tc>
        <w:tc>
          <w:tcPr>
            <w:tcW w:w="1875" w:type="dxa"/>
            <w:vMerge/>
            <w:tcBorders>
              <w:bottom w:val="single" w:sz="4" w:space="0" w:color="auto"/>
            </w:tcBorders>
            <w:vAlign w:val="center"/>
          </w:tcPr>
          <w:p w:rsidR="0078220B" w:rsidRPr="0016048A" w:rsidP="00423A14">
            <w:pPr>
              <w:adjustRightInd w:val="0"/>
              <w:snapToGrid w:val="0"/>
              <w:spacing w:line="360" w:lineRule="auto"/>
              <w:jc w:val="center"/>
              <w:rPr>
                <w:rFonts w:ascii="仿宋" w:eastAsia="仿宋" w:hAnsi="仿宋"/>
                <w:b/>
                <w:sz w:val="24"/>
              </w:rPr>
            </w:pPr>
          </w:p>
        </w:tc>
      </w:tr>
      <w:tr w:rsidTr="00435C50">
        <w:tblPrEx>
          <w:tblW w:w="0" w:type="auto"/>
          <w:jc w:val="right"/>
          <w:tblLayout w:type="fixed"/>
          <w:tblLook w:val="0000"/>
        </w:tblPrEx>
        <w:trPr>
          <w:trHeight w:val="80"/>
          <w:jc w:val="right"/>
        </w:trPr>
        <w:tc>
          <w:tcPr>
            <w:tcW w:w="675" w:type="dxa"/>
            <w:vMerge/>
            <w:tcBorders>
              <w:bottom w:val="single" w:sz="4" w:space="0" w:color="auto"/>
            </w:tcBorders>
            <w:vAlign w:val="center"/>
          </w:tcPr>
          <w:p w:rsidR="0078220B" w:rsidRPr="0016048A" w:rsidP="00423A14">
            <w:pPr>
              <w:adjustRightInd w:val="0"/>
              <w:snapToGrid w:val="0"/>
              <w:spacing w:line="360" w:lineRule="auto"/>
              <w:jc w:val="center"/>
              <w:rPr>
                <w:rFonts w:ascii="仿宋" w:eastAsia="仿宋" w:hAnsi="仿宋"/>
                <w:b/>
                <w:sz w:val="24"/>
              </w:rPr>
            </w:pPr>
          </w:p>
        </w:tc>
        <w:tc>
          <w:tcPr>
            <w:tcW w:w="1413" w:type="dxa"/>
            <w:vMerge/>
            <w:tcBorders>
              <w:bottom w:val="single" w:sz="4" w:space="0" w:color="auto"/>
            </w:tcBorders>
            <w:vAlign w:val="center"/>
          </w:tcPr>
          <w:p w:rsidR="0078220B" w:rsidRPr="0016048A" w:rsidP="00423A14">
            <w:pPr>
              <w:adjustRightInd w:val="0"/>
              <w:snapToGrid w:val="0"/>
              <w:spacing w:line="360" w:lineRule="auto"/>
              <w:jc w:val="center"/>
              <w:rPr>
                <w:rFonts w:ascii="仿宋" w:eastAsia="仿宋" w:hAnsi="仿宋"/>
                <w:b/>
                <w:sz w:val="24"/>
              </w:rPr>
            </w:pPr>
          </w:p>
        </w:tc>
        <w:tc>
          <w:tcPr>
            <w:tcW w:w="3240" w:type="dxa"/>
            <w:gridSpan w:val="2"/>
            <w:tcBorders>
              <w:bottom w:val="single" w:sz="4" w:space="0" w:color="auto"/>
            </w:tcBorders>
            <w:vAlign w:val="center"/>
          </w:tcPr>
          <w:p w:rsidR="0078220B" w:rsidRPr="0016048A" w:rsidP="0016048A">
            <w:pPr>
              <w:adjustRightInd w:val="0"/>
              <w:snapToGrid w:val="0"/>
              <w:spacing w:line="360" w:lineRule="auto"/>
              <w:ind w:firstLine="420" w:firstLineChars="200"/>
              <w:jc w:val="center"/>
              <w:rPr>
                <w:rFonts w:ascii="仿宋" w:eastAsia="仿宋" w:hAnsi="仿宋"/>
                <w:b/>
                <w:szCs w:val="21"/>
              </w:rPr>
            </w:pPr>
            <w:r w:rsidRPr="0016048A">
              <w:rPr>
                <w:rFonts w:ascii="仿宋" w:eastAsia="仿宋" w:hAnsi="仿宋" w:hint="eastAsia"/>
                <w:b/>
                <w:szCs w:val="21"/>
              </w:rPr>
              <w:t>钢筋骨架垂直度</w:t>
            </w:r>
          </w:p>
        </w:tc>
        <w:tc>
          <w:tcPr>
            <w:tcW w:w="1800" w:type="dxa"/>
            <w:tcBorders>
              <w:bottom w:val="single" w:sz="4" w:space="0" w:color="auto"/>
            </w:tcBorders>
            <w:vAlign w:val="center"/>
          </w:tcPr>
          <w:p w:rsidR="0078220B" w:rsidRPr="0016048A" w:rsidP="0016048A">
            <w:pPr>
              <w:adjustRightInd w:val="0"/>
              <w:snapToGrid w:val="0"/>
              <w:spacing w:line="360" w:lineRule="auto"/>
              <w:ind w:firstLine="420" w:firstLineChars="200"/>
              <w:jc w:val="left"/>
              <w:rPr>
                <w:rFonts w:ascii="仿宋" w:eastAsia="仿宋" w:hAnsi="仿宋"/>
                <w:b/>
                <w:szCs w:val="21"/>
              </w:rPr>
            </w:pPr>
            <w:r w:rsidRPr="0016048A">
              <w:rPr>
                <w:rFonts w:ascii="仿宋" w:eastAsia="仿宋" w:hAnsi="仿宋" w:hint="eastAsia"/>
                <w:b/>
                <w:szCs w:val="21"/>
              </w:rPr>
              <w:t>1％</w:t>
            </w:r>
          </w:p>
        </w:tc>
        <w:tc>
          <w:tcPr>
            <w:tcW w:w="1875" w:type="dxa"/>
            <w:tcBorders>
              <w:bottom w:val="single" w:sz="4" w:space="0" w:color="auto"/>
            </w:tcBorders>
            <w:vAlign w:val="center"/>
          </w:tcPr>
          <w:p w:rsidR="0078220B" w:rsidRPr="0016048A" w:rsidP="00423A14">
            <w:pPr>
              <w:adjustRightInd w:val="0"/>
              <w:snapToGrid w:val="0"/>
              <w:spacing w:line="360" w:lineRule="auto"/>
              <w:jc w:val="center"/>
              <w:rPr>
                <w:rFonts w:ascii="仿宋" w:eastAsia="仿宋" w:hAnsi="仿宋"/>
                <w:b/>
                <w:szCs w:val="21"/>
              </w:rPr>
            </w:pPr>
            <w:r w:rsidRPr="0016048A">
              <w:rPr>
                <w:rFonts w:ascii="仿宋" w:eastAsia="仿宋" w:hAnsi="仿宋" w:hint="eastAsia"/>
                <w:b/>
                <w:szCs w:val="21"/>
              </w:rPr>
              <w:t>吊线尺量检查</w:t>
            </w:r>
          </w:p>
        </w:tc>
      </w:tr>
    </w:tbl>
    <w:p w:rsidR="00571967" w:rsidRPr="0016048A" w:rsidP="009F7532">
      <w:pPr>
        <w:pStyle w:val="Subtitle"/>
        <w:spacing w:line="500" w:lineRule="auto"/>
        <w:jc w:val="left"/>
        <w:rPr>
          <w:rFonts w:ascii="仿宋" w:eastAsia="仿宋" w:hAnsi="仿宋"/>
          <w:szCs w:val="28"/>
        </w:rPr>
      </w:pPr>
      <w:bookmarkStart w:id="202" w:name="_Toc222828584"/>
      <w:bookmarkStart w:id="203" w:name="_Toc222829128"/>
      <w:bookmarkStart w:id="204" w:name="_Toc222883229"/>
      <w:bookmarkStart w:id="205" w:name="_Toc424225467"/>
      <w:r w:rsidRPr="0016048A">
        <w:rPr>
          <w:rFonts w:ascii="仿宋" w:eastAsia="仿宋" w:hAnsi="仿宋" w:hint="eastAsia"/>
          <w:szCs w:val="28"/>
        </w:rPr>
        <w:t>6.2.</w:t>
      </w:r>
      <w:r w:rsidRPr="0016048A" w:rsidR="00805496">
        <w:rPr>
          <w:rFonts w:ascii="仿宋" w:eastAsia="仿宋" w:hAnsi="仿宋" w:hint="eastAsia"/>
          <w:szCs w:val="28"/>
        </w:rPr>
        <w:t>12</w:t>
      </w:r>
      <w:r w:rsidRPr="0016048A">
        <w:rPr>
          <w:rFonts w:ascii="仿宋" w:eastAsia="仿宋" w:hAnsi="仿宋" w:hint="eastAsia"/>
          <w:szCs w:val="28"/>
        </w:rPr>
        <w:t>钻孔桩常见事故及解决</w:t>
      </w:r>
      <w:bookmarkEnd w:id="202"/>
      <w:bookmarkEnd w:id="203"/>
      <w:bookmarkEnd w:id="204"/>
      <w:bookmarkEnd w:id="205"/>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（1）、首批混凝土封底失败</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A、事故因素和防止措施：</w:t>
      </w:r>
    </w:p>
    <w:p w:rsidR="00571967" w:rsidRPr="0016048A" w:rsidP="00EC5873">
      <w:pPr>
        <w:spacing w:line="500" w:lineRule="auto"/>
        <w:ind w:firstLine="561"/>
        <w:rPr>
          <w:rFonts w:ascii="仿宋" w:eastAsia="仿宋" w:hAnsi="仿宋" w:cs="宋体"/>
          <w:b/>
          <w:sz w:val="28"/>
          <w:szCs w:val="28"/>
          <w:lang w:val="zh-CN"/>
        </w:rPr>
        <w:sectPr w:rsidSect="003F55A0">
          <w:type w:val="nextPage"/>
          <w:pgSz w:w="11906" w:h="16838"/>
          <w:pgMar w:top="1440" w:right="1080" w:bottom="1440" w:left="1080" w:header="851" w:footer="992" w:gutter="0"/>
          <w:pgNumType w:start="17"/>
          <w:cols w:space="425"/>
          <w:titlePg w:val="0"/>
          <w:docGrid w:type="lines" w:linePitch="312"/>
        </w:sectPr>
      </w:pPr>
      <w:r w:rsidRPr="0016048A">
        <w:rPr>
          <w:rFonts w:ascii="仿宋" w:eastAsia="仿宋" w:hAnsi="仿宋" w:cs="宋体" w:hint="eastAsia"/>
          <w:b/>
          <w:sz w:val="28"/>
          <w:szCs w:val="28"/>
          <w:lang w:val="zh-CN"/>
        </w:rPr>
        <w:t>a、导管底距离孔底大高或太低。</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因素：由于计算错误，使导管下口距离孔底太高或太低。太高了使首批砼数量不够，埋不了导管下口（</w:t>
      </w:r>
      <w:smartTag w:uri="urn:schemas-microsoft-com:office:smarttags" w:element="chmetcnv">
        <w:smartTagPr>
          <w:attr w:name="HasSpace" w:val="False"/>
          <w:attr w:name="Negative" w:val="False"/>
          <w:attr w:name="NumberType" w:val="1"/>
          <w:attr w:name="SourceValue" w:val="1"/>
          <w:attr w:name="TCSC" w:val="0"/>
          <w:attr w:name="UnitName" w:val="米"/>
        </w:smartTagPr>
        <w:r w:rsidRPr="0016048A">
          <w:rPr>
            <w:rFonts w:ascii="仿宋" w:eastAsia="仿宋" w:hAnsi="仿宋" w:cs="宋体" w:hint="eastAsia"/>
            <w:b/>
            <w:sz w:val="28"/>
            <w:szCs w:val="28"/>
            <w:lang w:val="zh-CN"/>
          </w:rPr>
          <w:t>1米</w:t>
        </w:r>
      </w:smartTag>
      <w:r w:rsidRPr="0016048A">
        <w:rPr>
          <w:rFonts w:ascii="仿宋" w:eastAsia="仿宋" w:hAnsi="仿宋" w:cs="宋体" w:hint="eastAsia"/>
          <w:b/>
          <w:sz w:val="28"/>
          <w:szCs w:val="28"/>
          <w:lang w:val="zh-CN"/>
        </w:rPr>
        <w:t>以上）。太低了使首批砼下落困难，导致泥浆与混凝土混合。</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防止措施：</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准确测量每节导管的长度，并编号记录，复核孔深及导管总长度。</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也可将拼装好的导管直接下到孔底，互相校核长度。</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b、首批砼数量不够。</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因素：由于计算错误，导致首批砼数量不够，埋管失败。</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防止措施：根据孔径、导管直径认真计算和复核首批砼数量。</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c、首批混凝土品质太差。</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因素：首批砼和易性太差，翻浆困难。或坍落度太大，导致离析。</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防止措施：搞好配合比设计，严格控制混凝土和易性。</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B、解决办法</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首批混凝土封底失败后，应拨出导管，提起钢筋笼，立即清孔。</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（2）、供料和设备故障使灌注停工</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A、事故因素和防止措施</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因素：由于设备故障，混凝土材料供应问题导致停工较长时间，使混凝土凝结而断桩。</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防止措施：施工前应做好过程能力鉴定，对于部分设备考虑备用；对于发生的事故应有应急预案。</w:t>
      </w:r>
    </w:p>
    <w:p w:rsidR="00571967" w:rsidRPr="0016048A" w:rsidP="00EC5873">
      <w:pPr>
        <w:spacing w:line="500" w:lineRule="auto"/>
        <w:ind w:firstLine="561"/>
        <w:rPr>
          <w:rFonts w:ascii="仿宋" w:eastAsia="仿宋" w:hAnsi="仿宋" w:cs="宋体"/>
          <w:b/>
          <w:sz w:val="28"/>
          <w:szCs w:val="28"/>
          <w:lang w:val="zh-CN"/>
        </w:rPr>
        <w:sectPr w:rsidSect="003F55A0">
          <w:type w:val="nextPage"/>
          <w:pgSz w:w="11906" w:h="16838"/>
          <w:pgMar w:top="1440" w:right="1080" w:bottom="1440" w:left="1080" w:header="851" w:footer="992" w:gutter="0"/>
          <w:pgNumType w:start="18"/>
          <w:cols w:space="425"/>
          <w:titlePg w:val="0"/>
          <w:docGrid w:type="lines" w:linePitch="312"/>
        </w:sectPr>
      </w:pPr>
      <w:r w:rsidRPr="0016048A">
        <w:rPr>
          <w:rFonts w:ascii="仿宋" w:eastAsia="仿宋" w:hAnsi="仿宋" w:cs="宋体" w:hint="eastAsia"/>
          <w:b/>
          <w:sz w:val="28"/>
          <w:szCs w:val="28"/>
          <w:lang w:val="zh-CN"/>
        </w:rPr>
        <w:t>B、解决方法</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a、如断桩距离地面较深，考虑提起钢筋笼后重新成孔。</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b、如断桩距离地面较浅，可采用接桩。</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c、如原孔无法运用，则回填后采用补桩的办法。</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（3）、灌注过种中坍孔</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A、事故因素和防止措施</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因素：由于清孔不妥、下钢筋笼时碰撞孔壁、致使在灌注过程中发生坍孔。</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防止措施：</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w:t>
      </w:r>
      <w:r w:rsidRPr="0016048A" w:rsidR="00C30004">
        <w:rPr>
          <w:rFonts w:ascii="仿宋" w:eastAsia="仿宋" w:hAnsi="仿宋" w:cs="宋体" w:hint="eastAsia"/>
          <w:b/>
          <w:sz w:val="28"/>
          <w:szCs w:val="28"/>
          <w:lang w:val="zh-CN"/>
        </w:rPr>
        <w:t>、在松散粉砂土或流砂中钻进时，应控制进尺速度。</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b、发生孔口坍塌时，可立即拆除护筒并回填钻孔，重新埋设护筒再钻。</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c、如发生孔内坍塌，判明坍塌位置，回填砂和粘质土（或砂砾和黄土）混合物到坍孔处以上</w:t>
      </w:r>
      <w:smartTag w:uri="urn:schemas-microsoft-com:office:smarttags" w:element="chmetcnv">
        <w:smartTagPr>
          <w:attr w:name="HasSpace" w:val="False"/>
          <w:attr w:name="Negative" w:val="False"/>
          <w:attr w:name="NumberType" w:val="1"/>
          <w:attr w:name="SourceValue" w:val="1"/>
          <w:attr w:name="TCSC" w:val="0"/>
          <w:attr w:name="UnitName" w:val="m"/>
        </w:smartTagPr>
        <w:r w:rsidRPr="0016048A">
          <w:rPr>
            <w:rFonts w:ascii="仿宋" w:eastAsia="仿宋" w:hAnsi="仿宋" w:cs="宋体" w:hint="eastAsia"/>
            <w:b/>
            <w:sz w:val="28"/>
            <w:szCs w:val="28"/>
            <w:lang w:val="zh-CN"/>
          </w:rPr>
          <w:t>1m</w:t>
        </w:r>
      </w:smartTag>
      <w:smartTag w:uri="urn:schemas-microsoft-com:office:smarttags" w:element="chmetcnv">
        <w:smartTagPr>
          <w:attr w:name="HasSpace" w:val="False"/>
          <w:attr w:name="Negative" w:val="True"/>
          <w:attr w:name="NumberType" w:val="1"/>
          <w:attr w:name="SourceValue" w:val="2"/>
          <w:attr w:name="TCSC" w:val="0"/>
          <w:attr w:name="UnitName" w:val="m"/>
        </w:smartTagPr>
        <w:r w:rsidRPr="0016048A">
          <w:rPr>
            <w:rFonts w:ascii="仿宋" w:eastAsia="仿宋" w:hAnsi="仿宋" w:cs="宋体" w:hint="eastAsia"/>
            <w:b/>
            <w:sz w:val="28"/>
            <w:szCs w:val="28"/>
            <w:lang w:val="zh-CN"/>
          </w:rPr>
          <w:t>-2m</w:t>
        </w:r>
      </w:smartTag>
      <w:r w:rsidRPr="0016048A">
        <w:rPr>
          <w:rFonts w:ascii="仿宋" w:eastAsia="仿宋" w:hAnsi="仿宋" w:cs="宋体" w:hint="eastAsia"/>
          <w:b/>
          <w:sz w:val="28"/>
          <w:szCs w:val="28"/>
          <w:lang w:val="zh-CN"/>
        </w:rPr>
        <w:t>，如坍孔严重时应所有回填，待回填物沉积密实后再行钻进。</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d、清孔时应指定专人补浆（或水），保证孔内必要的水头高度。供水管最佳不要直接插入钻孔中，应通过水槽或水池使水减速后流入钻中，可免冲刷孔壁。应扶正吸泥机，防止触动孔壁。不宜使用过大的风压，不宜超过1.5-1.6倍钻孔中水柱压力。</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e、吊入钢筋骨架时应对准钻孔中心竖直插入，严防触及孔壁。</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B、解决办法</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a、如坍孔并不严重，可继续灌注，并适当加快进度。</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b、如无法继续灌注，应及时回填重新成孔。</w:t>
      </w:r>
    </w:p>
    <w:p w:rsidR="00571967" w:rsidRPr="0016048A" w:rsidP="00EC5873">
      <w:pPr>
        <w:spacing w:line="500" w:lineRule="auto"/>
        <w:ind w:firstLine="561"/>
        <w:rPr>
          <w:rFonts w:ascii="仿宋" w:eastAsia="仿宋" w:hAnsi="仿宋" w:cs="宋体"/>
          <w:b/>
          <w:sz w:val="28"/>
          <w:szCs w:val="28"/>
          <w:lang w:val="zh-CN"/>
        </w:rPr>
        <w:sectPr w:rsidSect="003F55A0">
          <w:type w:val="nextPage"/>
          <w:pgSz w:w="11906" w:h="16838"/>
          <w:pgMar w:top="1440" w:right="1080" w:bottom="1440" w:left="1080" w:header="851" w:footer="992" w:gutter="0"/>
          <w:pgNumType w:start="19"/>
          <w:cols w:space="425"/>
          <w:titlePg w:val="0"/>
          <w:docGrid w:type="lines" w:linePitch="312"/>
        </w:sectPr>
      </w:pPr>
      <w:r w:rsidRPr="0016048A">
        <w:rPr>
          <w:rFonts w:ascii="仿宋" w:eastAsia="仿宋" w:hAnsi="仿宋" w:cs="宋体" w:hint="eastAsia"/>
          <w:b/>
          <w:sz w:val="28"/>
          <w:szCs w:val="28"/>
          <w:lang w:val="zh-CN"/>
        </w:rPr>
        <w:t>（4）、导管拨空、掉管。</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A、事故因素和防止</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a、导管拨空</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因素：由于测量和计算错误，致使灌注砼时导管拨空，对管内充满泥浆；或导管埋深过少，泥浆涌入导管。</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防止措施：应认真测量和复核孔深、导管长度；应对导管埋深适当取保守数</w:t>
      </w:r>
      <w:r w:rsidRPr="0016048A">
        <w:rPr>
          <w:rFonts w:ascii="仿宋" w:eastAsia="仿宋" w:hAnsi="仿宋" w:cs="宋体" w:hint="eastAsia"/>
          <w:b/>
          <w:sz w:val="28"/>
          <w:szCs w:val="28"/>
          <w:lang w:val="zh-CN"/>
        </w:rPr>
        <w:t>值。</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b、掉管</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因素：导管接头连接不符合规定；导管挂住钢筋笼，强拉拉脱等。</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防止措施：每次拆管后应仔细重新连接导管接头；导管埋深较大时应及时拆管。</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B、解决办法</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a、混凝土面距离地面较深时应重新成孔。</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b、混凝土面距离地面较浅可采用接桩办法。</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（5）、灌注过程中混凝土上升困难、不翻浆。</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A、事故因素</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a、混凝土供料间隔时间太长，灌注停顿，混凝土流动性变小。</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b、混凝土和易性太差。</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c、导管埋深过大。</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d、在灌注将近结束时,由于导管内混凝土柱高减小,超压力减少。</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B、补救措施：</w:t>
      </w:r>
    </w:p>
    <w:p w:rsidR="00571967" w:rsidRPr="0016048A" w:rsidP="00EC5873">
      <w:pPr>
        <w:spacing w:line="500" w:lineRule="auto"/>
        <w:ind w:firstLine="561"/>
        <w:rPr>
          <w:rFonts w:ascii="仿宋" w:eastAsia="仿宋" w:hAnsi="仿宋" w:cs="宋体"/>
          <w:b/>
          <w:sz w:val="28"/>
          <w:szCs w:val="28"/>
          <w:lang w:val="zh-CN"/>
        </w:rPr>
        <w:sectPr w:rsidSect="003F55A0">
          <w:type w:val="nextPage"/>
          <w:pgSz w:w="11906" w:h="16838"/>
          <w:pgMar w:top="1440" w:right="1080" w:bottom="1440" w:left="1080" w:header="851" w:footer="992" w:gutter="0"/>
          <w:pgNumType w:start="20"/>
          <w:cols w:space="425"/>
          <w:titlePg w:val="0"/>
          <w:docGrid w:type="lines" w:linePitch="312"/>
        </w:sectPr>
      </w:pPr>
      <w:r w:rsidRPr="0016048A">
        <w:rPr>
          <w:rFonts w:ascii="仿宋" w:eastAsia="仿宋" w:hAnsi="仿宋" w:cs="宋体" w:hint="eastAsia"/>
          <w:b/>
          <w:sz w:val="28"/>
          <w:szCs w:val="28"/>
          <w:lang w:val="zh-CN"/>
        </w:rPr>
        <w:t>a、提起导管，减少导管埋深。</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b、接长导管，提高导管内混凝土柱高。</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（6）、灌注高度不够</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A、事故因素和防止</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因素：测量不准确；桩头预留量太少。</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防止措施：可采用多种方法测量，保证准确；桩头超灌预留量可适当加大。</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B、解决办法</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挖开桩头，重新接桩解决。</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（7）、坍孔</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各种钻孔方法都也许发生坍孔事故，坍孔的特性是孔内水位忽然下降，孔口冒细密的水泡，出渣量显著增长而不见进尺，钻机负荷显著增长等。</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A、坍孔因素</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w:t>
      </w:r>
      <w:r w:rsidRPr="0016048A">
        <w:rPr>
          <w:rFonts w:ascii="仿宋" w:eastAsia="仿宋" w:hAnsi="仿宋" w:cs="宋体" w:hint="eastAsia"/>
          <w:b/>
          <w:sz w:val="28"/>
          <w:szCs w:val="28"/>
          <w:lang w:val="zh-CN"/>
        </w:rPr>
        <w:t>、护筒埋置太浅，下端孔口漏水、坍塌或孔口附近地面受水浸湿泡软，或钻机直接接触在护筒上，由于振动使孔口坍塌，扩展成较大坍孔。</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w:t>
      </w:r>
      <w:r w:rsidRPr="0016048A">
        <w:rPr>
          <w:rFonts w:ascii="仿宋" w:eastAsia="仿宋" w:hAnsi="仿宋" w:cs="宋体" w:hint="eastAsia"/>
          <w:b/>
          <w:sz w:val="28"/>
          <w:szCs w:val="28"/>
          <w:lang w:val="zh-CN"/>
        </w:rPr>
        <w:t>、在松软砂层中钻进进尺太快。</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c</w:t>
      </w:r>
      <w:r w:rsidRPr="0016048A">
        <w:rPr>
          <w:rFonts w:ascii="仿宋" w:eastAsia="仿宋" w:hAnsi="仿宋" w:cs="宋体" w:hint="eastAsia"/>
          <w:b/>
          <w:sz w:val="28"/>
          <w:szCs w:val="28"/>
          <w:lang w:val="zh-CN"/>
        </w:rPr>
        <w:t>、提出钻锥钻进，回转速度过快，空转时间太长。</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d</w:t>
      </w:r>
      <w:r w:rsidRPr="0016048A">
        <w:rPr>
          <w:rFonts w:ascii="仿宋" w:eastAsia="仿宋" w:hAnsi="仿宋" w:cs="宋体" w:hint="eastAsia"/>
          <w:b/>
          <w:sz w:val="28"/>
          <w:szCs w:val="28"/>
          <w:lang w:val="zh-CN"/>
        </w:rPr>
        <w:t>、水头太高，使孔壁渗浆或护筒底形成反穿孔。</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e</w:t>
      </w:r>
      <w:r w:rsidRPr="0016048A">
        <w:rPr>
          <w:rFonts w:ascii="仿宋" w:eastAsia="仿宋" w:hAnsi="仿宋" w:cs="宋体" w:hint="eastAsia"/>
          <w:b/>
          <w:sz w:val="28"/>
          <w:szCs w:val="28"/>
          <w:lang w:val="zh-CN"/>
        </w:rPr>
        <w:t>、清孔操作不妥，供水管嘴直接冲刷孔壁、清孔时间过久或清孔停顿时间过长。</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f</w:t>
      </w:r>
      <w:r w:rsidRPr="0016048A">
        <w:rPr>
          <w:rFonts w:ascii="仿宋" w:eastAsia="仿宋" w:hAnsi="仿宋" w:cs="宋体" w:hint="eastAsia"/>
          <w:b/>
          <w:sz w:val="28"/>
          <w:szCs w:val="28"/>
          <w:lang w:val="zh-CN"/>
        </w:rPr>
        <w:t>、吊入钢筋骨架时碰撞孔壁。</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B、坍孔的防止和解决</w:t>
      </w:r>
    </w:p>
    <w:p w:rsidR="00571967" w:rsidRPr="0016048A" w:rsidP="00EC5873">
      <w:pPr>
        <w:spacing w:line="500" w:lineRule="auto"/>
        <w:ind w:firstLine="561"/>
        <w:rPr>
          <w:rFonts w:ascii="仿宋" w:eastAsia="仿宋" w:hAnsi="仿宋" w:cs="宋体"/>
          <w:b/>
          <w:sz w:val="28"/>
          <w:szCs w:val="28"/>
          <w:lang w:val="zh-CN"/>
        </w:rPr>
        <w:sectPr w:rsidSect="003F55A0">
          <w:type w:val="nextPage"/>
          <w:pgSz w:w="11906" w:h="16838"/>
          <w:pgMar w:top="1440" w:right="1080" w:bottom="1440" w:left="1080" w:header="851" w:footer="992" w:gutter="0"/>
          <w:pgNumType w:start="21"/>
          <w:cols w:space="425"/>
          <w:titlePg w:val="0"/>
          <w:docGrid w:type="lines" w:linePitch="312"/>
        </w:sectPr>
      </w:pPr>
      <w:r w:rsidRPr="0016048A">
        <w:rPr>
          <w:rFonts w:ascii="仿宋" w:eastAsia="仿宋" w:hAnsi="仿宋" w:cs="宋体" w:hint="eastAsia"/>
          <w:b/>
          <w:sz w:val="28"/>
          <w:szCs w:val="28"/>
          <w:lang w:val="zh-CN"/>
        </w:rPr>
        <w:t>a、在松散粉砂土或流砂中钻进时，应控制进尺速度。</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b、发生孔口坍塌时，可立即拆除护筒并回填钻孔，重新埋设护筒再钻。</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c、如发生孔内坍塌，判明坍塌位置，回填砂和粘质土（或砂砾和黄土）混合物到坍孔处以上</w:t>
      </w:r>
      <w:smartTag w:uri="urn:schemas-microsoft-com:office:smarttags" w:element="chmetcnv">
        <w:smartTagPr>
          <w:attr w:name="HasSpace" w:val="False"/>
          <w:attr w:name="Negative" w:val="False"/>
          <w:attr w:name="NumberType" w:val="1"/>
          <w:attr w:name="SourceValue" w:val="1"/>
          <w:attr w:name="TCSC" w:val="0"/>
          <w:attr w:name="UnitName" w:val="m"/>
        </w:smartTagPr>
        <w:r w:rsidRPr="0016048A">
          <w:rPr>
            <w:rFonts w:ascii="仿宋" w:eastAsia="仿宋" w:hAnsi="仿宋" w:cs="宋体" w:hint="eastAsia"/>
            <w:b/>
            <w:sz w:val="28"/>
            <w:szCs w:val="28"/>
            <w:lang w:val="zh-CN"/>
          </w:rPr>
          <w:t>1m</w:t>
        </w:r>
      </w:smartTag>
      <w:smartTag w:uri="urn:schemas-microsoft-com:office:smarttags" w:element="chmetcnv">
        <w:smartTagPr>
          <w:attr w:name="HasSpace" w:val="False"/>
          <w:attr w:name="Negative" w:val="True"/>
          <w:attr w:name="NumberType" w:val="1"/>
          <w:attr w:name="SourceValue" w:val="2"/>
          <w:attr w:name="TCSC" w:val="0"/>
          <w:attr w:name="UnitName" w:val="m"/>
        </w:smartTagPr>
        <w:r w:rsidRPr="0016048A">
          <w:rPr>
            <w:rFonts w:ascii="仿宋" w:eastAsia="仿宋" w:hAnsi="仿宋" w:cs="宋体" w:hint="eastAsia"/>
            <w:b/>
            <w:sz w:val="28"/>
            <w:szCs w:val="28"/>
            <w:lang w:val="zh-CN"/>
          </w:rPr>
          <w:t>-2m</w:t>
        </w:r>
      </w:smartTag>
      <w:r w:rsidRPr="0016048A">
        <w:rPr>
          <w:rFonts w:ascii="仿宋" w:eastAsia="仿宋" w:hAnsi="仿宋" w:cs="宋体" w:hint="eastAsia"/>
          <w:b/>
          <w:sz w:val="28"/>
          <w:szCs w:val="28"/>
          <w:lang w:val="zh-CN"/>
        </w:rPr>
        <w:t>，如坍孔严重时应所有回填，待回填物沉积密实后再行钻进。</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d、清孔时应指定专人补浆（或水），保证孔内必要的水头高度。供水管最佳不要直接插入钻孔中，应通过水槽或水池使水减速后流入钻中，可免冲刷孔壁。应扶正吸泥机，防止触动孔壁。不宜使用过大的风压，不宜超过1.5-1.6倍钻孔</w:t>
      </w:r>
      <w:r w:rsidRPr="0016048A">
        <w:rPr>
          <w:rFonts w:ascii="仿宋" w:eastAsia="仿宋" w:hAnsi="仿宋" w:cs="宋体" w:hint="eastAsia"/>
          <w:b/>
          <w:sz w:val="28"/>
          <w:szCs w:val="28"/>
          <w:lang w:val="zh-CN"/>
        </w:rPr>
        <w:t>中水柱压力。</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e、吊入钢筋骨架时应对准钻孔中心竖直插入，严防触及孔壁。</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（8）钻孔偏斜</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各种钻孔方法也许发生钻孔偏斜事故。</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A、偏斜因素</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a、钻孔中遇有较大的孤石或探头石</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b、在有倾斜的软硬地层交界处，岩面倾斜钻进；或者粒径大小悬殊的砂卵石层中钻进，钻头受力不均。</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c、扩孔较大处，钻头摆动偏向一方。</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d、钻机底座未安顿水平或产生不均匀沉陷、位移。</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e、钻杆弯曲，接头不正。</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B、防止和解决</w:t>
      </w:r>
    </w:p>
    <w:p w:rsidR="00571967" w:rsidRPr="0016048A" w:rsidP="00EC5873">
      <w:pPr>
        <w:spacing w:line="500" w:lineRule="auto"/>
        <w:ind w:firstLine="561"/>
        <w:rPr>
          <w:rFonts w:ascii="仿宋" w:eastAsia="仿宋" w:hAnsi="仿宋" w:cs="宋体"/>
          <w:b/>
          <w:sz w:val="28"/>
          <w:szCs w:val="28"/>
          <w:lang w:val="zh-CN"/>
        </w:rPr>
      </w:pPr>
      <w:r w:rsidRPr="0016048A">
        <w:rPr>
          <w:rFonts w:ascii="仿宋" w:eastAsia="仿宋" w:hAnsi="仿宋" w:cs="宋体" w:hint="eastAsia"/>
          <w:b/>
          <w:sz w:val="28"/>
          <w:szCs w:val="28"/>
          <w:lang w:val="zh-CN"/>
        </w:rPr>
        <w:t>a、安装钻机时要使转盘、底座水平，起重滑轮缘、固定钻杆的卡孔和护筒中心三者应在一条竖直线上，并经常检查校正。</w:t>
      </w:r>
      <w:r w:rsidRPr="0016048A">
        <w:rPr>
          <w:rFonts w:ascii="仿宋" w:eastAsia="仿宋" w:hAnsi="仿宋" w:cs="宋体"/>
          <w:b/>
          <w:sz w:val="28"/>
          <w:szCs w:val="28"/>
          <w:lang w:val="zh-CN"/>
        </w:rPr>
        <w:br/>
      </w:r>
      <w:r w:rsidRPr="0016048A">
        <w:rPr>
          <w:rFonts w:ascii="仿宋" w:eastAsia="仿宋" w:hAnsi="仿宋" w:cs="宋体"/>
          <w:b/>
          <w:sz w:val="28"/>
          <w:szCs w:val="28"/>
          <w:lang w:val="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https://d.book118.com/485243041133011044</w:t>
        </w:r>
      </w:hyperlink>
    </w:p>
    <w:p w:rsidR="00571967" w:rsidRPr="0016048A" w:rsidP="00EC5873">
      <w:pPr>
        <w:spacing w:line="500" w:lineRule="auto"/>
        <w:ind w:firstLine="561"/>
        <w:rPr>
          <w:rFonts w:ascii="仿宋" w:eastAsia="仿宋" w:hAnsi="仿宋" w:cs="宋体"/>
          <w:b/>
          <w:sz w:val="28"/>
          <w:szCs w:val="28"/>
          <w:lang w:val="zh-CN"/>
        </w:rPr>
      </w:pPr>
    </w:p>
    <w:sectPr w:rsidSect="003F55A0">
      <w:type w:val="nextPage"/>
      <w:pgSz w:w="11906" w:h="16838"/>
      <w:pgMar w:top="1440" w:right="1080" w:bottom="1440" w:left="1080" w:header="851" w:footer="992" w:gutter="0"/>
      <w:pgNumType w:start="2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11B53"/>
    <w:multiLevelType w:val="hybridMultilevel"/>
    <w:tmpl w:val="013A6AD2"/>
    <w:lvl w:ilvl="0">
      <w:start w:val="1"/>
      <w:numFmt w:val="decimalEnclosedCircle"/>
      <w:lvlText w:val="%1"/>
      <w:lvlJc w:val="left"/>
      <w:pPr>
        <w:ind w:left="1281" w:hanging="720"/>
      </w:pPr>
      <w:rPr>
        <w:rFonts w:hint="default"/>
      </w:rPr>
    </w:lvl>
    <w:lvl w:ilvl="1" w:tentative="1">
      <w:start w:val="1"/>
      <w:numFmt w:val="lowerLetter"/>
      <w:lvlText w:val="%2)"/>
      <w:lvlJc w:val="left"/>
      <w:pPr>
        <w:ind w:left="1401" w:hanging="420"/>
      </w:pPr>
    </w:lvl>
    <w:lvl w:ilvl="2" w:tentative="1">
      <w:start w:val="1"/>
      <w:numFmt w:val="lowerRoman"/>
      <w:lvlText w:val="%3."/>
      <w:lvlJc w:val="right"/>
      <w:pPr>
        <w:ind w:left="1821" w:hanging="420"/>
      </w:pPr>
    </w:lvl>
    <w:lvl w:ilvl="3" w:tentative="1">
      <w:start w:val="1"/>
      <w:numFmt w:val="decimal"/>
      <w:lvlText w:val="%4."/>
      <w:lvlJc w:val="left"/>
      <w:pPr>
        <w:ind w:left="2241" w:hanging="420"/>
      </w:pPr>
    </w:lvl>
    <w:lvl w:ilvl="4" w:tentative="1">
      <w:start w:val="1"/>
      <w:numFmt w:val="lowerLetter"/>
      <w:lvlText w:val="%5)"/>
      <w:lvlJc w:val="left"/>
      <w:pPr>
        <w:ind w:left="2661" w:hanging="420"/>
      </w:pPr>
    </w:lvl>
    <w:lvl w:ilvl="5" w:tentative="1">
      <w:start w:val="1"/>
      <w:numFmt w:val="lowerRoman"/>
      <w:lvlText w:val="%6."/>
      <w:lvlJc w:val="right"/>
      <w:pPr>
        <w:ind w:left="3081" w:hanging="420"/>
      </w:pPr>
    </w:lvl>
    <w:lvl w:ilvl="6" w:tentative="1">
      <w:start w:val="1"/>
      <w:numFmt w:val="decimal"/>
      <w:lvlText w:val="%7."/>
      <w:lvlJc w:val="left"/>
      <w:pPr>
        <w:ind w:left="3501" w:hanging="420"/>
      </w:pPr>
    </w:lvl>
    <w:lvl w:ilvl="7" w:tentative="1">
      <w:start w:val="1"/>
      <w:numFmt w:val="lowerLetter"/>
      <w:lvlText w:val="%8)"/>
      <w:lvlJc w:val="left"/>
      <w:pPr>
        <w:ind w:left="3921" w:hanging="420"/>
      </w:pPr>
    </w:lvl>
    <w:lvl w:ilvl="8" w:tentative="1">
      <w:start w:val="1"/>
      <w:numFmt w:val="lowerRoman"/>
      <w:lvlText w:val="%9."/>
      <w:lvlJc w:val="right"/>
      <w:pPr>
        <w:ind w:left="4341" w:hanging="420"/>
      </w:pPr>
    </w:lvl>
  </w:abstractNum>
  <w:abstractNum w:abstractNumId="1">
    <w:nsid w:val="0E021E19"/>
    <w:multiLevelType w:val="singleLevel"/>
    <w:tmpl w:val="9DEE4E14"/>
    <w:lvl w:ilvl="0">
      <w:start w:val="1"/>
      <w:numFmt w:val="decimal"/>
      <w:lvlText w:val="（%1）"/>
      <w:lvlJc w:val="left"/>
      <w:pPr>
        <w:tabs>
          <w:tab w:val="num" w:pos="945"/>
        </w:tabs>
        <w:ind w:left="945" w:hanging="525"/>
      </w:pPr>
      <w:rPr>
        <w:rFonts w:hint="eastAsia"/>
      </w:rPr>
    </w:lvl>
  </w:abstractNum>
  <w:abstractNum w:abstractNumId="2">
    <w:nsid w:val="1A4D2024"/>
    <w:multiLevelType w:val="hybridMultilevel"/>
    <w:tmpl w:val="50AE7D8C"/>
    <w:lvl w:ilvl="0">
      <w:start w:val="1"/>
      <w:numFmt w:val="decimal"/>
      <w:lvlText w:val="%1、"/>
      <w:lvlJc w:val="left"/>
      <w:pPr>
        <w:tabs>
          <w:tab w:val="num" w:pos="-1080"/>
        </w:tabs>
        <w:ind w:left="-1080" w:hanging="360"/>
      </w:pPr>
      <w:rPr>
        <w:rFonts w:hint="eastAsia"/>
      </w:rPr>
    </w:lvl>
    <w:lvl w:ilvl="1" w:tentative="1">
      <w:start w:val="1"/>
      <w:numFmt w:val="lowerLetter"/>
      <w:lvlText w:val="%2)"/>
      <w:lvlJc w:val="left"/>
      <w:pPr>
        <w:tabs>
          <w:tab w:val="num" w:pos="-600"/>
        </w:tabs>
        <w:ind w:left="-600" w:hanging="420"/>
      </w:pPr>
    </w:lvl>
    <w:lvl w:ilvl="2" w:tentative="1">
      <w:start w:val="1"/>
      <w:numFmt w:val="lowerRoman"/>
      <w:lvlText w:val="%3."/>
      <w:lvlJc w:val="right"/>
      <w:pPr>
        <w:tabs>
          <w:tab w:val="num" w:pos="-180"/>
        </w:tabs>
        <w:ind w:left="-180" w:hanging="420"/>
      </w:pPr>
    </w:lvl>
    <w:lvl w:ilvl="3" w:tentative="1">
      <w:start w:val="1"/>
      <w:numFmt w:val="decimal"/>
      <w:lvlText w:val="%4."/>
      <w:lvlJc w:val="left"/>
      <w:pPr>
        <w:tabs>
          <w:tab w:val="num" w:pos="240"/>
        </w:tabs>
        <w:ind w:left="240" w:hanging="420"/>
      </w:pPr>
    </w:lvl>
    <w:lvl w:ilvl="4" w:tentative="1">
      <w:start w:val="1"/>
      <w:numFmt w:val="lowerLetter"/>
      <w:lvlText w:val="%5)"/>
      <w:lvlJc w:val="left"/>
      <w:pPr>
        <w:tabs>
          <w:tab w:val="num" w:pos="660"/>
        </w:tabs>
        <w:ind w:left="660" w:hanging="420"/>
      </w:pPr>
    </w:lvl>
    <w:lvl w:ilvl="5" w:tentative="1">
      <w:start w:val="1"/>
      <w:numFmt w:val="lowerRoman"/>
      <w:lvlText w:val="%6."/>
      <w:lvlJc w:val="right"/>
      <w:pPr>
        <w:tabs>
          <w:tab w:val="num" w:pos="1080"/>
        </w:tabs>
        <w:ind w:left="1080" w:hanging="420"/>
      </w:pPr>
    </w:lvl>
    <w:lvl w:ilvl="6" w:tentative="1">
      <w:start w:val="1"/>
      <w:numFmt w:val="decimal"/>
      <w:lvlText w:val="%7."/>
      <w:lvlJc w:val="left"/>
      <w:pPr>
        <w:tabs>
          <w:tab w:val="num" w:pos="1500"/>
        </w:tabs>
        <w:ind w:left="1500" w:hanging="420"/>
      </w:pPr>
    </w:lvl>
    <w:lvl w:ilvl="7" w:tentative="1">
      <w:start w:val="1"/>
      <w:numFmt w:val="lowerLetter"/>
      <w:lvlText w:val="%8)"/>
      <w:lvlJc w:val="left"/>
      <w:pPr>
        <w:tabs>
          <w:tab w:val="num" w:pos="1920"/>
        </w:tabs>
        <w:ind w:left="1920" w:hanging="420"/>
      </w:pPr>
    </w:lvl>
    <w:lvl w:ilvl="8" w:tentative="1">
      <w:start w:val="1"/>
      <w:numFmt w:val="lowerRoman"/>
      <w:lvlText w:val="%9."/>
      <w:lvlJc w:val="right"/>
      <w:pPr>
        <w:tabs>
          <w:tab w:val="num" w:pos="2340"/>
        </w:tabs>
        <w:ind w:left="2340" w:hanging="420"/>
      </w:pPr>
    </w:lvl>
  </w:abstractNum>
  <w:abstractNum w:abstractNumId="3">
    <w:nsid w:val="1A590960"/>
    <w:multiLevelType w:val="singleLevel"/>
    <w:tmpl w:val="DEB08696"/>
    <w:lvl w:ilvl="0">
      <w:start w:val="1"/>
      <w:numFmt w:val="decimal"/>
      <w:lvlText w:val="%1．"/>
      <w:lvlJc w:val="left"/>
      <w:pPr>
        <w:tabs>
          <w:tab w:val="num" w:pos="870"/>
        </w:tabs>
        <w:ind w:left="0" w:firstLine="510"/>
      </w:pPr>
      <w:rPr>
        <w:rFonts w:hint="eastAsia"/>
      </w:rPr>
    </w:lvl>
  </w:abstractNum>
  <w:abstractNum w:abstractNumId="4">
    <w:nsid w:val="1F9E2933"/>
    <w:multiLevelType w:val="singleLevel"/>
    <w:tmpl w:val="C442D488"/>
    <w:lvl w:ilvl="0">
      <w:start w:val="1"/>
      <w:numFmt w:val="decimal"/>
      <w:lvlText w:val="%1．"/>
      <w:lvlJc w:val="left"/>
      <w:pPr>
        <w:tabs>
          <w:tab w:val="num" w:pos="870"/>
        </w:tabs>
        <w:ind w:left="0" w:firstLine="510"/>
      </w:pPr>
      <w:rPr>
        <w:rFonts w:hint="eastAsia"/>
      </w:rPr>
    </w:lvl>
  </w:abstractNum>
  <w:abstractNum w:abstractNumId="5">
    <w:nsid w:val="288537F9"/>
    <w:multiLevelType w:val="hybridMultilevel"/>
    <w:tmpl w:val="8E2CB984"/>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1260"/>
        </w:tabs>
        <w:ind w:left="1260" w:hanging="420"/>
      </w:pPr>
    </w:lvl>
    <w:lvl w:ilvl="2" w:tentative="1">
      <w:start w:val="1"/>
      <w:numFmt w:val="lowerRoman"/>
      <w:lvlText w:val="%3."/>
      <w:lvlJc w:val="right"/>
      <w:pPr>
        <w:tabs>
          <w:tab w:val="num" w:pos="1680"/>
        </w:tabs>
        <w:ind w:left="1680" w:hanging="420"/>
      </w:pPr>
    </w:lvl>
    <w:lvl w:ilvl="3" w:tentative="1">
      <w:start w:val="1"/>
      <w:numFmt w:val="decimal"/>
      <w:lvlText w:val="%4."/>
      <w:lvlJc w:val="left"/>
      <w:pPr>
        <w:tabs>
          <w:tab w:val="num" w:pos="2100"/>
        </w:tabs>
        <w:ind w:left="2100" w:hanging="420"/>
      </w:pPr>
    </w:lvl>
    <w:lvl w:ilvl="4" w:tentative="1">
      <w:start w:val="1"/>
      <w:numFmt w:val="lowerLetter"/>
      <w:lvlText w:val="%5)"/>
      <w:lvlJc w:val="left"/>
      <w:pPr>
        <w:tabs>
          <w:tab w:val="num" w:pos="2520"/>
        </w:tabs>
        <w:ind w:left="2520" w:hanging="420"/>
      </w:pPr>
    </w:lvl>
    <w:lvl w:ilvl="5" w:tentative="1">
      <w:start w:val="1"/>
      <w:numFmt w:val="lowerRoman"/>
      <w:lvlText w:val="%6."/>
      <w:lvlJc w:val="right"/>
      <w:pPr>
        <w:tabs>
          <w:tab w:val="num" w:pos="2940"/>
        </w:tabs>
        <w:ind w:left="2940" w:hanging="420"/>
      </w:pPr>
    </w:lvl>
    <w:lvl w:ilvl="6" w:tentative="1">
      <w:start w:val="1"/>
      <w:numFmt w:val="decimal"/>
      <w:lvlText w:val="%7."/>
      <w:lvlJc w:val="left"/>
      <w:pPr>
        <w:tabs>
          <w:tab w:val="num" w:pos="3360"/>
        </w:tabs>
        <w:ind w:left="3360" w:hanging="420"/>
      </w:pPr>
    </w:lvl>
    <w:lvl w:ilvl="7" w:tentative="1">
      <w:start w:val="1"/>
      <w:numFmt w:val="lowerLetter"/>
      <w:lvlText w:val="%8)"/>
      <w:lvlJc w:val="left"/>
      <w:pPr>
        <w:tabs>
          <w:tab w:val="num" w:pos="3780"/>
        </w:tabs>
        <w:ind w:left="3780" w:hanging="420"/>
      </w:pPr>
    </w:lvl>
    <w:lvl w:ilvl="8" w:tentative="1">
      <w:start w:val="1"/>
      <w:numFmt w:val="lowerRoman"/>
      <w:lvlText w:val="%9."/>
      <w:lvlJc w:val="right"/>
      <w:pPr>
        <w:tabs>
          <w:tab w:val="num" w:pos="4200"/>
        </w:tabs>
        <w:ind w:left="4200" w:hanging="420"/>
      </w:pPr>
    </w:lvl>
  </w:abstractNum>
  <w:abstractNum w:abstractNumId="6">
    <w:nsid w:val="2CA44CF7"/>
    <w:multiLevelType w:val="hybridMultilevel"/>
    <w:tmpl w:val="E51C0132"/>
    <w:lvl w:ilvl="0">
      <w:start w:val="1"/>
      <w:numFmt w:val="bullet"/>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7">
    <w:nsid w:val="2E5367EA"/>
    <w:multiLevelType w:val="multilevel"/>
    <w:tmpl w:val="12E65B5E"/>
    <w:lvl w:ilvl="0">
      <w:start w:val="1"/>
      <w:numFmt w:val="decimal"/>
      <w:lvlText w:val="%1."/>
      <w:lvlJc w:val="left"/>
      <w:pPr>
        <w:tabs>
          <w:tab w:val="num" w:pos="525"/>
        </w:tabs>
        <w:ind w:left="525" w:hanging="525"/>
      </w:pPr>
      <w:rPr>
        <w:rFonts w:hint="eastAsia"/>
      </w:rPr>
    </w:lvl>
    <w:lvl w:ilvl="1">
      <w:start w:val="1"/>
      <w:numFmt w:val="decimal"/>
      <w:lvlText w:val="%1.%2、"/>
      <w:lvlJc w:val="left"/>
      <w:pPr>
        <w:tabs>
          <w:tab w:val="num" w:pos="1140"/>
        </w:tabs>
        <w:ind w:left="1140" w:hanging="720"/>
      </w:pPr>
      <w:rPr>
        <w:rFonts w:ascii="Times New Roman" w:hAnsi="Times New Roman" w:cs="Times New Roman" w:hint="default"/>
      </w:rPr>
    </w:lvl>
    <w:lvl w:ilvl="2">
      <w:start w:val="1"/>
      <w:numFmt w:val="decimal"/>
      <w:lvlText w:val="%1.%2、%3."/>
      <w:lvlJc w:val="left"/>
      <w:pPr>
        <w:tabs>
          <w:tab w:val="num" w:pos="1920"/>
        </w:tabs>
        <w:ind w:left="1920" w:hanging="1080"/>
      </w:pPr>
      <w:rPr>
        <w:rFonts w:hint="eastAsia"/>
      </w:rPr>
    </w:lvl>
    <w:lvl w:ilvl="3">
      <w:start w:val="1"/>
      <w:numFmt w:val="decimal"/>
      <w:lvlText w:val="%1.%2、%3.%4."/>
      <w:lvlJc w:val="left"/>
      <w:pPr>
        <w:tabs>
          <w:tab w:val="num" w:pos="2340"/>
        </w:tabs>
        <w:ind w:left="2340" w:hanging="1080"/>
      </w:pPr>
      <w:rPr>
        <w:rFonts w:hint="eastAsia"/>
      </w:rPr>
    </w:lvl>
    <w:lvl w:ilvl="4">
      <w:start w:val="1"/>
      <w:numFmt w:val="decimal"/>
      <w:lvlText w:val="%1.%2、%3.%4.%5."/>
      <w:lvlJc w:val="left"/>
      <w:pPr>
        <w:tabs>
          <w:tab w:val="num" w:pos="3120"/>
        </w:tabs>
        <w:ind w:left="3120" w:hanging="1440"/>
      </w:pPr>
      <w:rPr>
        <w:rFonts w:hint="eastAsia"/>
      </w:rPr>
    </w:lvl>
    <w:lvl w:ilvl="5">
      <w:start w:val="1"/>
      <w:numFmt w:val="decimal"/>
      <w:lvlText w:val="%1.%2、%3.%4.%5.%6."/>
      <w:lvlJc w:val="left"/>
      <w:pPr>
        <w:tabs>
          <w:tab w:val="num" w:pos="3540"/>
        </w:tabs>
        <w:ind w:left="3540" w:hanging="1440"/>
      </w:pPr>
      <w:rPr>
        <w:rFonts w:hint="eastAsia"/>
      </w:rPr>
    </w:lvl>
    <w:lvl w:ilvl="6">
      <w:start w:val="1"/>
      <w:numFmt w:val="decimal"/>
      <w:lvlText w:val="%1.%2、%3.%4.%5.%6.%7."/>
      <w:lvlJc w:val="left"/>
      <w:pPr>
        <w:tabs>
          <w:tab w:val="num" w:pos="4320"/>
        </w:tabs>
        <w:ind w:left="4320" w:hanging="1800"/>
      </w:pPr>
      <w:rPr>
        <w:rFonts w:hint="eastAsia"/>
      </w:rPr>
    </w:lvl>
    <w:lvl w:ilvl="7">
      <w:start w:val="1"/>
      <w:numFmt w:val="decimal"/>
      <w:lvlText w:val="%1.%2、%3.%4.%5.%6.%7.%8."/>
      <w:lvlJc w:val="left"/>
      <w:pPr>
        <w:tabs>
          <w:tab w:val="num" w:pos="4740"/>
        </w:tabs>
        <w:ind w:left="4740" w:hanging="1800"/>
      </w:pPr>
      <w:rPr>
        <w:rFonts w:hint="eastAsia"/>
      </w:rPr>
    </w:lvl>
    <w:lvl w:ilvl="8">
      <w:start w:val="1"/>
      <w:numFmt w:val="decimal"/>
      <w:lvlText w:val="%1.%2、%3.%4.%5.%6.%7.%8.%9."/>
      <w:lvlJc w:val="left"/>
      <w:pPr>
        <w:tabs>
          <w:tab w:val="num" w:pos="5520"/>
        </w:tabs>
        <w:ind w:left="5520" w:hanging="2160"/>
      </w:pPr>
      <w:rPr>
        <w:rFonts w:hint="eastAsia"/>
      </w:rPr>
    </w:lvl>
  </w:abstractNum>
  <w:abstractNum w:abstractNumId="8">
    <w:nsid w:val="472E01B5"/>
    <w:multiLevelType w:val="hybridMultilevel"/>
    <w:tmpl w:val="7E1EC084"/>
    <w:lvl w:ilvl="0">
      <w:start w:val="1"/>
      <w:numFmt w:val="japaneseCounting"/>
      <w:lvlText w:val="%1、"/>
      <w:lvlJc w:val="left"/>
      <w:pPr>
        <w:tabs>
          <w:tab w:val="num" w:pos="-1020"/>
        </w:tabs>
        <w:ind w:left="-1020" w:hanging="420"/>
      </w:pPr>
      <w:rPr>
        <w:rFonts w:hint="eastAsia"/>
      </w:rPr>
    </w:lvl>
    <w:lvl w:ilvl="1">
      <w:start w:val="1"/>
      <w:numFmt w:val="decimal"/>
      <w:lvlText w:val="%2、"/>
      <w:lvlJc w:val="left"/>
      <w:pPr>
        <w:tabs>
          <w:tab w:val="num" w:pos="885"/>
        </w:tabs>
        <w:ind w:left="885" w:hanging="360"/>
      </w:pPr>
      <w:rPr>
        <w:rFonts w:hint="eastAsia"/>
      </w:rPr>
    </w:lvl>
    <w:lvl w:ilvl="2">
      <w:start w:val="1"/>
      <w:numFmt w:val="decimal"/>
      <w:lvlText w:val="%3."/>
      <w:lvlJc w:val="left"/>
      <w:pPr>
        <w:tabs>
          <w:tab w:val="num" w:pos="870"/>
        </w:tabs>
        <w:ind w:left="0" w:firstLine="510"/>
      </w:pPr>
      <w:rPr>
        <w:rFonts w:hint="eastAsia"/>
      </w:rPr>
    </w:lvl>
    <w:lvl w:ilvl="3" w:tentative="1">
      <w:start w:val="1"/>
      <w:numFmt w:val="decimal"/>
      <w:lvlText w:val="%4."/>
      <w:lvlJc w:val="left"/>
      <w:pPr>
        <w:tabs>
          <w:tab w:val="num" w:pos="240"/>
        </w:tabs>
        <w:ind w:left="240" w:hanging="420"/>
      </w:pPr>
    </w:lvl>
    <w:lvl w:ilvl="4" w:tentative="1">
      <w:start w:val="1"/>
      <w:numFmt w:val="lowerLetter"/>
      <w:lvlText w:val="%5)"/>
      <w:lvlJc w:val="left"/>
      <w:pPr>
        <w:tabs>
          <w:tab w:val="num" w:pos="660"/>
        </w:tabs>
        <w:ind w:left="660" w:hanging="420"/>
      </w:pPr>
    </w:lvl>
    <w:lvl w:ilvl="5" w:tentative="1">
      <w:start w:val="1"/>
      <w:numFmt w:val="lowerRoman"/>
      <w:lvlText w:val="%6."/>
      <w:lvlJc w:val="right"/>
      <w:pPr>
        <w:tabs>
          <w:tab w:val="num" w:pos="1080"/>
        </w:tabs>
        <w:ind w:left="1080" w:hanging="420"/>
      </w:pPr>
    </w:lvl>
    <w:lvl w:ilvl="6" w:tentative="1">
      <w:start w:val="1"/>
      <w:numFmt w:val="decimal"/>
      <w:lvlText w:val="%7."/>
      <w:lvlJc w:val="left"/>
      <w:pPr>
        <w:tabs>
          <w:tab w:val="num" w:pos="1500"/>
        </w:tabs>
        <w:ind w:left="1500" w:hanging="420"/>
      </w:pPr>
    </w:lvl>
    <w:lvl w:ilvl="7" w:tentative="1">
      <w:start w:val="1"/>
      <w:numFmt w:val="lowerLetter"/>
      <w:lvlText w:val="%8)"/>
      <w:lvlJc w:val="left"/>
      <w:pPr>
        <w:tabs>
          <w:tab w:val="num" w:pos="1920"/>
        </w:tabs>
        <w:ind w:left="1920" w:hanging="420"/>
      </w:pPr>
    </w:lvl>
    <w:lvl w:ilvl="8" w:tentative="1">
      <w:start w:val="1"/>
      <w:numFmt w:val="lowerRoman"/>
      <w:lvlText w:val="%9."/>
      <w:lvlJc w:val="right"/>
      <w:pPr>
        <w:tabs>
          <w:tab w:val="num" w:pos="2340"/>
        </w:tabs>
        <w:ind w:left="2340" w:hanging="420"/>
      </w:pPr>
    </w:lvl>
  </w:abstractNum>
  <w:abstractNum w:abstractNumId="9">
    <w:nsid w:val="59C345DC"/>
    <w:multiLevelType w:val="singleLevel"/>
    <w:tmpl w:val="95C2DD1C"/>
    <w:lvl w:ilvl="0">
      <w:start w:val="1"/>
      <w:numFmt w:val="decimal"/>
      <w:lvlText w:val="%1．"/>
      <w:lvlJc w:val="left"/>
      <w:pPr>
        <w:tabs>
          <w:tab w:val="num" w:pos="735"/>
        </w:tabs>
        <w:ind w:left="735" w:hanging="315"/>
      </w:pPr>
      <w:rPr>
        <w:rFonts w:hint="eastAsia"/>
      </w:rPr>
    </w:lvl>
  </w:abstractNum>
  <w:abstractNum w:abstractNumId="10">
    <w:nsid w:val="5C696D8C"/>
    <w:multiLevelType w:val="singleLevel"/>
    <w:tmpl w:val="D488146C"/>
    <w:lvl w:ilvl="0">
      <w:start w:val="1"/>
      <w:numFmt w:val="decimal"/>
      <w:lvlText w:val="%1．"/>
      <w:lvlJc w:val="left"/>
      <w:pPr>
        <w:tabs>
          <w:tab w:val="num" w:pos="735"/>
        </w:tabs>
        <w:ind w:left="735" w:hanging="315"/>
      </w:pPr>
      <w:rPr>
        <w:rFonts w:hint="eastAsia"/>
      </w:rPr>
    </w:lvl>
  </w:abstractNum>
  <w:abstractNum w:abstractNumId="11">
    <w:nsid w:val="5D8F73DD"/>
    <w:multiLevelType w:val="singleLevel"/>
    <w:tmpl w:val="6E7053EE"/>
    <w:lvl w:ilvl="0">
      <w:start w:val="1"/>
      <w:numFmt w:val="decimal"/>
      <w:lvlText w:val="%1．"/>
      <w:lvlJc w:val="left"/>
      <w:pPr>
        <w:tabs>
          <w:tab w:val="num" w:pos="735"/>
        </w:tabs>
        <w:ind w:left="735" w:hanging="315"/>
      </w:pPr>
      <w:rPr>
        <w:rFonts w:hint="eastAsia"/>
      </w:rPr>
    </w:lvl>
  </w:abstractNum>
  <w:abstractNum w:abstractNumId="12">
    <w:nsid w:val="5DE905D6"/>
    <w:multiLevelType w:val="hybridMultilevel"/>
    <w:tmpl w:val="F73A123A"/>
    <w:lvl w:ilvl="0">
      <w:start w:val="1"/>
      <w:numFmt w:val="decimalEnclosedCircle"/>
      <w:lvlText w:val="%1"/>
      <w:lvlJc w:val="left"/>
      <w:pPr>
        <w:ind w:left="840" w:hanging="360"/>
      </w:pPr>
      <w:rPr>
        <w:rFonts w:hint="default"/>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13">
    <w:nsid w:val="5EA767BD"/>
    <w:multiLevelType w:val="singleLevel"/>
    <w:tmpl w:val="2FDC934A"/>
    <w:lvl w:ilvl="0">
      <w:start w:val="1"/>
      <w:numFmt w:val="decimal"/>
      <w:lvlText w:val="第%1条"/>
      <w:lvlJc w:val="left"/>
      <w:pPr>
        <w:tabs>
          <w:tab w:val="num" w:pos="1230"/>
        </w:tabs>
        <w:ind w:left="0" w:firstLine="510"/>
      </w:pPr>
      <w:rPr>
        <w:rFonts w:ascii="黑体" w:eastAsia="黑体" w:hint="eastAsia"/>
        <w:b/>
      </w:rPr>
    </w:lvl>
  </w:abstractNum>
  <w:abstractNum w:abstractNumId="14">
    <w:nsid w:val="68F543F3"/>
    <w:multiLevelType w:val="hybridMultilevel"/>
    <w:tmpl w:val="BA7A9292"/>
    <w:lvl w:ilvl="0">
      <w:start w:val="1"/>
      <w:numFmt w:val="decimalEnclosedCircle"/>
      <w:lvlText w:val="%1"/>
      <w:lvlJc w:val="left"/>
      <w:pPr>
        <w:ind w:left="1281" w:hanging="720"/>
      </w:pPr>
      <w:rPr>
        <w:rFonts w:hint="default"/>
      </w:rPr>
    </w:lvl>
    <w:lvl w:ilvl="1" w:tentative="1">
      <w:start w:val="1"/>
      <w:numFmt w:val="lowerLetter"/>
      <w:lvlText w:val="%2)"/>
      <w:lvlJc w:val="left"/>
      <w:pPr>
        <w:ind w:left="1401" w:hanging="420"/>
      </w:pPr>
    </w:lvl>
    <w:lvl w:ilvl="2" w:tentative="1">
      <w:start w:val="1"/>
      <w:numFmt w:val="lowerRoman"/>
      <w:lvlText w:val="%3."/>
      <w:lvlJc w:val="right"/>
      <w:pPr>
        <w:ind w:left="1821" w:hanging="420"/>
      </w:pPr>
    </w:lvl>
    <w:lvl w:ilvl="3" w:tentative="1">
      <w:start w:val="1"/>
      <w:numFmt w:val="decimal"/>
      <w:lvlText w:val="%4."/>
      <w:lvlJc w:val="left"/>
      <w:pPr>
        <w:ind w:left="2241" w:hanging="420"/>
      </w:pPr>
    </w:lvl>
    <w:lvl w:ilvl="4" w:tentative="1">
      <w:start w:val="1"/>
      <w:numFmt w:val="lowerLetter"/>
      <w:lvlText w:val="%5)"/>
      <w:lvlJc w:val="left"/>
      <w:pPr>
        <w:ind w:left="2661" w:hanging="420"/>
      </w:pPr>
    </w:lvl>
    <w:lvl w:ilvl="5" w:tentative="1">
      <w:start w:val="1"/>
      <w:numFmt w:val="lowerRoman"/>
      <w:lvlText w:val="%6."/>
      <w:lvlJc w:val="right"/>
      <w:pPr>
        <w:ind w:left="3081" w:hanging="420"/>
      </w:pPr>
    </w:lvl>
    <w:lvl w:ilvl="6" w:tentative="1">
      <w:start w:val="1"/>
      <w:numFmt w:val="decimal"/>
      <w:lvlText w:val="%7."/>
      <w:lvlJc w:val="left"/>
      <w:pPr>
        <w:ind w:left="3501" w:hanging="420"/>
      </w:pPr>
    </w:lvl>
    <w:lvl w:ilvl="7" w:tentative="1">
      <w:start w:val="1"/>
      <w:numFmt w:val="lowerLetter"/>
      <w:lvlText w:val="%8)"/>
      <w:lvlJc w:val="left"/>
      <w:pPr>
        <w:ind w:left="3921" w:hanging="420"/>
      </w:pPr>
    </w:lvl>
    <w:lvl w:ilvl="8" w:tentative="1">
      <w:start w:val="1"/>
      <w:numFmt w:val="lowerRoman"/>
      <w:lvlText w:val="%9."/>
      <w:lvlJc w:val="right"/>
      <w:pPr>
        <w:ind w:left="4341" w:hanging="420"/>
      </w:pPr>
    </w:lvl>
  </w:abstractNum>
  <w:abstractNum w:abstractNumId="15">
    <w:nsid w:val="775F4E69"/>
    <w:multiLevelType w:val="singleLevel"/>
    <w:tmpl w:val="D182006C"/>
    <w:lvl w:ilvl="0">
      <w:start w:val="1"/>
      <w:numFmt w:val="decimal"/>
      <w:lvlText w:val="%1．"/>
      <w:lvlJc w:val="left"/>
      <w:pPr>
        <w:tabs>
          <w:tab w:val="num" w:pos="870"/>
        </w:tabs>
        <w:ind w:left="0" w:firstLine="510"/>
      </w:pPr>
      <w:rPr>
        <w:rFonts w:hint="eastAsia"/>
      </w:rPr>
    </w:lvl>
  </w:abstractNum>
  <w:abstractNum w:abstractNumId="16">
    <w:nsid w:val="791D18D2"/>
    <w:multiLevelType w:val="singleLevel"/>
    <w:tmpl w:val="AB464A2E"/>
    <w:lvl w:ilvl="0">
      <w:start w:val="1"/>
      <w:numFmt w:val="decimal"/>
      <w:lvlText w:val="%1．"/>
      <w:lvlJc w:val="left"/>
      <w:pPr>
        <w:tabs>
          <w:tab w:val="num" w:pos="735"/>
        </w:tabs>
        <w:ind w:left="735" w:hanging="315"/>
      </w:pPr>
      <w:rPr>
        <w:rFonts w:hint="eastAsia"/>
      </w:rPr>
    </w:lvl>
  </w:abstractNum>
  <w:abstractNum w:abstractNumId="17">
    <w:nsid w:val="7D405497"/>
    <w:multiLevelType w:val="hybridMultilevel"/>
    <w:tmpl w:val="3C8C2E08"/>
    <w:lvl w:ilvl="0">
      <w:start w:val="1"/>
      <w:numFmt w:val="decimalEnclosedCircle"/>
      <w:lvlText w:val="%1"/>
      <w:lvlJc w:val="left"/>
      <w:pPr>
        <w:ind w:left="1281" w:hanging="720"/>
      </w:pPr>
      <w:rPr>
        <w:rFonts w:hint="default"/>
      </w:rPr>
    </w:lvl>
    <w:lvl w:ilvl="1" w:tentative="1">
      <w:start w:val="1"/>
      <w:numFmt w:val="lowerLetter"/>
      <w:lvlText w:val="%2)"/>
      <w:lvlJc w:val="left"/>
      <w:pPr>
        <w:ind w:left="1401" w:hanging="420"/>
      </w:pPr>
    </w:lvl>
    <w:lvl w:ilvl="2" w:tentative="1">
      <w:start w:val="1"/>
      <w:numFmt w:val="lowerRoman"/>
      <w:lvlText w:val="%3."/>
      <w:lvlJc w:val="right"/>
      <w:pPr>
        <w:ind w:left="1821" w:hanging="420"/>
      </w:pPr>
    </w:lvl>
    <w:lvl w:ilvl="3" w:tentative="1">
      <w:start w:val="1"/>
      <w:numFmt w:val="decimal"/>
      <w:lvlText w:val="%4."/>
      <w:lvlJc w:val="left"/>
      <w:pPr>
        <w:ind w:left="2241" w:hanging="420"/>
      </w:pPr>
    </w:lvl>
    <w:lvl w:ilvl="4" w:tentative="1">
      <w:start w:val="1"/>
      <w:numFmt w:val="lowerLetter"/>
      <w:lvlText w:val="%5)"/>
      <w:lvlJc w:val="left"/>
      <w:pPr>
        <w:ind w:left="2661" w:hanging="420"/>
      </w:pPr>
    </w:lvl>
    <w:lvl w:ilvl="5" w:tentative="1">
      <w:start w:val="1"/>
      <w:numFmt w:val="lowerRoman"/>
      <w:lvlText w:val="%6."/>
      <w:lvlJc w:val="right"/>
      <w:pPr>
        <w:ind w:left="3081" w:hanging="420"/>
      </w:pPr>
    </w:lvl>
    <w:lvl w:ilvl="6" w:tentative="1">
      <w:start w:val="1"/>
      <w:numFmt w:val="decimal"/>
      <w:lvlText w:val="%7."/>
      <w:lvlJc w:val="left"/>
      <w:pPr>
        <w:ind w:left="3501" w:hanging="420"/>
      </w:pPr>
    </w:lvl>
    <w:lvl w:ilvl="7" w:tentative="1">
      <w:start w:val="1"/>
      <w:numFmt w:val="lowerLetter"/>
      <w:lvlText w:val="%8)"/>
      <w:lvlJc w:val="left"/>
      <w:pPr>
        <w:ind w:left="3921" w:hanging="420"/>
      </w:pPr>
    </w:lvl>
    <w:lvl w:ilvl="8" w:tentative="1">
      <w:start w:val="1"/>
      <w:numFmt w:val="lowerRoman"/>
      <w:lvlText w:val="%9."/>
      <w:lvlJc w:val="right"/>
      <w:pPr>
        <w:ind w:left="4341" w:hanging="420"/>
      </w:pPr>
    </w:lvl>
  </w:abstractNum>
  <w:num w:numId="1">
    <w:abstractNumId w:val="5"/>
  </w:num>
  <w:num w:numId="2">
    <w:abstractNumId w:val="7"/>
  </w:num>
  <w:num w:numId="3">
    <w:abstractNumId w:val="8"/>
  </w:num>
  <w:num w:numId="4">
    <w:abstractNumId w:val="13"/>
  </w:num>
  <w:num w:numId="5">
    <w:abstractNumId w:val="15"/>
  </w:num>
  <w:num w:numId="6">
    <w:abstractNumId w:val="16"/>
  </w:num>
  <w:num w:numId="7">
    <w:abstractNumId w:val="2"/>
  </w:num>
  <w:num w:numId="8">
    <w:abstractNumId w:val="3"/>
  </w:num>
  <w:num w:numId="9">
    <w:abstractNumId w:val="9"/>
  </w:num>
  <w:num w:numId="10">
    <w:abstractNumId w:val="4"/>
  </w:num>
  <w:num w:numId="11">
    <w:abstractNumId w:val="1"/>
  </w:num>
  <w:num w:numId="12">
    <w:abstractNumId w:val="11"/>
  </w:num>
  <w:num w:numId="13">
    <w:abstractNumId w:val="10"/>
  </w:num>
  <w:num w:numId="14">
    <w:abstractNumId w:val="6"/>
  </w:num>
  <w:num w:numId="15">
    <w:abstractNumId w:val="0"/>
  </w:num>
  <w:num w:numId="16">
    <w:abstractNumId w:val="17"/>
  </w:num>
  <w:num w:numId="17">
    <w:abstractNumId w:val="14"/>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doNotDisplayPageBoundaries/>
  <w:embedSystemFonts/>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0000"/>
    <w:rsid w:val="00006EB6"/>
    <w:rsid w:val="00011863"/>
    <w:rsid w:val="00033F90"/>
    <w:rsid w:val="00036F7B"/>
    <w:rsid w:val="00075097"/>
    <w:rsid w:val="000A1198"/>
    <w:rsid w:val="000E3B49"/>
    <w:rsid w:val="001000DF"/>
    <w:rsid w:val="001317AB"/>
    <w:rsid w:val="001319D7"/>
    <w:rsid w:val="0016048A"/>
    <w:rsid w:val="00193808"/>
    <w:rsid w:val="001A1958"/>
    <w:rsid w:val="001A68AB"/>
    <w:rsid w:val="0020744E"/>
    <w:rsid w:val="002846BE"/>
    <w:rsid w:val="00291BCF"/>
    <w:rsid w:val="002B4FBC"/>
    <w:rsid w:val="00340334"/>
    <w:rsid w:val="00396C8A"/>
    <w:rsid w:val="003C5FA9"/>
    <w:rsid w:val="003D3763"/>
    <w:rsid w:val="003F55A0"/>
    <w:rsid w:val="00410E11"/>
    <w:rsid w:val="00423A14"/>
    <w:rsid w:val="00435C50"/>
    <w:rsid w:val="004E0ED7"/>
    <w:rsid w:val="004F6439"/>
    <w:rsid w:val="00553E58"/>
    <w:rsid w:val="0056440B"/>
    <w:rsid w:val="00571967"/>
    <w:rsid w:val="00641734"/>
    <w:rsid w:val="006C2D32"/>
    <w:rsid w:val="006D0CC5"/>
    <w:rsid w:val="00763664"/>
    <w:rsid w:val="007708E4"/>
    <w:rsid w:val="0078220B"/>
    <w:rsid w:val="00790EE9"/>
    <w:rsid w:val="00800458"/>
    <w:rsid w:val="00805496"/>
    <w:rsid w:val="00814F88"/>
    <w:rsid w:val="00830175"/>
    <w:rsid w:val="00870658"/>
    <w:rsid w:val="0088268C"/>
    <w:rsid w:val="008F3416"/>
    <w:rsid w:val="008F485B"/>
    <w:rsid w:val="0091397A"/>
    <w:rsid w:val="00964C81"/>
    <w:rsid w:val="009A65F9"/>
    <w:rsid w:val="009C1AAB"/>
    <w:rsid w:val="009C2BA7"/>
    <w:rsid w:val="009E35E4"/>
    <w:rsid w:val="009F7532"/>
    <w:rsid w:val="00A10198"/>
    <w:rsid w:val="00A24D51"/>
    <w:rsid w:val="00A43D6C"/>
    <w:rsid w:val="00A94E20"/>
    <w:rsid w:val="00A95FCF"/>
    <w:rsid w:val="00AA731B"/>
    <w:rsid w:val="00AB2008"/>
    <w:rsid w:val="00AC4260"/>
    <w:rsid w:val="00AD7660"/>
    <w:rsid w:val="00AE24D5"/>
    <w:rsid w:val="00B15224"/>
    <w:rsid w:val="00B34646"/>
    <w:rsid w:val="00B54A87"/>
    <w:rsid w:val="00B663B8"/>
    <w:rsid w:val="00C12547"/>
    <w:rsid w:val="00C30004"/>
    <w:rsid w:val="00C52B07"/>
    <w:rsid w:val="00C66E83"/>
    <w:rsid w:val="00C947D4"/>
    <w:rsid w:val="00CA041B"/>
    <w:rsid w:val="00CC6CF8"/>
    <w:rsid w:val="00D71973"/>
    <w:rsid w:val="00D746B9"/>
    <w:rsid w:val="00D818E6"/>
    <w:rsid w:val="00E10C0B"/>
    <w:rsid w:val="00E12938"/>
    <w:rsid w:val="00E40552"/>
    <w:rsid w:val="00EC5873"/>
    <w:rsid w:val="00FB2E91"/>
    <w:rsid w:val="00FD49EA"/>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7532"/>
    <w:pPr>
      <w:widowControl w:val="0"/>
      <w:jc w:val="both"/>
    </w:pPr>
    <w:rPr>
      <w:kern w:val="2"/>
      <w:sz w:val="21"/>
      <w:szCs w:val="24"/>
    </w:rPr>
  </w:style>
  <w:style w:type="paragraph" w:styleId="Heading1">
    <w:name w:val="heading 1"/>
    <w:basedOn w:val="Normal"/>
    <w:next w:val="Normal"/>
    <w:qFormat/>
    <w:rsid w:val="006731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semiHidden/>
    <w:unhideWhenUsed/>
    <w:qFormat/>
    <w:rsid w:val="00D818E6"/>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link w:val="3Char0"/>
    <w:semiHidden/>
    <w:unhideWhenUsed/>
    <w:qFormat/>
    <w:rsid w:val="00340334"/>
    <w:pPr>
      <w:keepNext/>
      <w:keepLines/>
      <w:spacing w:before="260" w:after="260" w:line="416" w:lineRule="auto"/>
      <w:outlineLvl w:val="2"/>
    </w:pPr>
    <w:rPr>
      <w:b/>
      <w:bCs/>
      <w:sz w:val="32"/>
      <w:szCs w:val="32"/>
    </w:rPr>
  </w:style>
  <w:style w:type="paragraph" w:styleId="Heading4">
    <w:name w:val="heading 4"/>
    <w:basedOn w:val="Normal"/>
    <w:next w:val="Normal"/>
    <w:link w:val="4Char"/>
    <w:semiHidden/>
    <w:unhideWhenUsed/>
    <w:qFormat/>
    <w:rsid w:val="001A68AB"/>
    <w:pPr>
      <w:keepNext/>
      <w:keepLines/>
      <w:spacing w:before="280" w:after="290" w:line="376" w:lineRule="auto"/>
      <w:outlineLvl w:val="3"/>
    </w:pPr>
    <w:rPr>
      <w:rFonts w:ascii="Cambria" w:hAnsi="Cambria"/>
      <w:b/>
      <w:bCs/>
      <w:sz w:val="28"/>
      <w:szCs w:val="28"/>
    </w:rPr>
  </w:style>
  <w:style w:type="paragraph" w:styleId="Heading5">
    <w:name w:val="heading 5"/>
    <w:basedOn w:val="Normal"/>
    <w:next w:val="Normal"/>
    <w:link w:val="5Char"/>
    <w:semiHidden/>
    <w:unhideWhenUsed/>
    <w:qFormat/>
    <w:rsid w:val="002846BE"/>
    <w:pPr>
      <w:keepNext/>
      <w:keepLines/>
      <w:spacing w:before="280" w:after="290" w:line="376" w:lineRule="auto"/>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使用"/>
    <w:basedOn w:val="DocumentMap"/>
    <w:autoRedefine/>
    <w:rsid w:val="003265CF"/>
    <w:pPr>
      <w:adjustRightInd w:val="0"/>
      <w:spacing w:line="436" w:lineRule="exact"/>
      <w:ind w:left="357"/>
      <w:jc w:val="left"/>
      <w:outlineLvl w:val="3"/>
    </w:pPr>
    <w:rPr>
      <w:rFonts w:ascii="Tahoma" w:hAnsi="Tahoma"/>
      <w:b/>
      <w:sz w:val="24"/>
    </w:rPr>
  </w:style>
  <w:style w:type="paragraph" w:styleId="DocumentMap">
    <w:name w:val="Document Map"/>
    <w:basedOn w:val="Normal"/>
    <w:semiHidden/>
    <w:rsid w:val="003265CF"/>
    <w:pPr>
      <w:shd w:val="clear" w:color="auto" w:fill="000080"/>
    </w:pPr>
  </w:style>
  <w:style w:type="paragraph" w:styleId="Date">
    <w:name w:val="Date"/>
    <w:basedOn w:val="Normal"/>
    <w:next w:val="Normal"/>
    <w:rsid w:val="0078701A"/>
    <w:pPr>
      <w:ind w:left="100" w:leftChars="2500"/>
    </w:pPr>
  </w:style>
  <w:style w:type="paragraph" w:styleId="BodyTextIndent">
    <w:name w:val="Body Text Indent"/>
    <w:basedOn w:val="Normal"/>
    <w:rsid w:val="00EA6A98"/>
    <w:pPr>
      <w:ind w:left="-960" w:firstLine="315" w:leftChars="-300" w:firstLineChars="150"/>
    </w:pPr>
    <w:rPr>
      <w:szCs w:val="20"/>
    </w:rPr>
  </w:style>
  <w:style w:type="paragraph" w:styleId="Header">
    <w:name w:val="header"/>
    <w:aliases w:val="even"/>
    <w:basedOn w:val="Normal"/>
    <w:link w:val="Char"/>
    <w:uiPriority w:val="99"/>
    <w:rsid w:val="009F7532"/>
    <w:pPr>
      <w:pBdr>
        <w:bottom w:val="single" w:sz="18" w:space="1" w:color="000000" w:themeColor="text1"/>
      </w:pBdr>
      <w:tabs>
        <w:tab w:val="center" w:pos="4153"/>
        <w:tab w:val="right" w:pos="8306"/>
      </w:tabs>
      <w:snapToGrid w:val="0"/>
      <w:jc w:val="center"/>
    </w:pPr>
    <w:rPr>
      <w:sz w:val="18"/>
      <w:szCs w:val="18"/>
    </w:rPr>
  </w:style>
  <w:style w:type="character" w:customStyle="1" w:styleId="Char">
    <w:name w:val="页眉 Char"/>
    <w:aliases w:val="even Char"/>
    <w:basedOn w:val="DefaultParagraphFont"/>
    <w:link w:val="Header"/>
    <w:uiPriority w:val="99"/>
    <w:rsid w:val="009F7532"/>
    <w:rPr>
      <w:kern w:val="2"/>
      <w:sz w:val="18"/>
      <w:szCs w:val="18"/>
    </w:rPr>
  </w:style>
  <w:style w:type="paragraph" w:styleId="Footer">
    <w:name w:val="footer"/>
    <w:basedOn w:val="Normal"/>
    <w:link w:val="Char0"/>
    <w:uiPriority w:val="99"/>
    <w:rsid w:val="001A68A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A68AB"/>
    <w:rPr>
      <w:kern w:val="2"/>
      <w:sz w:val="18"/>
      <w:szCs w:val="18"/>
    </w:rPr>
  </w:style>
  <w:style w:type="paragraph" w:customStyle="1" w:styleId="zqf4">
    <w:name w:val="zqf4"/>
    <w:basedOn w:val="Heading4"/>
    <w:rsid w:val="001A68AB"/>
    <w:pPr>
      <w:adjustRightInd w:val="0"/>
      <w:snapToGrid w:val="0"/>
      <w:spacing w:before="0" w:after="0" w:line="240" w:lineRule="auto"/>
    </w:pPr>
    <w:rPr>
      <w:rFonts w:ascii="黑体" w:eastAsia="黑体" w:hAnsi="宋体"/>
      <w:iCs/>
    </w:rPr>
  </w:style>
  <w:style w:type="character" w:customStyle="1" w:styleId="4Char">
    <w:name w:val="标题 4 Char"/>
    <w:basedOn w:val="DefaultParagraphFont"/>
    <w:link w:val="Heading4"/>
    <w:semiHidden/>
    <w:rsid w:val="001A68AB"/>
    <w:rPr>
      <w:rFonts w:ascii="Cambria" w:eastAsia="宋体" w:hAnsi="Cambria" w:cs="Times New Roman"/>
      <w:b/>
      <w:bCs/>
      <w:kern w:val="2"/>
      <w:sz w:val="28"/>
      <w:szCs w:val="28"/>
    </w:rPr>
  </w:style>
  <w:style w:type="paragraph" w:customStyle="1" w:styleId="A0">
    <w:name w:val="正文A"/>
    <w:rsid w:val="00373CAB"/>
    <w:pPr>
      <w:tabs>
        <w:tab w:val="left" w:pos="0"/>
      </w:tabs>
      <w:adjustRightInd w:val="0"/>
      <w:spacing w:before="120" w:line="360" w:lineRule="auto"/>
      <w:ind w:firstLine="480"/>
      <w:jc w:val="both"/>
    </w:pPr>
    <w:rPr>
      <w:snapToGrid w:val="0"/>
      <w:sz w:val="24"/>
    </w:rPr>
  </w:style>
  <w:style w:type="paragraph" w:customStyle="1" w:styleId="a1">
    <w:name w:val="正文缩进两字符"/>
    <w:basedOn w:val="Normal"/>
    <w:semiHidden/>
    <w:rsid w:val="00147230"/>
    <w:pPr>
      <w:spacing w:line="360" w:lineRule="auto"/>
      <w:ind w:firstLine="480" w:firstLineChars="200"/>
    </w:pPr>
    <w:rPr>
      <w:sz w:val="24"/>
    </w:rPr>
  </w:style>
  <w:style w:type="paragraph" w:styleId="BodyTextIndent3">
    <w:name w:val="Body Text Indent 3"/>
    <w:basedOn w:val="Normal"/>
    <w:link w:val="3Char"/>
    <w:rsid w:val="00147230"/>
    <w:pPr>
      <w:spacing w:after="120"/>
      <w:ind w:left="420" w:leftChars="200"/>
    </w:pPr>
    <w:rPr>
      <w:sz w:val="16"/>
      <w:szCs w:val="16"/>
    </w:rPr>
  </w:style>
  <w:style w:type="character" w:customStyle="1" w:styleId="3Char">
    <w:name w:val="正文文本缩进 3 Char"/>
    <w:basedOn w:val="DefaultParagraphFont"/>
    <w:link w:val="BodyTextIndent3"/>
    <w:rsid w:val="00147230"/>
    <w:rPr>
      <w:kern w:val="2"/>
      <w:sz w:val="16"/>
      <w:szCs w:val="16"/>
    </w:rPr>
  </w:style>
  <w:style w:type="paragraph" w:styleId="TOC2">
    <w:name w:val="toc 2"/>
    <w:basedOn w:val="Normal"/>
    <w:next w:val="Normal"/>
    <w:autoRedefine/>
    <w:uiPriority w:val="39"/>
    <w:rsid w:val="00763664"/>
    <w:pPr>
      <w:spacing w:line="360" w:lineRule="auto"/>
      <w:ind w:left="280" w:firstLine="200" w:firstLineChars="200"/>
      <w:jc w:val="left"/>
    </w:pPr>
    <w:rPr>
      <w:rFonts w:eastAsia="仿宋_GB2312"/>
      <w:smallCaps/>
      <w:sz w:val="20"/>
      <w:szCs w:val="20"/>
    </w:rPr>
  </w:style>
  <w:style w:type="paragraph" w:styleId="TOC3">
    <w:name w:val="toc 3"/>
    <w:basedOn w:val="Normal"/>
    <w:next w:val="Normal"/>
    <w:autoRedefine/>
    <w:uiPriority w:val="39"/>
    <w:rsid w:val="00763664"/>
    <w:pPr>
      <w:tabs>
        <w:tab w:val="right" w:leader="dot" w:pos="9061"/>
      </w:tabs>
      <w:spacing w:line="360" w:lineRule="auto"/>
      <w:ind w:left="560" w:firstLine="400" w:firstLineChars="200"/>
      <w:jc w:val="left"/>
    </w:pPr>
    <w:rPr>
      <w:rFonts w:ascii="仿宋" w:eastAsia="仿宋" w:hAnsi="Arial" w:cs="宋体"/>
      <w:b/>
      <w:iCs/>
      <w:noProof/>
      <w:sz w:val="20"/>
      <w:szCs w:val="28"/>
      <w:lang w:val="zh-CN"/>
    </w:rPr>
  </w:style>
  <w:style w:type="character" w:styleId="Hyperlink">
    <w:name w:val="Hyperlink"/>
    <w:basedOn w:val="DefaultParagraphFont"/>
    <w:uiPriority w:val="99"/>
    <w:rsid w:val="00763664"/>
    <w:rPr>
      <w:color w:val="0000FF"/>
      <w:u w:val="single"/>
    </w:rPr>
  </w:style>
  <w:style w:type="paragraph" w:styleId="TOC1">
    <w:name w:val="toc 1"/>
    <w:aliases w:val="目录1"/>
    <w:basedOn w:val="Normal"/>
    <w:next w:val="Normal"/>
    <w:autoRedefine/>
    <w:uiPriority w:val="39"/>
    <w:rsid w:val="00763664"/>
    <w:pPr>
      <w:spacing w:before="120" w:after="120" w:line="360" w:lineRule="auto"/>
      <w:ind w:firstLine="200" w:firstLineChars="200"/>
      <w:jc w:val="left"/>
    </w:pPr>
    <w:rPr>
      <w:rFonts w:eastAsia="仿宋_GB2312"/>
      <w:b/>
      <w:bCs/>
      <w:caps/>
      <w:sz w:val="20"/>
      <w:szCs w:val="20"/>
    </w:rPr>
  </w:style>
  <w:style w:type="paragraph" w:styleId="BalloonText">
    <w:name w:val="Balloon Text"/>
    <w:basedOn w:val="Normal"/>
    <w:link w:val="Char1"/>
    <w:rsid w:val="00763664"/>
    <w:rPr>
      <w:sz w:val="18"/>
      <w:szCs w:val="18"/>
    </w:rPr>
  </w:style>
  <w:style w:type="character" w:customStyle="1" w:styleId="Char1">
    <w:name w:val="批注框文本 Char"/>
    <w:basedOn w:val="DefaultParagraphFont"/>
    <w:link w:val="BalloonText"/>
    <w:rsid w:val="00763664"/>
    <w:rPr>
      <w:kern w:val="2"/>
      <w:sz w:val="18"/>
      <w:szCs w:val="18"/>
    </w:rPr>
  </w:style>
  <w:style w:type="paragraph" w:customStyle="1" w:styleId="4">
    <w:name w:val="表格仿宋小4"/>
    <w:basedOn w:val="Normal"/>
    <w:rsid w:val="006666D4"/>
    <w:pPr>
      <w:spacing w:line="300" w:lineRule="exact"/>
      <w:jc w:val="center"/>
    </w:pPr>
    <w:rPr>
      <w:rFonts w:ascii="仿宋_GB2312" w:eastAsia="仿宋_GB2312"/>
      <w:spacing w:val="-10"/>
      <w:kern w:val="32"/>
      <w:sz w:val="24"/>
    </w:rPr>
  </w:style>
  <w:style w:type="character" w:customStyle="1" w:styleId="2Char">
    <w:name w:val="标题 2 Char"/>
    <w:basedOn w:val="DefaultParagraphFont"/>
    <w:link w:val="Heading2"/>
    <w:semiHidden/>
    <w:rsid w:val="00D818E6"/>
    <w:rPr>
      <w:rFonts w:ascii="Cambria" w:eastAsia="宋体" w:hAnsi="Cambria" w:cs="Times New Roman"/>
      <w:b/>
      <w:bCs/>
      <w:kern w:val="2"/>
      <w:sz w:val="32"/>
      <w:szCs w:val="32"/>
    </w:rPr>
  </w:style>
  <w:style w:type="paragraph" w:customStyle="1" w:styleId="CharCharCharChar">
    <w:name w:val="Char Char Char Char"/>
    <w:basedOn w:val="DocumentMap"/>
    <w:autoRedefine/>
    <w:rsid w:val="00814F88"/>
    <w:pPr>
      <w:adjustRightInd w:val="0"/>
      <w:spacing w:line="436" w:lineRule="exact"/>
      <w:ind w:left="357"/>
      <w:jc w:val="left"/>
      <w:outlineLvl w:val="3"/>
    </w:pPr>
    <w:rPr>
      <w:rFonts w:ascii="Tahoma" w:hAnsi="Tahoma"/>
      <w:b/>
      <w:sz w:val="24"/>
    </w:rPr>
  </w:style>
  <w:style w:type="paragraph" w:styleId="NormalIndent">
    <w:name w:val="Normal Indent"/>
    <w:aliases w:val="文本条款,正文缩进 Char Char,正文（首行缩进两字）"/>
    <w:basedOn w:val="Normal"/>
    <w:rsid w:val="0056440B"/>
    <w:pPr>
      <w:spacing w:line="360" w:lineRule="auto"/>
      <w:ind w:firstLine="420"/>
    </w:pPr>
    <w:rPr>
      <w:sz w:val="24"/>
      <w:szCs w:val="20"/>
    </w:rPr>
  </w:style>
  <w:style w:type="paragraph" w:customStyle="1" w:styleId="a2">
    <w:name w:val="(五号)表格"/>
    <w:basedOn w:val="Normal"/>
    <w:rsid w:val="0056440B"/>
    <w:pPr>
      <w:jc w:val="center"/>
    </w:pPr>
    <w:rPr>
      <w:szCs w:val="20"/>
    </w:rPr>
  </w:style>
  <w:style w:type="character" w:customStyle="1" w:styleId="Char2">
    <w:name w:val="样式 铁路标正文 + 字距调整四号 Char"/>
    <w:basedOn w:val="DefaultParagraphFont"/>
    <w:link w:val="a3"/>
    <w:locked/>
    <w:rsid w:val="0056440B"/>
    <w:rPr>
      <w:rFonts w:ascii="仿宋_GB2312" w:eastAsia="仿宋_GB2312" w:hAnsi="仿宋" w:cs="Arial"/>
      <w:snapToGrid w:val="0"/>
      <w:kern w:val="28"/>
      <w:sz w:val="24"/>
      <w:szCs w:val="24"/>
    </w:rPr>
  </w:style>
  <w:style w:type="paragraph" w:customStyle="1" w:styleId="a3">
    <w:name w:val="样式 铁路标正文 + 字距调整四号"/>
    <w:basedOn w:val="Normal"/>
    <w:link w:val="Char2"/>
    <w:rsid w:val="0056440B"/>
    <w:pPr>
      <w:tabs>
        <w:tab w:val="left" w:pos="1110"/>
      </w:tabs>
      <w:adjustRightInd w:val="0"/>
      <w:snapToGrid w:val="0"/>
      <w:spacing w:line="360" w:lineRule="auto"/>
      <w:ind w:firstLine="425" w:firstLineChars="177"/>
      <w:jc w:val="left"/>
    </w:pPr>
    <w:rPr>
      <w:rFonts w:ascii="仿宋_GB2312" w:eastAsia="仿宋_GB2312" w:hAnsi="仿宋" w:cs="Arial"/>
      <w:snapToGrid w:val="0"/>
      <w:kern w:val="28"/>
      <w:sz w:val="24"/>
    </w:rPr>
  </w:style>
  <w:style w:type="paragraph" w:customStyle="1" w:styleId="GB2312151">
    <w:name w:val="样式 仿宋_GB2312 小四 行距: 1.5 倍行距1"/>
    <w:basedOn w:val="Normal"/>
    <w:rsid w:val="0056440B"/>
    <w:pPr>
      <w:spacing w:line="360" w:lineRule="auto"/>
      <w:ind w:firstLine="480" w:firstLineChars="200"/>
    </w:pPr>
    <w:rPr>
      <w:rFonts w:ascii="宋体" w:hAnsi="仿宋_GB2312" w:cs="宋体"/>
      <w:sz w:val="24"/>
      <w:szCs w:val="20"/>
    </w:rPr>
  </w:style>
  <w:style w:type="paragraph" w:customStyle="1" w:styleId="a4">
    <w:name w:val="正文(新)"/>
    <w:basedOn w:val="Normal"/>
    <w:link w:val="Char3"/>
    <w:rsid w:val="002B4FBC"/>
    <w:pPr>
      <w:widowControl/>
      <w:tabs>
        <w:tab w:val="left" w:pos="4020"/>
      </w:tabs>
      <w:snapToGrid w:val="0"/>
      <w:spacing w:line="360" w:lineRule="auto"/>
      <w:ind w:firstLine="200" w:firstLineChars="200"/>
      <w:jc w:val="left"/>
    </w:pPr>
    <w:rPr>
      <w:rFonts w:ascii="仿宋_GB2312" w:hAnsi="Arial"/>
      <w:b/>
      <w:bCs/>
      <w:smallCaps/>
      <w:sz w:val="24"/>
      <w:szCs w:val="28"/>
      <w:lang w:val="it-IT"/>
    </w:rPr>
  </w:style>
  <w:style w:type="character" w:customStyle="1" w:styleId="Char3">
    <w:name w:val="正文(新) Char"/>
    <w:link w:val="a4"/>
    <w:rsid w:val="002B4FBC"/>
    <w:rPr>
      <w:rFonts w:ascii="仿宋_GB2312" w:hAnsi="Arial"/>
      <w:b/>
      <w:bCs/>
      <w:smallCaps/>
      <w:kern w:val="2"/>
      <w:sz w:val="24"/>
      <w:szCs w:val="28"/>
      <w:lang w:val="it-IT"/>
    </w:rPr>
  </w:style>
  <w:style w:type="paragraph" w:customStyle="1" w:styleId="CharCharCharChar1">
    <w:name w:val="Char Char Char Char1"/>
    <w:basedOn w:val="DocumentMap"/>
    <w:autoRedefine/>
    <w:rsid w:val="00571967"/>
    <w:pPr>
      <w:adjustRightInd w:val="0"/>
      <w:spacing w:line="436" w:lineRule="exact"/>
      <w:ind w:left="357"/>
      <w:jc w:val="left"/>
      <w:outlineLvl w:val="3"/>
    </w:pPr>
    <w:rPr>
      <w:rFonts w:ascii="Tahoma" w:hAnsi="Tahoma"/>
      <w:b/>
      <w:sz w:val="24"/>
    </w:rPr>
  </w:style>
  <w:style w:type="paragraph" w:customStyle="1" w:styleId="a5">
    <w:name w:val="首行缩进正文"/>
    <w:basedOn w:val="Normal"/>
    <w:uiPriority w:val="99"/>
    <w:rsid w:val="00553E58"/>
    <w:pPr>
      <w:snapToGrid w:val="0"/>
      <w:spacing w:line="360" w:lineRule="auto"/>
      <w:ind w:firstLine="200" w:firstLineChars="200"/>
    </w:pPr>
    <w:rPr>
      <w:sz w:val="28"/>
      <w:szCs w:val="20"/>
      <w:lang w:bidi="he-IL"/>
    </w:rPr>
  </w:style>
  <w:style w:type="paragraph" w:styleId="PlainText">
    <w:name w:val="Plain Text"/>
    <w:aliases w:val="普通文字,普通文字 Char,普通文字 Char Char,普通文字 Char Char Char Char Char Char Char Char Char Char Char Char Char Char Char Char,普通文字1,正文缩进两字符 Char Char,正文缩进两字符 Char1,纯文本 Char Char Char Char Char Char Char Char,纯文本 Char1,纯文本王刚"/>
    <w:basedOn w:val="Normal"/>
    <w:link w:val="Char5"/>
    <w:rsid w:val="004E0ED7"/>
    <w:pPr>
      <w:ind w:firstLine="602" w:firstLineChars="200"/>
    </w:pPr>
    <w:rPr>
      <w:rFonts w:ascii="宋体" w:eastAsia="仿宋_GB2312" w:hAnsi="Courier New" w:cs="Courier New"/>
      <w:sz w:val="32"/>
      <w:szCs w:val="21"/>
    </w:rPr>
  </w:style>
  <w:style w:type="character" w:customStyle="1" w:styleId="Char5">
    <w:name w:val="纯文本 Char"/>
    <w:aliases w:val="普通文字 Char Char Char,普通文字 Char Char Char Char Char Char Char Char Char Char Char Char Char Char Char Char Char,普通文字 Char Char1,普通文字 Char1,普通文字1 Char,正文缩进两字符 Char Char Char,正文缩进两字符 Char1 Char,纯文本 Char1 Char,纯文本王刚 Char"/>
    <w:basedOn w:val="DefaultParagraphFont"/>
    <w:link w:val="PlainText"/>
    <w:rsid w:val="004E0ED7"/>
    <w:rPr>
      <w:rFonts w:ascii="宋体" w:eastAsia="仿宋_GB2312" w:hAnsi="Courier New" w:cs="Courier New"/>
      <w:kern w:val="2"/>
      <w:sz w:val="32"/>
      <w:szCs w:val="21"/>
    </w:rPr>
  </w:style>
  <w:style w:type="paragraph" w:customStyle="1" w:styleId="40">
    <w:name w:val="4级标题"/>
    <w:basedOn w:val="Normal"/>
    <w:link w:val="4Char0"/>
    <w:qFormat/>
    <w:rsid w:val="004E0ED7"/>
    <w:pPr>
      <w:spacing w:line="360" w:lineRule="auto"/>
      <w:ind w:firstLine="480" w:firstLineChars="200"/>
    </w:pPr>
    <w:rPr>
      <w:rFonts w:ascii="仿宋_GB2312" w:hAnsi="Arial" w:eastAsiaTheme="minorEastAsia" w:cs="宋体"/>
      <w:bCs/>
      <w:sz w:val="24"/>
      <w:szCs w:val="28"/>
      <w:lang w:val="zh-CN"/>
    </w:rPr>
  </w:style>
  <w:style w:type="paragraph" w:customStyle="1" w:styleId="5">
    <w:name w:val="5级标题"/>
    <w:basedOn w:val="40"/>
    <w:qFormat/>
    <w:rsid w:val="004E0ED7"/>
    <w:pPr>
      <w:ind w:firstLine="420"/>
      <w:jc w:val="center"/>
    </w:pPr>
    <w:rPr>
      <w:kern w:val="0"/>
      <w:sz w:val="21"/>
      <w:szCs w:val="21"/>
    </w:rPr>
  </w:style>
  <w:style w:type="character" w:customStyle="1" w:styleId="4Char0">
    <w:name w:val="4级标题 Char"/>
    <w:link w:val="40"/>
    <w:rsid w:val="004E0ED7"/>
    <w:rPr>
      <w:rFonts w:ascii="仿宋_GB2312" w:hAnsi="Arial" w:eastAsiaTheme="minorEastAsia" w:cs="宋体"/>
      <w:bCs/>
      <w:kern w:val="2"/>
      <w:sz w:val="24"/>
      <w:szCs w:val="28"/>
      <w:lang w:val="zh-CN"/>
    </w:rPr>
  </w:style>
  <w:style w:type="paragraph" w:customStyle="1" w:styleId="a6">
    <w:name w:val="正文正"/>
    <w:basedOn w:val="Normal"/>
    <w:link w:val="Char7"/>
    <w:autoRedefine/>
    <w:rsid w:val="004E0ED7"/>
    <w:pPr>
      <w:spacing w:line="500" w:lineRule="exact"/>
      <w:jc w:val="center"/>
    </w:pPr>
    <w:rPr>
      <w:rFonts w:ascii="黑体" w:eastAsia="黑体" w:hAnsi="黑体"/>
      <w:b/>
      <w:color w:val="000000"/>
      <w:sz w:val="24"/>
    </w:rPr>
  </w:style>
  <w:style w:type="character" w:customStyle="1" w:styleId="Char7">
    <w:name w:val="正文正 Char"/>
    <w:link w:val="a6"/>
    <w:rsid w:val="004E0ED7"/>
    <w:rPr>
      <w:rFonts w:ascii="黑体" w:eastAsia="黑体" w:hAnsi="黑体"/>
      <w:b/>
      <w:color w:val="000000"/>
      <w:kern w:val="2"/>
      <w:sz w:val="24"/>
      <w:szCs w:val="24"/>
    </w:rPr>
  </w:style>
  <w:style w:type="character" w:customStyle="1" w:styleId="Char13">
    <w:name w:val="图表 Char1"/>
    <w:basedOn w:val="DefaultParagraphFont"/>
    <w:rsid w:val="004E0ED7"/>
    <w:rPr>
      <w:rFonts w:ascii="仿宋_GB2312" w:eastAsia="仿宋_GB2312"/>
      <w:b/>
      <w:noProof w:val="0"/>
      <w:kern w:val="21"/>
      <w:sz w:val="21"/>
      <w:lang w:val="en-US"/>
    </w:rPr>
  </w:style>
  <w:style w:type="table" w:styleId="TableTheme">
    <w:name w:val="Table Theme"/>
    <w:basedOn w:val="TableNormal"/>
    <w:rsid w:val="004E0ED7"/>
    <w:pPr>
      <w:widowControl w:val="0"/>
      <w:spacing w:line="360" w:lineRule="auto"/>
      <w:ind w:firstLine="200" w:firstLineChars="20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9F7532"/>
    <w:rPr>
      <w:i/>
      <w:iCs/>
      <w:color w:val="808080" w:themeColor="text1" w:themeTint="7F"/>
    </w:rPr>
  </w:style>
  <w:style w:type="paragraph" w:styleId="Title">
    <w:name w:val="Title"/>
    <w:basedOn w:val="Normal"/>
    <w:next w:val="Normal"/>
    <w:link w:val="Char8"/>
    <w:qFormat/>
    <w:rsid w:val="009F7532"/>
    <w:pPr>
      <w:spacing w:before="240" w:after="60"/>
      <w:jc w:val="center"/>
      <w:outlineLvl w:val="0"/>
    </w:pPr>
    <w:rPr>
      <w:rFonts w:asciiTheme="majorHAnsi" w:hAnsiTheme="majorHAnsi" w:cstheme="majorBidi"/>
      <w:b/>
      <w:bCs/>
      <w:sz w:val="32"/>
      <w:szCs w:val="32"/>
    </w:rPr>
  </w:style>
  <w:style w:type="character" w:customStyle="1" w:styleId="Char8">
    <w:name w:val="标题 Char"/>
    <w:basedOn w:val="DefaultParagraphFont"/>
    <w:link w:val="Title"/>
    <w:rsid w:val="009F7532"/>
    <w:rPr>
      <w:rFonts w:asciiTheme="majorHAnsi" w:hAnsiTheme="majorHAnsi" w:cstheme="majorBidi"/>
      <w:b/>
      <w:bCs/>
      <w:kern w:val="2"/>
      <w:sz w:val="32"/>
      <w:szCs w:val="32"/>
    </w:rPr>
  </w:style>
  <w:style w:type="paragraph" w:styleId="Subtitle">
    <w:name w:val="Subtitle"/>
    <w:basedOn w:val="Normal"/>
    <w:next w:val="Normal"/>
    <w:link w:val="Char9"/>
    <w:qFormat/>
    <w:rsid w:val="009F7532"/>
    <w:pPr>
      <w:spacing w:before="240" w:after="60" w:line="312" w:lineRule="auto"/>
      <w:jc w:val="center"/>
      <w:outlineLvl w:val="1"/>
    </w:pPr>
    <w:rPr>
      <w:rFonts w:eastAsia="黑体" w:asciiTheme="majorHAnsi" w:hAnsiTheme="majorHAnsi" w:cstheme="majorBidi"/>
      <w:b/>
      <w:bCs/>
      <w:kern w:val="28"/>
      <w:sz w:val="28"/>
      <w:szCs w:val="32"/>
    </w:rPr>
  </w:style>
  <w:style w:type="character" w:customStyle="1" w:styleId="Char9">
    <w:name w:val="副标题 Char"/>
    <w:basedOn w:val="DefaultParagraphFont"/>
    <w:link w:val="Subtitle"/>
    <w:rsid w:val="009F7532"/>
    <w:rPr>
      <w:rFonts w:eastAsia="黑体" w:asciiTheme="majorHAnsi" w:hAnsiTheme="majorHAnsi" w:cstheme="majorBidi"/>
      <w:b/>
      <w:bCs/>
      <w:kern w:val="28"/>
      <w:sz w:val="28"/>
      <w:szCs w:val="32"/>
    </w:rPr>
  </w:style>
  <w:style w:type="paragraph" w:styleId="TOC4">
    <w:name w:val="toc 4"/>
    <w:basedOn w:val="Normal"/>
    <w:next w:val="Normal"/>
    <w:autoRedefine/>
    <w:rsid w:val="00B15224"/>
    <w:pPr>
      <w:ind w:left="1260" w:leftChars="600"/>
    </w:pPr>
  </w:style>
  <w:style w:type="paragraph" w:customStyle="1" w:styleId="2">
    <w:name w:val="2级标题"/>
    <w:basedOn w:val="Normal"/>
    <w:next w:val="Normal"/>
    <w:qFormat/>
    <w:rsid w:val="00A10198"/>
    <w:pPr>
      <w:spacing w:line="360" w:lineRule="auto"/>
      <w:outlineLvl w:val="1"/>
    </w:pPr>
    <w:rPr>
      <w:rFonts w:ascii="仿宋_GB2312" w:eastAsia="仿宋_GB2312" w:hAnsi="Arial" w:cs="宋体"/>
      <w:b/>
      <w:bCs/>
      <w:sz w:val="28"/>
      <w:szCs w:val="28"/>
      <w:lang w:val="zh-CN"/>
    </w:rPr>
  </w:style>
  <w:style w:type="paragraph" w:customStyle="1" w:styleId="3">
    <w:name w:val="3级标题"/>
    <w:basedOn w:val="Normal"/>
    <w:qFormat/>
    <w:rsid w:val="00A10198"/>
    <w:pPr>
      <w:spacing w:line="360" w:lineRule="auto"/>
      <w:outlineLvl w:val="2"/>
    </w:pPr>
    <w:rPr>
      <w:rFonts w:ascii="仿宋_GB2312" w:eastAsia="仿宋_GB2312"/>
      <w:b/>
      <w:bCs/>
      <w:sz w:val="28"/>
      <w:szCs w:val="28"/>
    </w:rPr>
  </w:style>
  <w:style w:type="character" w:customStyle="1" w:styleId="3Char0">
    <w:name w:val="标题 3 Char"/>
    <w:basedOn w:val="DefaultParagraphFont"/>
    <w:link w:val="Heading3"/>
    <w:semiHidden/>
    <w:rsid w:val="00340334"/>
    <w:rPr>
      <w:b/>
      <w:bCs/>
      <w:kern w:val="2"/>
      <w:sz w:val="32"/>
      <w:szCs w:val="32"/>
    </w:rPr>
  </w:style>
  <w:style w:type="paragraph" w:styleId="Index1">
    <w:name w:val="index 1"/>
    <w:basedOn w:val="Normal"/>
    <w:next w:val="Normal"/>
    <w:autoRedefine/>
    <w:uiPriority w:val="99"/>
    <w:rsid w:val="00340334"/>
    <w:pPr>
      <w:widowControl/>
      <w:jc w:val="center"/>
    </w:pPr>
    <w:rPr>
      <w:rFonts w:eastAsia="仿宋_GB2312"/>
      <w:kern w:val="0"/>
      <w:sz w:val="28"/>
      <w:lang w:eastAsia="en-US" w:bidi="en-US"/>
    </w:rPr>
  </w:style>
  <w:style w:type="paragraph" w:styleId="ListParagraph">
    <w:name w:val="List Paragraph"/>
    <w:basedOn w:val="Normal"/>
    <w:uiPriority w:val="34"/>
    <w:qFormat/>
    <w:rsid w:val="00AB2008"/>
    <w:pPr>
      <w:ind w:firstLine="420" w:firstLineChars="200"/>
    </w:pPr>
  </w:style>
  <w:style w:type="character" w:customStyle="1" w:styleId="5Char">
    <w:name w:val="标题 5 Char"/>
    <w:basedOn w:val="DefaultParagraphFont"/>
    <w:link w:val="Heading5"/>
    <w:semiHidden/>
    <w:rsid w:val="002846BE"/>
    <w:rPr>
      <w:b/>
      <w:bCs/>
      <w:kern w:val="2"/>
      <w:sz w:val="28"/>
      <w:szCs w:val="28"/>
    </w:rPr>
  </w:style>
  <w:style w:type="paragraph" w:customStyle="1" w:styleId="a7">
    <w:name w:val="正文居中"/>
    <w:basedOn w:val="Normal"/>
    <w:qFormat/>
    <w:rsid w:val="00A95FCF"/>
    <w:pPr>
      <w:jc w:val="center"/>
    </w:pPr>
    <w:rPr>
      <w:rFonts w:ascii="Calibri" w:eastAsia="仿宋" w:hAnsi="Calibri"/>
      <w:szCs w:val="22"/>
    </w:rPr>
  </w:style>
  <w:style w:type="paragraph" w:customStyle="1" w:styleId="xl25">
    <w:name w:val="xl25"/>
    <w:basedOn w:val="Normal"/>
    <w:rsid w:val="00A95FCF"/>
    <w:pPr>
      <w:widowControl/>
      <w:spacing w:before="100" w:beforeAutospacing="1" w:after="100" w:afterAutospacing="1"/>
      <w:jc w:val="center"/>
      <w:textAlignment w:val="center"/>
    </w:pPr>
    <w:rPr>
      <w:rFonts w:ascii="仿宋_GB2312" w:eastAsia="仿宋_GB2312" w:hAnsi="宋体" w:hint="eastAsia"/>
      <w:kern w:val="0"/>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image" Target="media/image2.jpeg" /><Relationship Id="rId7" Type="http://schemas.openxmlformats.org/officeDocument/2006/relationships/image" Target="media/image3.wmf" /><Relationship Id="rId8" Type="http://schemas.openxmlformats.org/officeDocument/2006/relationships/oleObject" Target="embeddings/oleObject1.bin" /><Relationship Id="rId9" Type="http://schemas.openxmlformats.org/officeDocument/2006/relationships/hyperlink" Target="https://d.book118.com/485243041133011044"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0BBAE-260D-4998-AC3F-9324C8ABA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29</Pages>
  <Words>4499</Words>
  <Characters>25645</Characters>
  <Application>Microsoft Office Word</Application>
  <DocSecurity>0</DocSecurity>
  <Lines>213</Lines>
  <Paragraphs>60</Paragraphs>
  <ScaleCrop>false</ScaleCrop>
  <Manager>金武攸</Manager>
  <Company/>
  <LinksUpToDate>false</LinksUpToDate>
  <CharactersWithSpaces>30084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2023桥梁桩基施工技术方案</dc:title>
  <dc:subject>2023桥梁桩基施工技术方案</dc:subject>
  <dc:creator>金武攸</dc:creator>
  <cp:keywords>2023</cp:keywords>
  <cp:lastModifiedBy>金武攸</cp:lastModifiedBy>
  <cp:revision>28</cp:revision>
  <cp:lastPrinted>2023-01-20T00:12:07Z</cp:lastPrinted>
  <dcterms:created xsi:type="dcterms:W3CDTF">2023-01-07T00:07:06Z</dcterms:created>
  <dcterms:modified xsi:type="dcterms:W3CDTF">2023-03-18T07:02:58Z</dcterms:modified>
</cp:coreProperties>
</file>