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抗静电剂项目规划设计蓝图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82" w:history="1">
        <w:r>
          <w:rPr>
            <w:rFonts w:ascii="仿宋" w:eastAsia="仿宋" w:hAnsi="仿宋" w:cs="仿宋" w:hint="eastAsia"/>
            <w:lang w:eastAsia="zh-CN"/>
          </w:rPr>
          <w:t>前言</w:t>
        </w:r>
        <w:r>
          <w:tab/>
        </w:r>
        <w:r>
          <w:fldChar w:fldCharType="begin"/>
        </w:r>
        <w:r>
          <w:instrText xml:space="preserve"> PAGEREF _Toc31182 \h </w:instrText>
        </w:r>
        <w:r>
          <w:fldChar w:fldCharType="separate"/>
        </w:r>
        <w:r>
          <w:t>3</w:t>
        </w:r>
        <w:r>
          <w:fldChar w:fldCharType="end"/>
        </w:r>
      </w:hyperlink>
    </w:p>
    <w:p>
      <w:pPr>
        <w:pStyle w:val="TOC1"/>
        <w:tabs>
          <w:tab w:val="right" w:leader="dot" w:pos="8306"/>
        </w:tabs>
      </w:pPr>
      <w:hyperlink w:anchor="_Toc28658" w:history="1">
        <w:r>
          <w:rPr>
            <w:rFonts w:ascii="仿宋" w:eastAsia="仿宋" w:hAnsi="仿宋" w:cs="仿宋" w:hint="eastAsia"/>
            <w:lang w:eastAsia="zh-CN"/>
          </w:rPr>
          <w:t>一、抗静电剂项目绩效评估</w:t>
        </w:r>
        <w:r>
          <w:tab/>
        </w:r>
        <w:r>
          <w:fldChar w:fldCharType="begin"/>
        </w:r>
        <w:r>
          <w:instrText xml:space="preserve"> PAGEREF _Toc28658 \h </w:instrText>
        </w:r>
        <w:r>
          <w:fldChar w:fldCharType="separate"/>
        </w:r>
        <w:r>
          <w:t>3</w:t>
        </w:r>
        <w:r>
          <w:fldChar w:fldCharType="end"/>
        </w:r>
      </w:hyperlink>
    </w:p>
    <w:p>
      <w:pPr>
        <w:pStyle w:val="TOC2"/>
        <w:tabs>
          <w:tab w:val="right" w:leader="dot" w:pos="8306"/>
        </w:tabs>
      </w:pPr>
      <w:hyperlink w:anchor="_Toc7904" w:history="1">
        <w:r>
          <w:rPr>
            <w:rFonts w:ascii="仿宋" w:eastAsia="仿宋" w:hAnsi="仿宋" w:cs="仿宋" w:hint="eastAsia"/>
            <w:lang w:eastAsia="zh-CN"/>
          </w:rPr>
          <w:t>(一)、绩效评估指标</w:t>
        </w:r>
        <w:r>
          <w:tab/>
        </w:r>
        <w:r>
          <w:fldChar w:fldCharType="begin"/>
        </w:r>
        <w:r>
          <w:instrText xml:space="preserve"> PAGEREF _Toc7904 \h </w:instrText>
        </w:r>
        <w:r>
          <w:fldChar w:fldCharType="separate"/>
        </w:r>
        <w:r>
          <w:t>3</w:t>
        </w:r>
        <w:r>
          <w:fldChar w:fldCharType="end"/>
        </w:r>
      </w:hyperlink>
    </w:p>
    <w:p>
      <w:pPr>
        <w:pStyle w:val="TOC2"/>
        <w:tabs>
          <w:tab w:val="right" w:leader="dot" w:pos="8306"/>
        </w:tabs>
      </w:pPr>
      <w:hyperlink w:anchor="_Toc10554" w:history="1">
        <w:r>
          <w:rPr>
            <w:rFonts w:ascii="仿宋" w:eastAsia="仿宋" w:hAnsi="仿宋" w:cs="仿宋" w:hint="eastAsia"/>
            <w:lang w:eastAsia="zh-CN"/>
          </w:rPr>
          <w:t>(二)、绩效评估方法</w:t>
        </w:r>
        <w:r>
          <w:tab/>
        </w:r>
        <w:r>
          <w:fldChar w:fldCharType="begin"/>
        </w:r>
        <w:r>
          <w:instrText xml:space="preserve"> PAGEREF _Toc10554 \h </w:instrText>
        </w:r>
        <w:r>
          <w:fldChar w:fldCharType="separate"/>
        </w:r>
        <w:r>
          <w:t>4</w:t>
        </w:r>
        <w:r>
          <w:fldChar w:fldCharType="end"/>
        </w:r>
      </w:hyperlink>
    </w:p>
    <w:p>
      <w:pPr>
        <w:pStyle w:val="TOC2"/>
        <w:tabs>
          <w:tab w:val="right" w:leader="dot" w:pos="8306"/>
        </w:tabs>
      </w:pPr>
      <w:hyperlink w:anchor="_Toc9006" w:history="1">
        <w:r>
          <w:rPr>
            <w:rFonts w:ascii="仿宋" w:eastAsia="仿宋" w:hAnsi="仿宋" w:cs="仿宋" w:hint="eastAsia"/>
            <w:lang w:eastAsia="zh-CN"/>
          </w:rPr>
          <w:t>(三)、绩效评估周期</w:t>
        </w:r>
        <w:r>
          <w:tab/>
        </w:r>
        <w:r>
          <w:fldChar w:fldCharType="begin"/>
        </w:r>
        <w:r>
          <w:instrText xml:space="preserve"> PAGEREF _Toc9006 \h </w:instrText>
        </w:r>
        <w:r>
          <w:fldChar w:fldCharType="separate"/>
        </w:r>
        <w:r>
          <w:t>5</w:t>
        </w:r>
        <w:r>
          <w:fldChar w:fldCharType="end"/>
        </w:r>
      </w:hyperlink>
    </w:p>
    <w:p>
      <w:pPr>
        <w:pStyle w:val="TOC1"/>
        <w:tabs>
          <w:tab w:val="right" w:leader="dot" w:pos="8306"/>
        </w:tabs>
      </w:pPr>
      <w:hyperlink w:anchor="_Toc3836" w:history="1">
        <w:r>
          <w:rPr>
            <w:rFonts w:ascii="仿宋" w:eastAsia="仿宋" w:hAnsi="仿宋" w:cs="仿宋" w:hint="eastAsia"/>
            <w:lang w:eastAsia="zh-CN"/>
          </w:rPr>
          <w:t>二、抗静电剂项目概论</w:t>
        </w:r>
        <w:r>
          <w:tab/>
        </w:r>
        <w:r>
          <w:fldChar w:fldCharType="begin"/>
        </w:r>
        <w:r>
          <w:instrText xml:space="preserve"> PAGEREF _Toc3836 \h </w:instrText>
        </w:r>
        <w:r>
          <w:fldChar w:fldCharType="separate"/>
        </w:r>
        <w:r>
          <w:t>6</w:t>
        </w:r>
        <w:r>
          <w:fldChar w:fldCharType="end"/>
        </w:r>
      </w:hyperlink>
    </w:p>
    <w:p>
      <w:pPr>
        <w:pStyle w:val="TOC2"/>
        <w:tabs>
          <w:tab w:val="right" w:leader="dot" w:pos="8306"/>
        </w:tabs>
      </w:pPr>
      <w:hyperlink w:anchor="_Toc4223" w:history="1">
        <w:r>
          <w:rPr>
            <w:rFonts w:ascii="仿宋" w:eastAsia="仿宋" w:hAnsi="仿宋" w:cs="仿宋" w:hint="eastAsia"/>
            <w:lang w:eastAsia="zh-CN"/>
          </w:rPr>
          <w:t>(一)、抗静电剂项目概况</w:t>
        </w:r>
        <w:r>
          <w:tab/>
        </w:r>
        <w:r>
          <w:fldChar w:fldCharType="begin"/>
        </w:r>
        <w:r>
          <w:instrText xml:space="preserve"> PAGEREF _Toc4223 \h </w:instrText>
        </w:r>
        <w:r>
          <w:fldChar w:fldCharType="separate"/>
        </w:r>
        <w:r>
          <w:t>6</w:t>
        </w:r>
        <w:r>
          <w:fldChar w:fldCharType="end"/>
        </w:r>
      </w:hyperlink>
    </w:p>
    <w:p>
      <w:pPr>
        <w:pStyle w:val="TOC2"/>
        <w:tabs>
          <w:tab w:val="right" w:leader="dot" w:pos="8306"/>
        </w:tabs>
      </w:pPr>
      <w:hyperlink w:anchor="_Toc1887" w:history="1">
        <w:r>
          <w:rPr>
            <w:rFonts w:ascii="仿宋" w:eastAsia="仿宋" w:hAnsi="仿宋" w:cs="仿宋" w:hint="eastAsia"/>
            <w:lang w:eastAsia="zh-CN"/>
          </w:rPr>
          <w:t>(二)、抗静电剂项目目标</w:t>
        </w:r>
        <w:r>
          <w:tab/>
        </w:r>
        <w:r>
          <w:fldChar w:fldCharType="begin"/>
        </w:r>
        <w:r>
          <w:instrText xml:space="preserve"> PAGEREF _Toc1887 \h </w:instrText>
        </w:r>
        <w:r>
          <w:fldChar w:fldCharType="separate"/>
        </w:r>
        <w:r>
          <w:t>8</w:t>
        </w:r>
        <w:r>
          <w:fldChar w:fldCharType="end"/>
        </w:r>
      </w:hyperlink>
    </w:p>
    <w:p>
      <w:pPr>
        <w:pStyle w:val="TOC2"/>
        <w:tabs>
          <w:tab w:val="right" w:leader="dot" w:pos="8306"/>
        </w:tabs>
      </w:pPr>
      <w:hyperlink w:anchor="_Toc4594" w:history="1">
        <w:r>
          <w:rPr>
            <w:rFonts w:ascii="仿宋" w:eastAsia="仿宋" w:hAnsi="仿宋" w:cs="仿宋" w:hint="eastAsia"/>
            <w:lang w:eastAsia="zh-CN"/>
          </w:rPr>
          <w:t>(三)、抗静电剂项目提出的理由</w:t>
        </w:r>
        <w:r>
          <w:tab/>
        </w:r>
        <w:r>
          <w:fldChar w:fldCharType="begin"/>
        </w:r>
        <w:r>
          <w:instrText xml:space="preserve"> PAGEREF _Toc4594 \h </w:instrText>
        </w:r>
        <w:r>
          <w:fldChar w:fldCharType="separate"/>
        </w:r>
        <w:r>
          <w:t>9</w:t>
        </w:r>
        <w:r>
          <w:fldChar w:fldCharType="end"/>
        </w:r>
      </w:hyperlink>
    </w:p>
    <w:p>
      <w:pPr>
        <w:pStyle w:val="TOC2"/>
        <w:tabs>
          <w:tab w:val="right" w:leader="dot" w:pos="8306"/>
        </w:tabs>
      </w:pPr>
      <w:hyperlink w:anchor="_Toc16463" w:history="1">
        <w:r>
          <w:rPr>
            <w:rFonts w:ascii="仿宋" w:eastAsia="仿宋" w:hAnsi="仿宋" w:cs="仿宋" w:hint="eastAsia"/>
            <w:lang w:eastAsia="zh-CN"/>
          </w:rPr>
          <w:t>(四)、抗静电剂项目意义</w:t>
        </w:r>
        <w:r>
          <w:tab/>
        </w:r>
        <w:r>
          <w:fldChar w:fldCharType="begin"/>
        </w:r>
        <w:r>
          <w:instrText xml:space="preserve"> PAGEREF _Toc16463 \h </w:instrText>
        </w:r>
        <w:r>
          <w:fldChar w:fldCharType="separate"/>
        </w:r>
        <w:r>
          <w:t>11</w:t>
        </w:r>
        <w:r>
          <w:fldChar w:fldCharType="end"/>
        </w:r>
      </w:hyperlink>
    </w:p>
    <w:p>
      <w:pPr>
        <w:pStyle w:val="TOC2"/>
        <w:tabs>
          <w:tab w:val="right" w:leader="dot" w:pos="8306"/>
        </w:tabs>
      </w:pPr>
      <w:hyperlink w:anchor="_Toc14309" w:history="1">
        <w:r>
          <w:rPr>
            <w:rFonts w:ascii="仿宋" w:eastAsia="仿宋" w:hAnsi="仿宋" w:cs="仿宋" w:hint="eastAsia"/>
            <w:lang w:eastAsia="zh-CN"/>
          </w:rPr>
          <w:t>(五)、抗静电剂项目背景</w:t>
        </w:r>
        <w:r>
          <w:tab/>
        </w:r>
        <w:r>
          <w:fldChar w:fldCharType="begin"/>
        </w:r>
        <w:r>
          <w:instrText xml:space="preserve"> PAGEREF _Toc14309 \h </w:instrText>
        </w:r>
        <w:r>
          <w:fldChar w:fldCharType="separate"/>
        </w:r>
        <w:r>
          <w:t>12</w:t>
        </w:r>
        <w:r>
          <w:fldChar w:fldCharType="end"/>
        </w:r>
      </w:hyperlink>
    </w:p>
    <w:p>
      <w:pPr>
        <w:pStyle w:val="TOC1"/>
        <w:tabs>
          <w:tab w:val="right" w:leader="dot" w:pos="8306"/>
        </w:tabs>
      </w:pPr>
      <w:hyperlink w:anchor="_Toc16973" w:history="1">
        <w:r>
          <w:rPr>
            <w:rFonts w:ascii="仿宋" w:eastAsia="仿宋" w:hAnsi="仿宋" w:cs="仿宋" w:hint="eastAsia"/>
            <w:lang w:eastAsia="zh-CN"/>
          </w:rPr>
          <w:t>三、抗静电剂项目选址可行性分析</w:t>
        </w:r>
        <w:r>
          <w:tab/>
        </w:r>
        <w:r>
          <w:fldChar w:fldCharType="begin"/>
        </w:r>
        <w:r>
          <w:instrText xml:space="preserve"> PAGEREF _Toc16973 \h </w:instrText>
        </w:r>
        <w:r>
          <w:fldChar w:fldCharType="separate"/>
        </w:r>
        <w:r>
          <w:t>12</w:t>
        </w:r>
        <w:r>
          <w:fldChar w:fldCharType="end"/>
        </w:r>
      </w:hyperlink>
    </w:p>
    <w:p>
      <w:pPr>
        <w:pStyle w:val="TOC2"/>
        <w:tabs>
          <w:tab w:val="right" w:leader="dot" w:pos="8306"/>
        </w:tabs>
      </w:pPr>
      <w:hyperlink w:anchor="_Toc9223" w:history="1">
        <w:r>
          <w:rPr>
            <w:rFonts w:ascii="仿宋" w:eastAsia="仿宋" w:hAnsi="仿宋" w:cs="仿宋" w:hint="eastAsia"/>
            <w:lang w:eastAsia="zh-CN"/>
          </w:rPr>
          <w:t>(一)、抗静电剂项目选址</w:t>
        </w:r>
        <w:r>
          <w:tab/>
        </w:r>
        <w:r>
          <w:fldChar w:fldCharType="begin"/>
        </w:r>
        <w:r>
          <w:instrText xml:space="preserve"> PAGEREF _Toc9223 \h </w:instrText>
        </w:r>
        <w:r>
          <w:fldChar w:fldCharType="separate"/>
        </w:r>
        <w:r>
          <w:t>12</w:t>
        </w:r>
        <w:r>
          <w:fldChar w:fldCharType="end"/>
        </w:r>
      </w:hyperlink>
    </w:p>
    <w:p>
      <w:pPr>
        <w:pStyle w:val="TOC2"/>
        <w:tabs>
          <w:tab w:val="right" w:leader="dot" w:pos="8306"/>
        </w:tabs>
      </w:pPr>
      <w:hyperlink w:anchor="_Toc16056" w:history="1">
        <w:r>
          <w:rPr>
            <w:rFonts w:ascii="仿宋" w:eastAsia="仿宋" w:hAnsi="仿宋" w:cs="仿宋" w:hint="eastAsia"/>
            <w:lang w:eastAsia="zh-CN"/>
          </w:rPr>
          <w:t>(二)、用地控制指标</w:t>
        </w:r>
        <w:r>
          <w:tab/>
        </w:r>
        <w:r>
          <w:fldChar w:fldCharType="begin"/>
        </w:r>
        <w:r>
          <w:instrText xml:space="preserve"> PAGEREF _Toc16056 \h </w:instrText>
        </w:r>
        <w:r>
          <w:fldChar w:fldCharType="separate"/>
        </w:r>
        <w:r>
          <w:t>13</w:t>
        </w:r>
        <w:r>
          <w:fldChar w:fldCharType="end"/>
        </w:r>
      </w:hyperlink>
    </w:p>
    <w:p>
      <w:pPr>
        <w:pStyle w:val="TOC2"/>
        <w:tabs>
          <w:tab w:val="right" w:leader="dot" w:pos="8306"/>
        </w:tabs>
      </w:pPr>
      <w:hyperlink w:anchor="_Toc9982" w:history="1">
        <w:r>
          <w:rPr>
            <w:rFonts w:ascii="仿宋" w:eastAsia="仿宋" w:hAnsi="仿宋" w:cs="仿宋" w:hint="eastAsia"/>
            <w:lang w:eastAsia="zh-CN"/>
          </w:rPr>
          <w:t>(三)、节约用地措施</w:t>
        </w:r>
        <w:r>
          <w:tab/>
        </w:r>
        <w:r>
          <w:fldChar w:fldCharType="begin"/>
        </w:r>
        <w:r>
          <w:instrText xml:space="preserve"> PAGEREF _Toc9982 \h </w:instrText>
        </w:r>
        <w:r>
          <w:fldChar w:fldCharType="separate"/>
        </w:r>
        <w:r>
          <w:t>14</w:t>
        </w:r>
        <w:r>
          <w:fldChar w:fldCharType="end"/>
        </w:r>
      </w:hyperlink>
    </w:p>
    <w:p>
      <w:pPr>
        <w:pStyle w:val="TOC2"/>
        <w:tabs>
          <w:tab w:val="right" w:leader="dot" w:pos="8306"/>
        </w:tabs>
      </w:pPr>
      <w:hyperlink w:anchor="_Toc7507" w:history="1">
        <w:r>
          <w:rPr>
            <w:rFonts w:ascii="仿宋" w:eastAsia="仿宋" w:hAnsi="仿宋" w:cs="仿宋" w:hint="eastAsia"/>
            <w:lang w:eastAsia="zh-CN"/>
          </w:rPr>
          <w:t>(四)、总图布置方案</w:t>
        </w:r>
        <w:r>
          <w:tab/>
        </w:r>
        <w:r>
          <w:fldChar w:fldCharType="begin"/>
        </w:r>
        <w:r>
          <w:instrText xml:space="preserve"> PAGEREF _Toc7507 \h </w:instrText>
        </w:r>
        <w:r>
          <w:fldChar w:fldCharType="separate"/>
        </w:r>
        <w:r>
          <w:t>16</w:t>
        </w:r>
        <w:r>
          <w:fldChar w:fldCharType="end"/>
        </w:r>
      </w:hyperlink>
    </w:p>
    <w:p>
      <w:pPr>
        <w:pStyle w:val="TOC2"/>
        <w:tabs>
          <w:tab w:val="right" w:leader="dot" w:pos="8306"/>
        </w:tabs>
      </w:pPr>
      <w:hyperlink w:anchor="_Toc25678" w:history="1">
        <w:r>
          <w:rPr>
            <w:rFonts w:ascii="仿宋" w:eastAsia="仿宋" w:hAnsi="仿宋" w:cs="仿宋" w:hint="eastAsia"/>
            <w:lang w:eastAsia="zh-CN"/>
          </w:rPr>
          <w:t>(五)、选址综合评价</w:t>
        </w:r>
        <w:r>
          <w:tab/>
        </w:r>
        <w:r>
          <w:fldChar w:fldCharType="begin"/>
        </w:r>
        <w:r>
          <w:instrText xml:space="preserve"> PAGEREF _Toc25678 \h </w:instrText>
        </w:r>
        <w:r>
          <w:fldChar w:fldCharType="separate"/>
        </w:r>
        <w:r>
          <w:t>17</w:t>
        </w:r>
        <w:r>
          <w:fldChar w:fldCharType="end"/>
        </w:r>
      </w:hyperlink>
    </w:p>
    <w:p>
      <w:pPr>
        <w:pStyle w:val="TOC1"/>
        <w:tabs>
          <w:tab w:val="right" w:leader="dot" w:pos="8306"/>
        </w:tabs>
      </w:pPr>
      <w:hyperlink w:anchor="_Toc11035" w:history="1">
        <w:r>
          <w:rPr>
            <w:rFonts w:ascii="仿宋" w:eastAsia="仿宋" w:hAnsi="仿宋" w:cs="仿宋" w:hint="eastAsia"/>
            <w:lang w:eastAsia="zh-CN"/>
          </w:rPr>
          <w:t>四、抗静电剂项目建设背景及必要性分析</w:t>
        </w:r>
        <w:r>
          <w:tab/>
        </w:r>
        <w:r>
          <w:fldChar w:fldCharType="begin"/>
        </w:r>
        <w:r>
          <w:instrText xml:space="preserve"> PAGEREF _Toc11035 \h </w:instrText>
        </w:r>
        <w:r>
          <w:fldChar w:fldCharType="separate"/>
        </w:r>
        <w:r>
          <w:t>18</w:t>
        </w:r>
        <w:r>
          <w:fldChar w:fldCharType="end"/>
        </w:r>
      </w:hyperlink>
    </w:p>
    <w:p>
      <w:pPr>
        <w:pStyle w:val="TOC2"/>
        <w:tabs>
          <w:tab w:val="right" w:leader="dot" w:pos="8306"/>
        </w:tabs>
      </w:pPr>
      <w:hyperlink w:anchor="_Toc30308" w:history="1">
        <w:r>
          <w:rPr>
            <w:rFonts w:ascii="仿宋" w:eastAsia="仿宋" w:hAnsi="仿宋" w:cs="仿宋" w:hint="eastAsia"/>
            <w:lang w:eastAsia="zh-CN"/>
          </w:rPr>
          <w:t>(一)、抗静电剂项目背景分析</w:t>
        </w:r>
        <w:r>
          <w:tab/>
        </w:r>
        <w:r>
          <w:fldChar w:fldCharType="begin"/>
        </w:r>
        <w:r>
          <w:instrText xml:space="preserve"> PAGEREF _Toc30308 \h </w:instrText>
        </w:r>
        <w:r>
          <w:fldChar w:fldCharType="separate"/>
        </w:r>
        <w:r>
          <w:t>18</w:t>
        </w:r>
        <w:r>
          <w:fldChar w:fldCharType="end"/>
        </w:r>
      </w:hyperlink>
    </w:p>
    <w:p>
      <w:pPr>
        <w:pStyle w:val="TOC2"/>
        <w:tabs>
          <w:tab w:val="right" w:leader="dot" w:pos="8306"/>
        </w:tabs>
      </w:pPr>
      <w:hyperlink w:anchor="_Toc7338" w:history="1">
        <w:r>
          <w:rPr>
            <w:rFonts w:ascii="仿宋" w:eastAsia="仿宋" w:hAnsi="仿宋" w:cs="仿宋" w:hint="eastAsia"/>
            <w:lang w:eastAsia="zh-CN"/>
          </w:rPr>
          <w:t>(二)、抗静电剂项目建设必要性分析</w:t>
        </w:r>
        <w:r>
          <w:tab/>
        </w:r>
        <w:r>
          <w:fldChar w:fldCharType="begin"/>
        </w:r>
        <w:r>
          <w:instrText xml:space="preserve"> PAGEREF _Toc7338 \h </w:instrText>
        </w:r>
        <w:r>
          <w:fldChar w:fldCharType="separate"/>
        </w:r>
        <w:r>
          <w:t>19</w:t>
        </w:r>
        <w:r>
          <w:fldChar w:fldCharType="end"/>
        </w:r>
      </w:hyperlink>
    </w:p>
    <w:p>
      <w:pPr>
        <w:pStyle w:val="TOC1"/>
        <w:tabs>
          <w:tab w:val="right" w:leader="dot" w:pos="8306"/>
        </w:tabs>
      </w:pPr>
      <w:hyperlink w:anchor="_Toc7143" w:history="1">
        <w:r>
          <w:rPr>
            <w:rFonts w:ascii="仿宋" w:eastAsia="仿宋" w:hAnsi="仿宋" w:cs="仿宋" w:hint="eastAsia"/>
            <w:lang w:eastAsia="zh-CN"/>
          </w:rPr>
          <w:t>五、抗静电剂项目可持续发展</w:t>
        </w:r>
        <w:r>
          <w:tab/>
        </w:r>
        <w:r>
          <w:fldChar w:fldCharType="begin"/>
        </w:r>
        <w:r>
          <w:instrText xml:space="preserve"> PAGEREF _Toc7143 \h </w:instrText>
        </w:r>
        <w:r>
          <w:fldChar w:fldCharType="separate"/>
        </w:r>
        <w:r>
          <w:t>21</w:t>
        </w:r>
        <w:r>
          <w:fldChar w:fldCharType="end"/>
        </w:r>
      </w:hyperlink>
    </w:p>
    <w:p>
      <w:pPr>
        <w:pStyle w:val="TOC2"/>
        <w:tabs>
          <w:tab w:val="right" w:leader="dot" w:pos="8306"/>
        </w:tabs>
      </w:pPr>
      <w:hyperlink w:anchor="_Toc26800" w:history="1">
        <w:r>
          <w:rPr>
            <w:rFonts w:ascii="仿宋" w:eastAsia="仿宋" w:hAnsi="仿宋" w:cs="仿宋" w:hint="eastAsia"/>
            <w:lang w:eastAsia="zh-CN"/>
          </w:rPr>
          <w:t>(一)、可持续战略与实践</w:t>
        </w:r>
        <w:r>
          <w:tab/>
        </w:r>
        <w:r>
          <w:fldChar w:fldCharType="begin"/>
        </w:r>
        <w:r>
          <w:instrText xml:space="preserve"> PAGEREF _Toc26800 \h </w:instrText>
        </w:r>
        <w:r>
          <w:fldChar w:fldCharType="separate"/>
        </w:r>
        <w:r>
          <w:t>21</w:t>
        </w:r>
        <w:r>
          <w:fldChar w:fldCharType="end"/>
        </w:r>
      </w:hyperlink>
    </w:p>
    <w:p>
      <w:pPr>
        <w:pStyle w:val="TOC2"/>
        <w:tabs>
          <w:tab w:val="right" w:leader="dot" w:pos="8306"/>
        </w:tabs>
      </w:pPr>
      <w:hyperlink w:anchor="_Toc202" w:history="1">
        <w:r>
          <w:rPr>
            <w:rFonts w:ascii="仿宋" w:eastAsia="仿宋" w:hAnsi="仿宋" w:cs="仿宋" w:hint="eastAsia"/>
            <w:lang w:eastAsia="zh-CN"/>
          </w:rPr>
          <w:t>(二)、环保与社会责任</w:t>
        </w:r>
        <w:r>
          <w:tab/>
        </w:r>
        <w:r>
          <w:fldChar w:fldCharType="begin"/>
        </w:r>
        <w:r>
          <w:instrText xml:space="preserve"> PAGEREF _Toc202 \h </w:instrText>
        </w:r>
        <w:r>
          <w:fldChar w:fldCharType="separate"/>
        </w:r>
        <w:r>
          <w:t>21</w:t>
        </w:r>
        <w:r>
          <w:fldChar w:fldCharType="end"/>
        </w:r>
      </w:hyperlink>
    </w:p>
    <w:p>
      <w:pPr>
        <w:pStyle w:val="TOC1"/>
        <w:tabs>
          <w:tab w:val="right" w:leader="dot" w:pos="8306"/>
        </w:tabs>
      </w:pPr>
      <w:hyperlink w:anchor="_Toc25424" w:history="1">
        <w:r>
          <w:rPr>
            <w:rFonts w:ascii="仿宋" w:eastAsia="仿宋" w:hAnsi="仿宋" w:cs="仿宋" w:hint="eastAsia"/>
            <w:lang w:eastAsia="zh-CN"/>
          </w:rPr>
          <w:t>六、产品规划分析</w:t>
        </w:r>
        <w:r>
          <w:tab/>
        </w:r>
        <w:r>
          <w:fldChar w:fldCharType="begin"/>
        </w:r>
        <w:r>
          <w:instrText xml:space="preserve"> PAGEREF _Toc25424 \h </w:instrText>
        </w:r>
        <w:r>
          <w:fldChar w:fldCharType="separate"/>
        </w:r>
        <w:r>
          <w:t>22</w:t>
        </w:r>
        <w:r>
          <w:fldChar w:fldCharType="end"/>
        </w:r>
      </w:hyperlink>
    </w:p>
    <w:p>
      <w:pPr>
        <w:pStyle w:val="TOC2"/>
        <w:tabs>
          <w:tab w:val="right" w:leader="dot" w:pos="8306"/>
        </w:tabs>
      </w:pPr>
      <w:hyperlink w:anchor="_Toc2223" w:history="1">
        <w:r>
          <w:rPr>
            <w:rFonts w:ascii="仿宋" w:eastAsia="仿宋" w:hAnsi="仿宋" w:cs="仿宋" w:hint="eastAsia"/>
            <w:lang w:eastAsia="zh-CN"/>
          </w:rPr>
          <w:t>(一)、产品规划</w:t>
        </w:r>
        <w:r>
          <w:tab/>
        </w:r>
        <w:r>
          <w:fldChar w:fldCharType="begin"/>
        </w:r>
        <w:r>
          <w:instrText xml:space="preserve"> PAGEREF _Toc2223 \h </w:instrText>
        </w:r>
        <w:r>
          <w:fldChar w:fldCharType="separate"/>
        </w:r>
        <w:r>
          <w:t>22</w:t>
        </w:r>
        <w:r>
          <w:fldChar w:fldCharType="end"/>
        </w:r>
      </w:hyperlink>
    </w:p>
    <w:p>
      <w:pPr>
        <w:pStyle w:val="TOC2"/>
        <w:tabs>
          <w:tab w:val="right" w:leader="dot" w:pos="8306"/>
        </w:tabs>
      </w:pPr>
      <w:hyperlink w:anchor="_Toc2411" w:history="1">
        <w:r>
          <w:rPr>
            <w:rFonts w:ascii="仿宋" w:eastAsia="仿宋" w:hAnsi="仿宋" w:cs="仿宋" w:hint="eastAsia"/>
            <w:lang w:eastAsia="zh-CN"/>
          </w:rPr>
          <w:t>(二)、建设规模</w:t>
        </w:r>
        <w:r>
          <w:tab/>
        </w:r>
        <w:r>
          <w:fldChar w:fldCharType="begin"/>
        </w:r>
        <w:r>
          <w:instrText xml:space="preserve"> PAGEREF _Toc2411 \h </w:instrText>
        </w:r>
        <w:r>
          <w:fldChar w:fldCharType="separate"/>
        </w:r>
        <w:r>
          <w:t>23</w:t>
        </w:r>
        <w:r>
          <w:fldChar w:fldCharType="end"/>
        </w:r>
      </w:hyperlink>
    </w:p>
    <w:p>
      <w:pPr>
        <w:pStyle w:val="TOC1"/>
        <w:tabs>
          <w:tab w:val="right" w:leader="dot" w:pos="8306"/>
        </w:tabs>
      </w:pPr>
      <w:hyperlink w:anchor="_Toc28058" w:history="1">
        <w:r>
          <w:rPr>
            <w:rFonts w:ascii="仿宋" w:eastAsia="仿宋" w:hAnsi="仿宋" w:cs="仿宋" w:hint="eastAsia"/>
            <w:lang w:eastAsia="zh-CN"/>
          </w:rPr>
          <w:t>七、抗静电剂项目创新与研发</w:t>
        </w:r>
        <w:r>
          <w:tab/>
        </w:r>
        <w:r>
          <w:fldChar w:fldCharType="begin"/>
        </w:r>
        <w:r>
          <w:instrText xml:space="preserve"> PAGEREF _Toc28058 \h </w:instrText>
        </w:r>
        <w:r>
          <w:fldChar w:fldCharType="separate"/>
        </w:r>
        <w:r>
          <w:t>24</w:t>
        </w:r>
        <w:r>
          <w:fldChar w:fldCharType="end"/>
        </w:r>
      </w:hyperlink>
    </w:p>
    <w:p>
      <w:pPr>
        <w:pStyle w:val="TOC2"/>
        <w:tabs>
          <w:tab w:val="right" w:leader="dot" w:pos="8306"/>
        </w:tabs>
      </w:pPr>
      <w:hyperlink w:anchor="_Toc8979" w:history="1">
        <w:r>
          <w:rPr>
            <w:rFonts w:ascii="仿宋" w:eastAsia="仿宋" w:hAnsi="仿宋" w:cs="仿宋" w:hint="eastAsia"/>
            <w:lang w:eastAsia="zh-CN"/>
          </w:rPr>
          <w:t>(一)、创新策略与方向</w:t>
        </w:r>
        <w:r>
          <w:tab/>
        </w:r>
        <w:r>
          <w:fldChar w:fldCharType="begin"/>
        </w:r>
        <w:r>
          <w:instrText xml:space="preserve"> PAGEREF _Toc8979 \h </w:instrText>
        </w:r>
        <w:r>
          <w:fldChar w:fldCharType="separate"/>
        </w:r>
        <w:r>
          <w:t>24</w:t>
        </w:r>
        <w:r>
          <w:fldChar w:fldCharType="end"/>
        </w:r>
      </w:hyperlink>
    </w:p>
    <w:p>
      <w:pPr>
        <w:pStyle w:val="TOC2"/>
        <w:tabs>
          <w:tab w:val="right" w:leader="dot" w:pos="8306"/>
        </w:tabs>
      </w:pPr>
      <w:hyperlink w:anchor="_Toc23815" w:history="1">
        <w:r>
          <w:rPr>
            <w:rFonts w:ascii="仿宋" w:eastAsia="仿宋" w:hAnsi="仿宋" w:cs="仿宋" w:hint="eastAsia"/>
            <w:lang w:eastAsia="zh-CN"/>
          </w:rPr>
          <w:t>(二)、研发规划与投入</w:t>
        </w:r>
        <w:r>
          <w:tab/>
        </w:r>
        <w:r>
          <w:fldChar w:fldCharType="begin"/>
        </w:r>
        <w:r>
          <w:instrText xml:space="preserve"> PAGEREF _Toc23815 \h </w:instrText>
        </w:r>
        <w:r>
          <w:fldChar w:fldCharType="separate"/>
        </w:r>
        <w:r>
          <w:t>26</w:t>
        </w:r>
        <w:r>
          <w:fldChar w:fldCharType="end"/>
        </w:r>
      </w:hyperlink>
    </w:p>
    <w:p>
      <w:pPr>
        <w:pStyle w:val="TOC1"/>
        <w:tabs>
          <w:tab w:val="right" w:leader="dot" w:pos="8306"/>
        </w:tabs>
      </w:pPr>
      <w:hyperlink w:anchor="_Toc24252" w:history="1">
        <w:r>
          <w:rPr>
            <w:rFonts w:ascii="仿宋" w:eastAsia="仿宋" w:hAnsi="仿宋" w:cs="仿宋" w:hint="eastAsia"/>
            <w:lang w:eastAsia="zh-CN"/>
          </w:rPr>
          <w:t>八、抗静电剂项目计划安排</w:t>
        </w:r>
        <w:r>
          <w:tab/>
        </w:r>
        <w:r>
          <w:fldChar w:fldCharType="begin"/>
        </w:r>
        <w:r>
          <w:instrText xml:space="preserve"> PAGEREF _Toc24252 \h </w:instrText>
        </w:r>
        <w:r>
          <w:fldChar w:fldCharType="separate"/>
        </w:r>
        <w:r>
          <w:t>27</w:t>
        </w:r>
        <w:r>
          <w:fldChar w:fldCharType="end"/>
        </w:r>
      </w:hyperlink>
    </w:p>
    <w:p>
      <w:pPr>
        <w:pStyle w:val="TOC2"/>
        <w:tabs>
          <w:tab w:val="right" w:leader="dot" w:pos="8306"/>
        </w:tabs>
      </w:pPr>
      <w:hyperlink w:anchor="_Toc20189" w:history="1">
        <w:r>
          <w:rPr>
            <w:rFonts w:ascii="仿宋" w:eastAsia="仿宋" w:hAnsi="仿宋" w:cs="仿宋" w:hint="eastAsia"/>
            <w:lang w:eastAsia="zh-CN"/>
          </w:rPr>
          <w:t>(一)、建设周期</w:t>
        </w:r>
        <w:r>
          <w:tab/>
        </w:r>
        <w:r>
          <w:fldChar w:fldCharType="begin"/>
        </w:r>
        <w:r>
          <w:instrText xml:space="preserve"> PAGEREF _Toc20189 \h </w:instrText>
        </w:r>
        <w:r>
          <w:fldChar w:fldCharType="separate"/>
        </w:r>
        <w:r>
          <w:t>27</w:t>
        </w:r>
        <w:r>
          <w:fldChar w:fldCharType="end"/>
        </w:r>
      </w:hyperlink>
    </w:p>
    <w:p>
      <w:pPr>
        <w:pStyle w:val="TOC2"/>
        <w:tabs>
          <w:tab w:val="right" w:leader="dot" w:pos="8306"/>
        </w:tabs>
      </w:pPr>
      <w:hyperlink w:anchor="_Toc21228" w:history="1">
        <w:r>
          <w:rPr>
            <w:rFonts w:ascii="仿宋" w:eastAsia="仿宋" w:hAnsi="仿宋" w:cs="仿宋" w:hint="eastAsia"/>
            <w:lang w:eastAsia="zh-CN"/>
          </w:rPr>
          <w:t>(二)、建设进度</w:t>
        </w:r>
        <w:r>
          <w:tab/>
        </w:r>
        <w:r>
          <w:fldChar w:fldCharType="begin"/>
        </w:r>
        <w:r>
          <w:instrText xml:space="preserve"> PAGEREF _Toc21228 \h </w:instrText>
        </w:r>
        <w:r>
          <w:fldChar w:fldCharType="separate"/>
        </w:r>
        <w:r>
          <w:t>28</w:t>
        </w:r>
        <w:r>
          <w:fldChar w:fldCharType="end"/>
        </w:r>
      </w:hyperlink>
    </w:p>
    <w:p>
      <w:pPr>
        <w:pStyle w:val="TOC2"/>
        <w:tabs>
          <w:tab w:val="right" w:leader="dot" w:pos="8306"/>
        </w:tabs>
      </w:pPr>
      <w:hyperlink w:anchor="_Toc27864" w:history="1">
        <w:r>
          <w:rPr>
            <w:rFonts w:ascii="仿宋" w:eastAsia="仿宋" w:hAnsi="仿宋" w:cs="仿宋" w:hint="eastAsia"/>
            <w:lang w:eastAsia="zh-CN"/>
          </w:rPr>
          <w:t>(三)、进度安排注意事项</w:t>
        </w:r>
        <w:r>
          <w:tab/>
        </w:r>
        <w:r>
          <w:fldChar w:fldCharType="begin"/>
        </w:r>
        <w:r>
          <w:instrText xml:space="preserve"> PAGEREF _Toc27864 \h </w:instrText>
        </w:r>
        <w:r>
          <w:fldChar w:fldCharType="separate"/>
        </w:r>
        <w:r>
          <w:t>29</w:t>
        </w:r>
        <w:r>
          <w:fldChar w:fldCharType="end"/>
        </w:r>
      </w:hyperlink>
    </w:p>
    <w:p>
      <w:pPr>
        <w:pStyle w:val="TOC2"/>
        <w:tabs>
          <w:tab w:val="right" w:leader="dot" w:pos="8306"/>
        </w:tabs>
      </w:pPr>
      <w:hyperlink w:anchor="_Toc633" w:history="1">
        <w:r>
          <w:rPr>
            <w:rFonts w:ascii="仿宋" w:eastAsia="仿宋" w:hAnsi="仿宋" w:cs="仿宋" w:hint="eastAsia"/>
            <w:lang w:eastAsia="zh-CN"/>
          </w:rPr>
          <w:t>(四)、人力资源配置</w:t>
        </w:r>
        <w:r>
          <w:tab/>
        </w:r>
        <w:r>
          <w:fldChar w:fldCharType="begin"/>
        </w:r>
        <w:r>
          <w:instrText xml:space="preserve"> PAGEREF _Toc633 \h </w:instrText>
        </w:r>
        <w:r>
          <w:fldChar w:fldCharType="separate"/>
        </w:r>
        <w:r>
          <w:t>31</w:t>
        </w:r>
        <w:r>
          <w:fldChar w:fldCharType="end"/>
        </w:r>
      </w:hyperlink>
    </w:p>
    <w:p>
      <w:pPr>
        <w:pStyle w:val="TOC1"/>
        <w:tabs>
          <w:tab w:val="right" w:leader="dot" w:pos="8306"/>
        </w:tabs>
      </w:pPr>
      <w:hyperlink w:anchor="_Toc22108" w:history="1">
        <w:r>
          <w:rPr>
            <w:rFonts w:ascii="仿宋" w:eastAsia="仿宋" w:hAnsi="仿宋" w:cs="仿宋" w:hint="eastAsia"/>
            <w:lang w:eastAsia="zh-CN"/>
          </w:rPr>
          <w:t>九、抗静电剂项目经营效益</w:t>
        </w:r>
        <w:r>
          <w:tab/>
        </w:r>
        <w:r>
          <w:fldChar w:fldCharType="begin"/>
        </w:r>
        <w:r>
          <w:instrText xml:space="preserve"> PAGEREF _Toc22108 \h </w:instrText>
        </w:r>
        <w:r>
          <w:fldChar w:fldCharType="separate"/>
        </w:r>
        <w:r>
          <w:t>31</w:t>
        </w:r>
        <w:r>
          <w:fldChar w:fldCharType="end"/>
        </w:r>
      </w:hyperlink>
    </w:p>
    <w:p>
      <w:pPr>
        <w:pStyle w:val="TOC2"/>
        <w:tabs>
          <w:tab w:val="right" w:leader="dot" w:pos="8306"/>
        </w:tabs>
      </w:pPr>
      <w:hyperlink w:anchor="_Toc8079" w:history="1">
        <w:r>
          <w:rPr>
            <w:rFonts w:ascii="仿宋" w:eastAsia="仿宋" w:hAnsi="仿宋" w:cs="仿宋" w:hint="eastAsia"/>
            <w:lang w:eastAsia="zh-CN"/>
          </w:rPr>
          <w:t>(一)、经济评价财务测算</w:t>
        </w:r>
        <w:r>
          <w:tab/>
        </w:r>
        <w:r>
          <w:fldChar w:fldCharType="begin"/>
        </w:r>
        <w:r>
          <w:instrText xml:space="preserve"> PAGEREF _Toc8079 \h </w:instrText>
        </w:r>
        <w:r>
          <w:fldChar w:fldCharType="separate"/>
        </w:r>
        <w:r>
          <w:t>31</w:t>
        </w:r>
        <w:r>
          <w:fldChar w:fldCharType="end"/>
        </w:r>
      </w:hyperlink>
    </w:p>
    <w:p>
      <w:pPr>
        <w:pStyle w:val="TOC2"/>
        <w:tabs>
          <w:tab w:val="right" w:leader="dot" w:pos="8306"/>
        </w:tabs>
      </w:pPr>
      <w:hyperlink w:anchor="_Toc11220" w:history="1">
        <w:r>
          <w:rPr>
            <w:rFonts w:ascii="仿宋" w:eastAsia="仿宋" w:hAnsi="仿宋" w:cs="仿宋" w:hint="eastAsia"/>
            <w:lang w:eastAsia="zh-CN"/>
          </w:rPr>
          <w:t>(二)、抗静电剂项目盈利能力分析</w:t>
        </w:r>
        <w:r>
          <w:tab/>
        </w:r>
        <w:r>
          <w:fldChar w:fldCharType="begin"/>
        </w:r>
        <w:r>
          <w:instrText xml:space="preserve"> PAGEREF _Toc11220 \h </w:instrText>
        </w:r>
        <w:r>
          <w:fldChar w:fldCharType="separate"/>
        </w:r>
        <w:r>
          <w:t>33</w:t>
        </w:r>
        <w:r>
          <w:fldChar w:fldCharType="end"/>
        </w:r>
      </w:hyperlink>
    </w:p>
    <w:p>
      <w:pPr>
        <w:pStyle w:val="TOC1"/>
        <w:tabs>
          <w:tab w:val="right" w:leader="dot" w:pos="8306"/>
        </w:tabs>
      </w:pPr>
      <w:hyperlink w:anchor="_Toc27673" w:history="1">
        <w:r>
          <w:rPr>
            <w:rFonts w:ascii="仿宋" w:eastAsia="仿宋" w:hAnsi="仿宋" w:cs="仿宋" w:hint="eastAsia"/>
            <w:lang w:eastAsia="zh-CN"/>
          </w:rPr>
          <w:t>十、抗静电剂项目人力资源管理</w:t>
        </w:r>
        <w:r>
          <w:tab/>
        </w:r>
        <w:r>
          <w:fldChar w:fldCharType="begin"/>
        </w:r>
        <w:r>
          <w:instrText xml:space="preserve"> PAGEREF _Toc27673 \h </w:instrText>
        </w:r>
        <w:r>
          <w:fldChar w:fldCharType="separate"/>
        </w:r>
        <w:r>
          <w:t>33</w:t>
        </w:r>
        <w:r>
          <w:fldChar w:fldCharType="end"/>
        </w:r>
      </w:hyperlink>
    </w:p>
    <w:p>
      <w:pPr>
        <w:pStyle w:val="TOC2"/>
        <w:tabs>
          <w:tab w:val="right" w:leader="dot" w:pos="8306"/>
        </w:tabs>
      </w:pPr>
      <w:hyperlink w:anchor="_Toc26116" w:history="1">
        <w:r>
          <w:rPr>
            <w:rFonts w:ascii="仿宋" w:eastAsia="仿宋" w:hAnsi="仿宋" w:cs="仿宋" w:hint="eastAsia"/>
            <w:lang w:eastAsia="zh-CN"/>
          </w:rPr>
          <w:t>(一)、建立健全的预算管理制度</w:t>
        </w:r>
        <w:r>
          <w:tab/>
        </w:r>
        <w:r>
          <w:fldChar w:fldCharType="begin"/>
        </w:r>
        <w:r>
          <w:instrText xml:space="preserve"> PAGEREF _Toc26116 \h </w:instrText>
        </w:r>
        <w:r>
          <w:fldChar w:fldCharType="separate"/>
        </w:r>
        <w:r>
          <w:t>33</w:t>
        </w:r>
        <w:r>
          <w:fldChar w:fldCharType="end"/>
        </w:r>
      </w:hyperlink>
    </w:p>
    <w:p>
      <w:pPr>
        <w:pStyle w:val="TOC2"/>
        <w:tabs>
          <w:tab w:val="right" w:leader="dot" w:pos="8306"/>
        </w:tabs>
      </w:pPr>
      <w:hyperlink w:anchor="_Toc19008" w:history="1">
        <w:r>
          <w:rPr>
            <w:rFonts w:ascii="仿宋" w:eastAsia="仿宋" w:hAnsi="仿宋" w:cs="仿宋" w:hint="eastAsia"/>
            <w:lang w:eastAsia="zh-CN"/>
          </w:rPr>
          <w:t>(二)、加强资金流动监控</w:t>
        </w:r>
        <w:r>
          <w:tab/>
        </w:r>
        <w:r>
          <w:fldChar w:fldCharType="begin"/>
        </w:r>
        <w:r>
          <w:instrText xml:space="preserve"> PAGEREF _Toc19008 \h </w:instrText>
        </w:r>
        <w:r>
          <w:fldChar w:fldCharType="separate"/>
        </w:r>
        <w:r>
          <w:t>35</w:t>
        </w:r>
        <w:r>
          <w:fldChar w:fldCharType="end"/>
        </w:r>
      </w:hyperlink>
    </w:p>
    <w:p>
      <w:pPr>
        <w:pStyle w:val="TOC2"/>
        <w:tabs>
          <w:tab w:val="right" w:leader="dot" w:pos="8306"/>
        </w:tabs>
      </w:pPr>
      <w:hyperlink w:anchor="_Toc24830" w:history="1">
        <w:r>
          <w:rPr>
            <w:rFonts w:ascii="仿宋" w:eastAsia="仿宋" w:hAnsi="仿宋" w:cs="仿宋" w:hint="eastAsia"/>
            <w:lang w:eastAsia="zh-CN"/>
          </w:rPr>
          <w:t>(三)、制定完善的风险控制机制</w:t>
        </w:r>
        <w:r>
          <w:tab/>
        </w:r>
        <w:r>
          <w:fldChar w:fldCharType="begin"/>
        </w:r>
        <w:r>
          <w:instrText xml:space="preserve"> PAGEREF _Toc24830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6" w:history="1">
        <w:r>
          <w:rPr>
            <w:rFonts w:ascii="仿宋" w:eastAsia="仿宋" w:hAnsi="仿宋" w:cs="仿宋" w:hint="eastAsia"/>
            <w:lang w:eastAsia="zh-CN"/>
          </w:rPr>
          <w:t>(四)、优化成本管理</w:t>
        </w:r>
        <w:r>
          <w:tab/>
        </w:r>
        <w:r>
          <w:fldChar w:fldCharType="begin"/>
        </w:r>
        <w:r>
          <w:instrText xml:space="preserve"> PAGEREF _Toc26146 \h </w:instrText>
        </w:r>
        <w:r>
          <w:fldChar w:fldCharType="separate"/>
        </w:r>
        <w:r>
          <w:t>37</w:t>
        </w:r>
        <w:r>
          <w:fldChar w:fldCharType="end"/>
        </w:r>
      </w:hyperlink>
    </w:p>
    <w:p>
      <w:pPr>
        <w:pStyle w:val="TOC1"/>
        <w:tabs>
          <w:tab w:val="right" w:leader="dot" w:pos="8306"/>
        </w:tabs>
      </w:pPr>
      <w:hyperlink w:anchor="_Toc32655" w:history="1">
        <w:r>
          <w:rPr>
            <w:rFonts w:ascii="仿宋" w:eastAsia="仿宋" w:hAnsi="仿宋" w:cs="仿宋" w:hint="eastAsia"/>
            <w:lang w:eastAsia="zh-CN"/>
          </w:rPr>
          <w:t>十一、生产安全保护</w:t>
        </w:r>
        <w:r>
          <w:tab/>
        </w:r>
        <w:r>
          <w:fldChar w:fldCharType="begin"/>
        </w:r>
        <w:r>
          <w:instrText xml:space="preserve"> PAGEREF _Toc32655 \h </w:instrText>
        </w:r>
        <w:r>
          <w:fldChar w:fldCharType="separate"/>
        </w:r>
        <w:r>
          <w:t>39</w:t>
        </w:r>
        <w:r>
          <w:fldChar w:fldCharType="end"/>
        </w:r>
      </w:hyperlink>
    </w:p>
    <w:p>
      <w:pPr>
        <w:pStyle w:val="TOC2"/>
        <w:tabs>
          <w:tab w:val="right" w:leader="dot" w:pos="8306"/>
        </w:tabs>
      </w:pPr>
      <w:hyperlink w:anchor="_Toc27112" w:history="1">
        <w:r>
          <w:rPr>
            <w:rFonts w:ascii="仿宋" w:eastAsia="仿宋" w:hAnsi="仿宋" w:cs="仿宋" w:hint="eastAsia"/>
            <w:lang w:eastAsia="zh-CN"/>
          </w:rPr>
          <w:t>(一)、消防安全</w:t>
        </w:r>
        <w:r>
          <w:tab/>
        </w:r>
        <w:r>
          <w:fldChar w:fldCharType="begin"/>
        </w:r>
        <w:r>
          <w:instrText xml:space="preserve"> PAGEREF _Toc27112 \h </w:instrText>
        </w:r>
        <w:r>
          <w:fldChar w:fldCharType="separate"/>
        </w:r>
        <w:r>
          <w:t>39</w:t>
        </w:r>
        <w:r>
          <w:fldChar w:fldCharType="end"/>
        </w:r>
      </w:hyperlink>
    </w:p>
    <w:p>
      <w:pPr>
        <w:pStyle w:val="TOC2"/>
        <w:tabs>
          <w:tab w:val="right" w:leader="dot" w:pos="8306"/>
        </w:tabs>
      </w:pPr>
      <w:hyperlink w:anchor="_Toc13164" w:history="1">
        <w:r>
          <w:rPr>
            <w:rFonts w:ascii="仿宋" w:eastAsia="仿宋" w:hAnsi="仿宋" w:cs="仿宋" w:hint="eastAsia"/>
            <w:lang w:eastAsia="zh-CN"/>
          </w:rPr>
          <w:t>(二)、防火防爆总图布置措施</w:t>
        </w:r>
        <w:r>
          <w:tab/>
        </w:r>
        <w:r>
          <w:fldChar w:fldCharType="begin"/>
        </w:r>
        <w:r>
          <w:instrText xml:space="preserve"> PAGEREF _Toc13164 \h </w:instrText>
        </w:r>
        <w:r>
          <w:fldChar w:fldCharType="separate"/>
        </w:r>
        <w:r>
          <w:t>40</w:t>
        </w:r>
        <w:r>
          <w:fldChar w:fldCharType="end"/>
        </w:r>
      </w:hyperlink>
    </w:p>
    <w:p>
      <w:pPr>
        <w:pStyle w:val="TOC2"/>
        <w:tabs>
          <w:tab w:val="right" w:leader="dot" w:pos="8306"/>
        </w:tabs>
      </w:pPr>
      <w:hyperlink w:anchor="_Toc30692" w:history="1">
        <w:r>
          <w:rPr>
            <w:rFonts w:ascii="仿宋" w:eastAsia="仿宋" w:hAnsi="仿宋" w:cs="仿宋" w:hint="eastAsia"/>
            <w:lang w:eastAsia="zh-CN"/>
          </w:rPr>
          <w:t>(三)、自然灾害防范措施</w:t>
        </w:r>
        <w:r>
          <w:tab/>
        </w:r>
        <w:r>
          <w:fldChar w:fldCharType="begin"/>
        </w:r>
        <w:r>
          <w:instrText xml:space="preserve"> PAGEREF _Toc30692 \h </w:instrText>
        </w:r>
        <w:r>
          <w:fldChar w:fldCharType="separate"/>
        </w:r>
        <w:r>
          <w:t>41</w:t>
        </w:r>
        <w:r>
          <w:fldChar w:fldCharType="end"/>
        </w:r>
      </w:hyperlink>
    </w:p>
    <w:p>
      <w:pPr>
        <w:pStyle w:val="TOC2"/>
        <w:tabs>
          <w:tab w:val="right" w:leader="dot" w:pos="8306"/>
        </w:tabs>
      </w:pPr>
      <w:hyperlink w:anchor="_Toc22369" w:history="1">
        <w:r>
          <w:rPr>
            <w:rFonts w:ascii="仿宋" w:eastAsia="仿宋" w:hAnsi="仿宋" w:cs="仿宋" w:hint="eastAsia"/>
            <w:lang w:eastAsia="zh-CN"/>
          </w:rPr>
          <w:t>(四)、安全色及安全标志使用要求</w:t>
        </w:r>
        <w:r>
          <w:tab/>
        </w:r>
        <w:r>
          <w:fldChar w:fldCharType="begin"/>
        </w:r>
        <w:r>
          <w:instrText xml:space="preserve"> PAGEREF _Toc22369 \h </w:instrText>
        </w:r>
        <w:r>
          <w:fldChar w:fldCharType="separate"/>
        </w:r>
        <w:r>
          <w:t>42</w:t>
        </w:r>
        <w:r>
          <w:fldChar w:fldCharType="end"/>
        </w:r>
      </w:hyperlink>
    </w:p>
    <w:p>
      <w:pPr>
        <w:pStyle w:val="TOC2"/>
        <w:tabs>
          <w:tab w:val="right" w:leader="dot" w:pos="8306"/>
        </w:tabs>
      </w:pPr>
      <w:hyperlink w:anchor="_Toc17000" w:history="1">
        <w:r>
          <w:rPr>
            <w:rFonts w:ascii="仿宋" w:eastAsia="仿宋" w:hAnsi="仿宋" w:cs="仿宋" w:hint="eastAsia"/>
            <w:lang w:eastAsia="zh-CN"/>
          </w:rPr>
          <w:t>(五)、防尘防毒措施</w:t>
        </w:r>
        <w:r>
          <w:tab/>
        </w:r>
        <w:r>
          <w:fldChar w:fldCharType="begin"/>
        </w:r>
        <w:r>
          <w:instrText xml:space="preserve"> PAGEREF _Toc17000 \h </w:instrText>
        </w:r>
        <w:r>
          <w:fldChar w:fldCharType="separate"/>
        </w:r>
        <w:r>
          <w:t>43</w:t>
        </w:r>
        <w:r>
          <w:fldChar w:fldCharType="end"/>
        </w:r>
      </w:hyperlink>
    </w:p>
    <w:p>
      <w:pPr>
        <w:pStyle w:val="TOC2"/>
        <w:tabs>
          <w:tab w:val="right" w:leader="dot" w:pos="8306"/>
        </w:tabs>
      </w:pPr>
      <w:hyperlink w:anchor="_Toc29771" w:history="1">
        <w:r>
          <w:rPr>
            <w:rFonts w:ascii="仿宋" w:eastAsia="仿宋" w:hAnsi="仿宋" w:cs="仿宋" w:hint="eastAsia"/>
            <w:lang w:eastAsia="zh-CN"/>
          </w:rPr>
          <w:t>(六)、防静电、触电防护及防雷措施</w:t>
        </w:r>
        <w:r>
          <w:tab/>
        </w:r>
        <w:r>
          <w:fldChar w:fldCharType="begin"/>
        </w:r>
        <w:r>
          <w:instrText xml:space="preserve"> PAGEREF _Toc29771 \h </w:instrText>
        </w:r>
        <w:r>
          <w:fldChar w:fldCharType="separate"/>
        </w:r>
        <w:r>
          <w:t>44</w:t>
        </w:r>
        <w:r>
          <w:fldChar w:fldCharType="end"/>
        </w:r>
      </w:hyperlink>
    </w:p>
    <w:p>
      <w:pPr>
        <w:pStyle w:val="TOC2"/>
        <w:tabs>
          <w:tab w:val="right" w:leader="dot" w:pos="8306"/>
        </w:tabs>
      </w:pPr>
      <w:hyperlink w:anchor="_Toc5992" w:history="1">
        <w:r>
          <w:rPr>
            <w:rFonts w:ascii="仿宋" w:eastAsia="仿宋" w:hAnsi="仿宋" w:cs="仿宋" w:hint="eastAsia"/>
            <w:lang w:eastAsia="zh-CN"/>
          </w:rPr>
          <w:t>(七)、机械设备安全保障措施</w:t>
        </w:r>
        <w:r>
          <w:tab/>
        </w:r>
        <w:r>
          <w:fldChar w:fldCharType="begin"/>
        </w:r>
        <w:r>
          <w:instrText xml:space="preserve"> PAGEREF _Toc5992 \h </w:instrText>
        </w:r>
        <w:r>
          <w:fldChar w:fldCharType="separate"/>
        </w:r>
        <w:r>
          <w:t>45</w:t>
        </w:r>
        <w:r>
          <w:fldChar w:fldCharType="end"/>
        </w:r>
      </w:hyperlink>
    </w:p>
    <w:p>
      <w:pPr>
        <w:pStyle w:val="TOC1"/>
        <w:tabs>
          <w:tab w:val="right" w:leader="dot" w:pos="8306"/>
        </w:tabs>
      </w:pPr>
      <w:hyperlink w:anchor="_Toc3760" w:history="1">
        <w:r>
          <w:rPr>
            <w:rFonts w:ascii="仿宋" w:eastAsia="仿宋" w:hAnsi="仿宋" w:cs="仿宋" w:hint="eastAsia"/>
            <w:lang w:eastAsia="zh-CN"/>
          </w:rPr>
          <w:t>十二、抗静电剂项目财务管理</w:t>
        </w:r>
        <w:r>
          <w:tab/>
        </w:r>
        <w:r>
          <w:fldChar w:fldCharType="begin"/>
        </w:r>
        <w:r>
          <w:instrText xml:space="preserve"> PAGEREF _Toc3760 \h </w:instrText>
        </w:r>
        <w:r>
          <w:fldChar w:fldCharType="separate"/>
        </w:r>
        <w:r>
          <w:t>47</w:t>
        </w:r>
        <w:r>
          <w:fldChar w:fldCharType="end"/>
        </w:r>
      </w:hyperlink>
    </w:p>
    <w:p>
      <w:pPr>
        <w:pStyle w:val="TOC2"/>
        <w:tabs>
          <w:tab w:val="right" w:leader="dot" w:pos="8306"/>
        </w:tabs>
      </w:pPr>
      <w:hyperlink w:anchor="_Toc9773" w:history="1">
        <w:r>
          <w:rPr>
            <w:rFonts w:ascii="仿宋" w:eastAsia="仿宋" w:hAnsi="仿宋" w:cs="仿宋" w:hint="eastAsia"/>
            <w:lang w:eastAsia="zh-CN"/>
          </w:rPr>
          <w:t>(一)、资金需求大</w:t>
        </w:r>
        <w:r>
          <w:tab/>
        </w:r>
        <w:r>
          <w:fldChar w:fldCharType="begin"/>
        </w:r>
        <w:r>
          <w:instrText xml:space="preserve"> PAGEREF _Toc9773 \h </w:instrText>
        </w:r>
        <w:r>
          <w:fldChar w:fldCharType="separate"/>
        </w:r>
        <w:r>
          <w:t>47</w:t>
        </w:r>
        <w:r>
          <w:fldChar w:fldCharType="end"/>
        </w:r>
      </w:hyperlink>
    </w:p>
    <w:p>
      <w:pPr>
        <w:pStyle w:val="TOC2"/>
        <w:tabs>
          <w:tab w:val="right" w:leader="dot" w:pos="8306"/>
        </w:tabs>
      </w:pPr>
      <w:hyperlink w:anchor="_Toc18981" w:history="1">
        <w:r>
          <w:rPr>
            <w:rFonts w:ascii="仿宋" w:eastAsia="仿宋" w:hAnsi="仿宋" w:cs="仿宋" w:hint="eastAsia"/>
            <w:lang w:eastAsia="zh-CN"/>
          </w:rPr>
          <w:t>(二)、研发周期长</w:t>
        </w:r>
        <w:r>
          <w:tab/>
        </w:r>
        <w:r>
          <w:fldChar w:fldCharType="begin"/>
        </w:r>
        <w:r>
          <w:instrText xml:space="preserve"> PAGEREF _Toc18981 \h </w:instrText>
        </w:r>
        <w:r>
          <w:fldChar w:fldCharType="separate"/>
        </w:r>
        <w:r>
          <w:t>48</w:t>
        </w:r>
        <w:r>
          <w:fldChar w:fldCharType="end"/>
        </w:r>
      </w:hyperlink>
    </w:p>
    <w:p>
      <w:pPr>
        <w:pStyle w:val="TOC2"/>
        <w:tabs>
          <w:tab w:val="right" w:leader="dot" w:pos="8306"/>
        </w:tabs>
      </w:pPr>
      <w:hyperlink w:anchor="_Toc14244" w:history="1">
        <w:r>
          <w:rPr>
            <w:rFonts w:ascii="仿宋" w:eastAsia="仿宋" w:hAnsi="仿宋" w:cs="仿宋" w:hint="eastAsia"/>
            <w:lang w:eastAsia="zh-CN"/>
          </w:rPr>
          <w:t>(三)、市场风险大</w:t>
        </w:r>
        <w:r>
          <w:tab/>
        </w:r>
        <w:r>
          <w:fldChar w:fldCharType="begin"/>
        </w:r>
        <w:r>
          <w:instrText xml:space="preserve"> PAGEREF _Toc14244 \h </w:instrText>
        </w:r>
        <w:r>
          <w:fldChar w:fldCharType="separate"/>
        </w:r>
        <w:r>
          <w:t>49</w:t>
        </w:r>
        <w:r>
          <w:fldChar w:fldCharType="end"/>
        </w:r>
      </w:hyperlink>
    </w:p>
    <w:p>
      <w:pPr>
        <w:pStyle w:val="TOC2"/>
        <w:tabs>
          <w:tab w:val="right" w:leader="dot" w:pos="8306"/>
        </w:tabs>
      </w:pPr>
      <w:hyperlink w:anchor="_Toc22760" w:history="1">
        <w:r>
          <w:rPr>
            <w:rFonts w:ascii="仿宋" w:eastAsia="仿宋" w:hAnsi="仿宋" w:cs="仿宋" w:hint="eastAsia"/>
            <w:lang w:eastAsia="zh-CN"/>
          </w:rPr>
          <w:t>(四)、利润率高</w:t>
        </w:r>
        <w:r>
          <w:tab/>
        </w:r>
        <w:r>
          <w:fldChar w:fldCharType="begin"/>
        </w:r>
        <w:r>
          <w:instrText xml:space="preserve"> PAGEREF _Toc22760 \h </w:instrText>
        </w:r>
        <w:r>
          <w:fldChar w:fldCharType="separate"/>
        </w:r>
        <w:r>
          <w:t>52</w:t>
        </w:r>
        <w:r>
          <w:fldChar w:fldCharType="end"/>
        </w:r>
      </w:hyperlink>
    </w:p>
    <w:p>
      <w:pPr>
        <w:pStyle w:val="TOC1"/>
        <w:tabs>
          <w:tab w:val="right" w:leader="dot" w:pos="8306"/>
        </w:tabs>
      </w:pPr>
      <w:hyperlink w:anchor="_Toc5637" w:history="1">
        <w:r>
          <w:rPr>
            <w:rFonts w:ascii="仿宋" w:eastAsia="仿宋" w:hAnsi="仿宋" w:cs="仿宋" w:hint="eastAsia"/>
            <w:lang w:eastAsia="zh-CN"/>
          </w:rPr>
          <w:t>十三、抗静电剂项目工程方案分析</w:t>
        </w:r>
        <w:r>
          <w:tab/>
        </w:r>
        <w:r>
          <w:fldChar w:fldCharType="begin"/>
        </w:r>
        <w:r>
          <w:instrText xml:space="preserve"> PAGEREF _Toc5637 \h </w:instrText>
        </w:r>
        <w:r>
          <w:fldChar w:fldCharType="separate"/>
        </w:r>
        <w:r>
          <w:t>54</w:t>
        </w:r>
        <w:r>
          <w:fldChar w:fldCharType="end"/>
        </w:r>
      </w:hyperlink>
    </w:p>
    <w:p>
      <w:pPr>
        <w:pStyle w:val="TOC2"/>
        <w:tabs>
          <w:tab w:val="right" w:leader="dot" w:pos="8306"/>
        </w:tabs>
      </w:pPr>
      <w:hyperlink w:anchor="_Toc8543" w:history="1">
        <w:r>
          <w:rPr>
            <w:rFonts w:ascii="仿宋" w:eastAsia="仿宋" w:hAnsi="仿宋" w:cs="仿宋" w:hint="eastAsia"/>
            <w:lang w:eastAsia="zh-CN"/>
          </w:rPr>
          <w:t>(一)、建筑工程设计原则</w:t>
        </w:r>
        <w:r>
          <w:tab/>
        </w:r>
        <w:r>
          <w:fldChar w:fldCharType="begin"/>
        </w:r>
        <w:r>
          <w:instrText xml:space="preserve"> PAGEREF _Toc8543 \h </w:instrText>
        </w:r>
        <w:r>
          <w:fldChar w:fldCharType="separate"/>
        </w:r>
        <w:r>
          <w:t>54</w:t>
        </w:r>
        <w:r>
          <w:fldChar w:fldCharType="end"/>
        </w:r>
      </w:hyperlink>
    </w:p>
    <w:p>
      <w:pPr>
        <w:pStyle w:val="TOC2"/>
        <w:tabs>
          <w:tab w:val="right" w:leader="dot" w:pos="8306"/>
        </w:tabs>
      </w:pPr>
      <w:hyperlink w:anchor="_Toc1776" w:history="1">
        <w:r>
          <w:rPr>
            <w:rFonts w:ascii="仿宋" w:eastAsia="仿宋" w:hAnsi="仿宋" w:cs="仿宋" w:hint="eastAsia"/>
            <w:lang w:eastAsia="zh-CN"/>
          </w:rPr>
          <w:t>(二)、土建工程建设指标</w:t>
        </w:r>
        <w:r>
          <w:tab/>
        </w:r>
        <w:r>
          <w:fldChar w:fldCharType="begin"/>
        </w:r>
        <w:r>
          <w:instrText xml:space="preserve"> PAGEREF _Toc1776 \h </w:instrText>
        </w:r>
        <w:r>
          <w:fldChar w:fldCharType="separate"/>
        </w:r>
        <w:r>
          <w:t>57</w:t>
        </w:r>
        <w:r>
          <w:fldChar w:fldCharType="end"/>
        </w:r>
      </w:hyperlink>
    </w:p>
    <w:p>
      <w:pPr>
        <w:pStyle w:val="TOC1"/>
        <w:tabs>
          <w:tab w:val="right" w:leader="dot" w:pos="8306"/>
        </w:tabs>
      </w:pPr>
      <w:hyperlink w:anchor="_Toc4174" w:history="1">
        <w:r>
          <w:rPr>
            <w:rFonts w:ascii="仿宋" w:eastAsia="仿宋" w:hAnsi="仿宋" w:cs="仿宋" w:hint="eastAsia"/>
            <w:lang w:eastAsia="zh-CN"/>
          </w:rPr>
          <w:t>十四、供应链管理</w:t>
        </w:r>
        <w:r>
          <w:tab/>
        </w:r>
        <w:r>
          <w:fldChar w:fldCharType="begin"/>
        </w:r>
        <w:r>
          <w:instrText xml:space="preserve"> PAGEREF _Toc4174 \h </w:instrText>
        </w:r>
        <w:r>
          <w:fldChar w:fldCharType="separate"/>
        </w:r>
        <w:r>
          <w:t>59</w:t>
        </w:r>
        <w:r>
          <w:fldChar w:fldCharType="end"/>
        </w:r>
      </w:hyperlink>
    </w:p>
    <w:p>
      <w:pPr>
        <w:pStyle w:val="TOC2"/>
        <w:tabs>
          <w:tab w:val="right" w:leader="dot" w:pos="8306"/>
        </w:tabs>
      </w:pPr>
      <w:hyperlink w:anchor="_Toc4913" w:history="1">
        <w:r>
          <w:rPr>
            <w:rFonts w:ascii="仿宋" w:eastAsia="仿宋" w:hAnsi="仿宋" w:cs="仿宋" w:hint="eastAsia"/>
            <w:lang w:eastAsia="zh-CN"/>
          </w:rPr>
          <w:t>(一)、供应链战略规划</w:t>
        </w:r>
        <w:r>
          <w:tab/>
        </w:r>
        <w:r>
          <w:fldChar w:fldCharType="begin"/>
        </w:r>
        <w:r>
          <w:instrText xml:space="preserve"> PAGEREF _Toc4913 \h </w:instrText>
        </w:r>
        <w:r>
          <w:fldChar w:fldCharType="separate"/>
        </w:r>
        <w:r>
          <w:t>59</w:t>
        </w:r>
        <w:r>
          <w:fldChar w:fldCharType="end"/>
        </w:r>
      </w:hyperlink>
    </w:p>
    <w:p>
      <w:pPr>
        <w:pStyle w:val="TOC2"/>
        <w:tabs>
          <w:tab w:val="right" w:leader="dot" w:pos="8306"/>
        </w:tabs>
      </w:pPr>
      <w:hyperlink w:anchor="_Toc1542" w:history="1">
        <w:r>
          <w:rPr>
            <w:rFonts w:ascii="仿宋" w:eastAsia="仿宋" w:hAnsi="仿宋" w:cs="仿宋" w:hint="eastAsia"/>
            <w:lang w:eastAsia="zh-CN"/>
          </w:rPr>
          <w:t>(二)、供应商选择与合作</w:t>
        </w:r>
        <w:r>
          <w:tab/>
        </w:r>
        <w:r>
          <w:fldChar w:fldCharType="begin"/>
        </w:r>
        <w:r>
          <w:instrText xml:space="preserve"> PAGEREF _Toc1542 \h </w:instrText>
        </w:r>
        <w:r>
          <w:fldChar w:fldCharType="separate"/>
        </w:r>
        <w:r>
          <w:t>60</w:t>
        </w:r>
        <w:r>
          <w:fldChar w:fldCharType="end"/>
        </w:r>
      </w:hyperlink>
    </w:p>
    <w:p>
      <w:pPr>
        <w:pStyle w:val="TOC2"/>
        <w:tabs>
          <w:tab w:val="right" w:leader="dot" w:pos="8306"/>
        </w:tabs>
      </w:pPr>
      <w:hyperlink w:anchor="_Toc29118" w:history="1">
        <w:r>
          <w:rPr>
            <w:rFonts w:ascii="仿宋" w:eastAsia="仿宋" w:hAnsi="仿宋" w:cs="仿宋" w:hint="eastAsia"/>
            <w:lang w:eastAsia="zh-CN"/>
          </w:rPr>
          <w:t>(三)、物流与库存管理</w:t>
        </w:r>
        <w:r>
          <w:tab/>
        </w:r>
        <w:r>
          <w:fldChar w:fldCharType="begin"/>
        </w:r>
        <w:r>
          <w:instrText xml:space="preserve"> PAGEREF _Toc29118 \h </w:instrText>
        </w:r>
        <w:r>
          <w:fldChar w:fldCharType="separate"/>
        </w:r>
        <w:r>
          <w:t>61</w:t>
        </w:r>
        <w:r>
          <w:fldChar w:fldCharType="end"/>
        </w:r>
      </w:hyperlink>
    </w:p>
    <w:p>
      <w:pPr>
        <w:pStyle w:val="TOC1"/>
        <w:tabs>
          <w:tab w:val="right" w:leader="dot" w:pos="8306"/>
        </w:tabs>
      </w:pPr>
      <w:hyperlink w:anchor="_Toc32227" w:history="1">
        <w:r>
          <w:rPr>
            <w:rFonts w:ascii="仿宋" w:eastAsia="仿宋" w:hAnsi="仿宋" w:cs="仿宋" w:hint="eastAsia"/>
            <w:lang w:eastAsia="zh-CN"/>
          </w:rPr>
          <w:t>十五、风险识别与分类</w:t>
        </w:r>
        <w:r>
          <w:tab/>
        </w:r>
        <w:r>
          <w:fldChar w:fldCharType="begin"/>
        </w:r>
        <w:r>
          <w:instrText xml:space="preserve"> PAGEREF _Toc32227 \h </w:instrText>
        </w:r>
        <w:r>
          <w:fldChar w:fldCharType="separate"/>
        </w:r>
        <w:r>
          <w:t>63</w:t>
        </w:r>
        <w:r>
          <w:fldChar w:fldCharType="end"/>
        </w:r>
      </w:hyperlink>
    </w:p>
    <w:p>
      <w:pPr>
        <w:pStyle w:val="TOC2"/>
        <w:tabs>
          <w:tab w:val="right" w:leader="dot" w:pos="8306"/>
        </w:tabs>
      </w:pPr>
      <w:hyperlink w:anchor="_Toc22459" w:history="1">
        <w:r>
          <w:rPr>
            <w:rFonts w:ascii="仿宋" w:eastAsia="仿宋" w:hAnsi="仿宋" w:cs="仿宋" w:hint="eastAsia"/>
            <w:lang w:eastAsia="zh-CN"/>
          </w:rPr>
          <w:t>(一)、风险识别</w:t>
        </w:r>
        <w:r>
          <w:tab/>
        </w:r>
        <w:r>
          <w:fldChar w:fldCharType="begin"/>
        </w:r>
        <w:r>
          <w:instrText xml:space="preserve"> PAGEREF _Toc22459 \h </w:instrText>
        </w:r>
        <w:r>
          <w:fldChar w:fldCharType="separate"/>
        </w:r>
        <w:r>
          <w:t>63</w:t>
        </w:r>
        <w:r>
          <w:fldChar w:fldCharType="end"/>
        </w:r>
      </w:hyperlink>
    </w:p>
    <w:p>
      <w:pPr>
        <w:pStyle w:val="TOC2"/>
        <w:tabs>
          <w:tab w:val="right" w:leader="dot" w:pos="8306"/>
        </w:tabs>
      </w:pPr>
      <w:hyperlink w:anchor="_Toc19147" w:history="1">
        <w:r>
          <w:rPr>
            <w:rFonts w:ascii="仿宋" w:eastAsia="仿宋" w:hAnsi="仿宋" w:cs="仿宋" w:hint="eastAsia"/>
            <w:lang w:eastAsia="zh-CN"/>
          </w:rPr>
          <w:t>(二)、风险分类</w:t>
        </w:r>
        <w:r>
          <w:tab/>
        </w:r>
        <w:r>
          <w:fldChar w:fldCharType="begin"/>
        </w:r>
        <w:r>
          <w:instrText xml:space="preserve"> PAGEREF _Toc19147 \h </w:instrText>
        </w:r>
        <w:r>
          <w:fldChar w:fldCharType="separate"/>
        </w:r>
        <w:r>
          <w:t>64</w:t>
        </w:r>
        <w:r>
          <w:fldChar w:fldCharType="end"/>
        </w:r>
      </w:hyperlink>
    </w:p>
    <w:p>
      <w:pPr>
        <w:pStyle w:val="TOC1"/>
        <w:tabs>
          <w:tab w:val="right" w:leader="dot" w:pos="8306"/>
        </w:tabs>
      </w:pPr>
      <w:hyperlink w:anchor="_Toc15749" w:history="1">
        <w:r>
          <w:rPr>
            <w:rFonts w:ascii="仿宋" w:eastAsia="仿宋" w:hAnsi="仿宋" w:cs="仿宋" w:hint="eastAsia"/>
            <w:lang w:eastAsia="zh-CN"/>
          </w:rPr>
          <w:t>十六、抗静电剂项目变更管理</w:t>
        </w:r>
        <w:r>
          <w:tab/>
        </w:r>
        <w:r>
          <w:fldChar w:fldCharType="begin"/>
        </w:r>
        <w:r>
          <w:instrText xml:space="preserve"> PAGEREF _Toc15749 \h </w:instrText>
        </w:r>
        <w:r>
          <w:fldChar w:fldCharType="separate"/>
        </w:r>
        <w:r>
          <w:t>66</w:t>
        </w:r>
        <w:r>
          <w:fldChar w:fldCharType="end"/>
        </w:r>
      </w:hyperlink>
    </w:p>
    <w:p>
      <w:pPr>
        <w:pStyle w:val="TOC2"/>
        <w:tabs>
          <w:tab w:val="right" w:leader="dot" w:pos="8306"/>
        </w:tabs>
      </w:pPr>
      <w:hyperlink w:anchor="_Toc22667" w:history="1">
        <w:r>
          <w:rPr>
            <w:rFonts w:ascii="仿宋" w:eastAsia="仿宋" w:hAnsi="仿宋" w:cs="仿宋" w:hint="eastAsia"/>
            <w:lang w:eastAsia="zh-CN"/>
          </w:rPr>
          <w:t>(一)、变更申请与评估</w:t>
        </w:r>
        <w:r>
          <w:tab/>
        </w:r>
        <w:r>
          <w:fldChar w:fldCharType="begin"/>
        </w:r>
        <w:r>
          <w:instrText xml:space="preserve"> PAGEREF _Toc22667 \h </w:instrText>
        </w:r>
        <w:r>
          <w:fldChar w:fldCharType="separate"/>
        </w:r>
        <w:r>
          <w:t>66</w:t>
        </w:r>
        <w:r>
          <w:fldChar w:fldCharType="end"/>
        </w:r>
      </w:hyperlink>
    </w:p>
    <w:p>
      <w:pPr>
        <w:pStyle w:val="TOC2"/>
        <w:tabs>
          <w:tab w:val="right" w:leader="dot" w:pos="8306"/>
        </w:tabs>
      </w:pPr>
      <w:hyperlink w:anchor="_Toc26890" w:history="1">
        <w:r>
          <w:rPr>
            <w:rFonts w:ascii="仿宋" w:eastAsia="仿宋" w:hAnsi="仿宋" w:cs="仿宋" w:hint="eastAsia"/>
            <w:lang w:eastAsia="zh-CN"/>
          </w:rPr>
          <w:t>(二)、变更实施与控制</w:t>
        </w:r>
        <w:r>
          <w:tab/>
        </w:r>
        <w:r>
          <w:fldChar w:fldCharType="begin"/>
        </w:r>
        <w:r>
          <w:instrText xml:space="preserve"> PAGEREF _Toc26890 \h </w:instrText>
        </w:r>
        <w:r>
          <w:fldChar w:fldCharType="separate"/>
        </w:r>
        <w:r>
          <w:t>66</w:t>
        </w:r>
        <w:r>
          <w:fldChar w:fldCharType="end"/>
        </w:r>
      </w:hyperlink>
    </w:p>
    <w:p>
      <w:pPr>
        <w:pStyle w:val="TOC1"/>
        <w:tabs>
          <w:tab w:val="right" w:leader="dot" w:pos="8306"/>
        </w:tabs>
      </w:pPr>
      <w:hyperlink w:anchor="_Toc8523" w:history="1">
        <w:r>
          <w:rPr>
            <w:rFonts w:ascii="仿宋" w:eastAsia="仿宋" w:hAnsi="仿宋" w:cs="仿宋" w:hint="eastAsia"/>
            <w:lang w:eastAsia="zh-CN"/>
          </w:rPr>
          <w:t>十七、利益相关者分析与沟通计划</w:t>
        </w:r>
        <w:r>
          <w:tab/>
        </w:r>
        <w:r>
          <w:fldChar w:fldCharType="begin"/>
        </w:r>
        <w:r>
          <w:instrText xml:space="preserve"> PAGEREF _Toc8523 \h </w:instrText>
        </w:r>
        <w:r>
          <w:fldChar w:fldCharType="separate"/>
        </w:r>
        <w:r>
          <w:t>67</w:t>
        </w:r>
        <w:r>
          <w:fldChar w:fldCharType="end"/>
        </w:r>
      </w:hyperlink>
    </w:p>
    <w:p>
      <w:pPr>
        <w:pStyle w:val="TOC2"/>
        <w:tabs>
          <w:tab w:val="right" w:leader="dot" w:pos="8306"/>
        </w:tabs>
      </w:pPr>
      <w:hyperlink w:anchor="_Toc20478" w:history="1">
        <w:r>
          <w:rPr>
            <w:rFonts w:ascii="仿宋" w:eastAsia="仿宋" w:hAnsi="仿宋" w:cs="仿宋" w:hint="eastAsia"/>
            <w:lang w:eastAsia="zh-CN"/>
          </w:rPr>
          <w:t>(一)、利益相关者分析</w:t>
        </w:r>
        <w:r>
          <w:tab/>
        </w:r>
        <w:r>
          <w:fldChar w:fldCharType="begin"/>
        </w:r>
        <w:r>
          <w:instrText xml:space="preserve"> PAGEREF _Toc20478 \h </w:instrText>
        </w:r>
        <w:r>
          <w:fldChar w:fldCharType="separate"/>
        </w:r>
        <w:r>
          <w:t>67</w:t>
        </w:r>
        <w:r>
          <w:fldChar w:fldCharType="end"/>
        </w:r>
      </w:hyperlink>
    </w:p>
    <w:p>
      <w:pPr>
        <w:pStyle w:val="TOC2"/>
        <w:tabs>
          <w:tab w:val="right" w:leader="dot" w:pos="8306"/>
        </w:tabs>
      </w:pPr>
      <w:hyperlink w:anchor="_Toc16238" w:history="1">
        <w:r>
          <w:rPr>
            <w:rFonts w:ascii="仿宋" w:eastAsia="仿宋" w:hAnsi="仿宋" w:cs="仿宋" w:hint="eastAsia"/>
            <w:lang w:eastAsia="zh-CN"/>
          </w:rPr>
          <w:t>(二)、沟通计划</w:t>
        </w:r>
        <w:r>
          <w:tab/>
        </w:r>
        <w:r>
          <w:fldChar w:fldCharType="begin"/>
        </w:r>
        <w:r>
          <w:instrText xml:space="preserve"> PAGEREF _Toc16238 \h </w:instrText>
        </w:r>
        <w:r>
          <w:fldChar w:fldCharType="separate"/>
        </w:r>
        <w:r>
          <w:t>68</w:t>
        </w:r>
        <w:r>
          <w:fldChar w:fldCharType="end"/>
        </w:r>
      </w:hyperlink>
    </w:p>
    <w:p>
      <w:pPr>
        <w:pStyle w:val="TOC1"/>
        <w:tabs>
          <w:tab w:val="right" w:leader="dot" w:pos="8306"/>
        </w:tabs>
      </w:pPr>
      <w:hyperlink w:anchor="_Toc14515" w:history="1">
        <w:r>
          <w:rPr>
            <w:rFonts w:ascii="仿宋" w:eastAsia="仿宋" w:hAnsi="仿宋" w:cs="仿宋" w:hint="eastAsia"/>
            <w:lang w:eastAsia="zh-CN"/>
          </w:rPr>
          <w:t>十八、抗静电剂项目治理与监督</w:t>
        </w:r>
        <w:r>
          <w:tab/>
        </w:r>
        <w:r>
          <w:fldChar w:fldCharType="begin"/>
        </w:r>
        <w:r>
          <w:instrText xml:space="preserve"> PAGEREF _Toc14515 \h </w:instrText>
        </w:r>
        <w:r>
          <w:fldChar w:fldCharType="separate"/>
        </w:r>
        <w:r>
          <w:t>69</w:t>
        </w:r>
        <w:r>
          <w:fldChar w:fldCharType="end"/>
        </w:r>
      </w:hyperlink>
    </w:p>
    <w:p>
      <w:pPr>
        <w:pStyle w:val="TOC2"/>
        <w:tabs>
          <w:tab w:val="right" w:leader="dot" w:pos="8306"/>
        </w:tabs>
      </w:pPr>
      <w:hyperlink w:anchor="_Toc1940" w:history="1">
        <w:r>
          <w:rPr>
            <w:rFonts w:ascii="仿宋" w:eastAsia="仿宋" w:hAnsi="仿宋" w:cs="仿宋" w:hint="eastAsia"/>
            <w:lang w:eastAsia="zh-CN"/>
          </w:rPr>
          <w:t>(一)、抗静电剂项目治理结构</w:t>
        </w:r>
        <w:r>
          <w:tab/>
        </w:r>
        <w:r>
          <w:fldChar w:fldCharType="begin"/>
        </w:r>
        <w:r>
          <w:instrText xml:space="preserve"> PAGEREF _Toc1940 \h </w:instrText>
        </w:r>
        <w:r>
          <w:fldChar w:fldCharType="separate"/>
        </w:r>
        <w:r>
          <w:t>69</w:t>
        </w:r>
        <w:r>
          <w:fldChar w:fldCharType="end"/>
        </w:r>
      </w:hyperlink>
    </w:p>
    <w:p>
      <w:pPr>
        <w:pStyle w:val="TOC2"/>
        <w:tabs>
          <w:tab w:val="right" w:leader="dot" w:pos="8306"/>
        </w:tabs>
      </w:pPr>
      <w:hyperlink w:anchor="_Toc30355" w:history="1">
        <w:r>
          <w:rPr>
            <w:rFonts w:ascii="仿宋" w:eastAsia="仿宋" w:hAnsi="仿宋" w:cs="仿宋" w:hint="eastAsia"/>
            <w:lang w:eastAsia="zh-CN"/>
          </w:rPr>
          <w:t>(二)、监督与审计</w:t>
        </w:r>
        <w:r>
          <w:tab/>
        </w:r>
        <w:r>
          <w:fldChar w:fldCharType="begin"/>
        </w:r>
        <w:r>
          <w:instrText xml:space="preserve"> PAGEREF _Toc30355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58"/>
      <w:r>
        <w:rPr>
          <w:rFonts w:ascii="仿宋" w:eastAsia="仿宋" w:hAnsi="仿宋" w:cs="仿宋" w:hint="eastAsia"/>
          <w:sz w:val="28"/>
          <w:lang w:eastAsia="zh-CN"/>
        </w:rPr>
        <w:t>一、抗静电剂项目绩效评估</w:t>
      </w:r>
      <w:bookmarkEnd w:id="2"/>
    </w:p>
    <w:p>
      <w:pPr>
        <w:pStyle w:val="Heading2"/>
        <w:rPr>
          <w:rFonts w:ascii="仿宋" w:eastAsia="仿宋" w:hAnsi="仿宋" w:cs="仿宋" w:hint="eastAsia"/>
          <w:lang w:eastAsia="zh-CN"/>
        </w:rPr>
      </w:pPr>
      <w:bookmarkStart w:id="3" w:name="_Toc79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静电剂项目中，我们设计了一套全面的绩效评估指标，以确保抗静电剂项目的可控和成功交付。这些指标跨足抗静电剂项目目标、成本、进度和质量等多个维度，为我们提供了全面洞察抗静电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目标达成率是我们关注的首要指标。我们设定了明确的目标，并通过定期监测和评估，迅速发现并应对潜在的目标偏差。这为抗静电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成本绩效是另一个核心关注点。通过实际成本与预算成本的对比分析，我们深入了解成本差异的原因，及时调整资源分配，保持抗静电剂项目在经济效益方面的合理水平。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进度作为关键的绩效指标之一，得到了精心的关注。我们制定了详细的抗静电剂项目进度计划，并设立了进度符合度指标，确保实际进度与计划进度保持一致。这使我们能够快速发现和解决潜在的进度问题，保持抗静电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静电剂项目绩效的不可或缺的一环。我们引入了一系列的质量标准和客户满意度指标，以确保抗静电剂项目交付的成果在质量上达到或超越预期水平。通过持续监测这些指标，我们努力提升抗静电剂项目整体质量水平，为抗静电剂项目的成功交付提供有力保障。通过这些科学且全面的绩效评估，我们能够更好地引导抗静电剂项目的持续改进，确保抗静电剂项目目标的顺利达成。</w:t>
      </w:r>
    </w:p>
    <w:p>
      <w:pPr>
        <w:pStyle w:val="Heading2"/>
        <w:ind w:firstLine="560" w:firstLineChars="200"/>
        <w:rPr>
          <w:rFonts w:ascii="仿宋" w:eastAsia="仿宋" w:hAnsi="仿宋" w:cs="仿宋" w:hint="eastAsia"/>
          <w:sz w:val="28"/>
          <w:lang w:eastAsia="zh-CN"/>
        </w:rPr>
      </w:pPr>
      <w:bookmarkStart w:id="4" w:name="_Toc1055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绩效评估是抗静电剂项目中的关键环节，为确保抗静电剂项目达到预期目标，我们采用了多层次、多维度的绩效评估方法。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静电剂项目的战略目标对齐，确保每个决策和行动都与抗静电剂项目整体目标保持一致。团队会定期召开战略对齐会议，审视当前工作与抗静电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抗静电剂项目进度、质量、成本和风险等方面。这些指标通过数据收集和分析，为抗静电剂项目管理团队提供了客观的评估依据。例如，我们通过抗静电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绩效评估不仅仅停留在抗静电剂项目内部，还考虑了抗静电剂项目对外部环境的影响。我们定期进行干系人满意度调查，以了解各利益相关方对抗静电剂项目的期望和满意度，并及时做出调整。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这种多层次、多角度的绩效评估方法，使得我们能够全面了解抗静电剂项目的运行状态，及时做出调整，确保抗静电剂项目在不断变化的环境中保持稳健前行。</w:t>
      </w:r>
    </w:p>
    <w:p>
      <w:pPr>
        <w:pStyle w:val="Heading2"/>
        <w:ind w:firstLine="560" w:firstLineChars="200"/>
        <w:rPr>
          <w:rFonts w:ascii="仿宋" w:eastAsia="仿宋" w:hAnsi="仿宋" w:cs="仿宋" w:hint="eastAsia"/>
          <w:sz w:val="28"/>
          <w:lang w:eastAsia="zh-CN"/>
        </w:rPr>
      </w:pPr>
      <w:bookmarkStart w:id="5" w:name="_Toc900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为了确保抗静电剂项目的有效管理和不断优化，我们采用了精心设计的绩效评估周期。这个周期旨在实现灵活、实时和全面的评估，以适应抗静电剂项目执行中的各种挑战。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静电剂项目的不同需求，分为短期、中期和长期。短期评估关注每个迭代或工作周期，以及时发现和解决当前任务中的问题。中期评估涵盖几个迭代，深入了解整体抗静电剂项目的趋势和性能。长期评估则着眼于整个抗静电剂项目阶段，确保抗静电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静电剂项目管理工具和协作平台，团队成员能够随时更新和分享抗静电剂项目数据。这种实时性的反馈机制使我们能够及时察觉潜在问题，快速调整，保持抗静电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静电剂项目的决策制定密不可分。每个周期的抗静电剂项目回顾会议成为集体总结经验、识别问题深层次原因并找到创新解决方案的平台。这种定期的反思与调整机制使抗静电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836"/>
      <w:r>
        <w:rPr>
          <w:rFonts w:ascii="仿宋" w:eastAsia="仿宋" w:hAnsi="仿宋" w:cs="仿宋" w:hint="eastAsia"/>
          <w:sz w:val="28"/>
          <w:lang w:eastAsia="zh-CN"/>
        </w:rPr>
        <w:t>二、抗静电剂项目概论</w:t>
      </w:r>
      <w:bookmarkEnd w:id="6"/>
    </w:p>
    <w:p>
      <w:pPr>
        <w:pStyle w:val="Heading2"/>
        <w:rPr>
          <w:rFonts w:ascii="仿宋" w:eastAsia="仿宋" w:hAnsi="仿宋" w:cs="仿宋" w:hint="eastAsia"/>
          <w:lang w:eastAsia="zh-CN"/>
        </w:rPr>
      </w:pPr>
      <w:bookmarkStart w:id="7" w:name="_Toc4223"/>
      <w:r>
        <w:rPr>
          <w:rFonts w:ascii="仿宋" w:eastAsia="仿宋" w:hAnsi="仿宋" w:cs="仿宋" w:hint="eastAsia"/>
          <w:lang w:eastAsia="zh-CN"/>
        </w:rPr>
        <w:t>(一)、抗静电剂项目概况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的起源追溯至对市场的深入洞察。市场的不断演变与变革为抗静电剂项目提供了难得的机遇。当前市场存在的需求缺口和变革的大环境共同构成了抗静电剂项目的背景。这个抗静电剂项目旨在充分利用市场机遇，填补行业中尚未满足的需求，为客户提供全新的解决方案。市场的变革和需求的增长使得这个抗静电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抗静电剂项目名称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正式命名为抗静电剂。这个名称不仅仅是一个标识，更代表了抗静电剂项目的核心理念和愿景。它蕴含着抗静电剂项目所要解决问题的关键字，具有强烈的表达和辨识度，为抗静电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抗静电剂项目目标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的核心目标是提供一种全新、高效的解决方案，满足客户日益增长的需求。抗静电剂项目追求的不仅仅是满足市场需求，更是在市场中获得卓越的竞争优势。通过不断提升产品或服务的质量和创新水平，抗静电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抗静电剂项目范围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全面涵盖了产品研发、制造、市场推广和售后服务，确保从产品设计到最终用户体验的全方位关注。这一全面的抗静电剂项目范围是为了确保抗静电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抗静电剂项目时间表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抗静电剂项目计划在未来18个月内完成，包括研发、测试、市场试点和正式推出等不同阶段。这个时间表的合理设计是为了确保抗静电剂项目各个阶段的顺利推进，以便按时交付高质量的成果。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抗静电剂项目预算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抗静电剂项目总预算估算为XX百万美元，主要分配在研发、市场推广、人员培训和运营等方面。这一充足的预算为抗静电剂项目提供了充足的资源，确保抗静电剂项目在各个方面都能取得优异的表现。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抗静电剂项目风险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抗静电剂项目可能面临的风险包括市场接受度低、技术难题、竞争激烈等。抗静电剂项目团队已经制定了相应的风险应对计划，通过前瞻性的风险管理，确保抗静电剂项目在面对不确定性时能够迅速做出应对。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抗静电剂项目团队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抗静电剂项目汇聚了一支经验丰富、多领域专业素养的核心团队，确保抗静电剂项目在各个方面都能拥有高水平的执行力。团队的协同作战是抗静电剂项目成功的关键因素之一。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抗静电剂项目背景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抗静电剂项目的背景根植于市场对更高效、创新产品的渴望，同时也受到科技发展对行业格局的深刻改变的影响。这为抗静电剂项目提供了广阔的发展空间和市场需求。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抗静电剂项目现状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截至目前，抗静电剂项目已完成市场调研和技术验证，取得了初步的成功。这为抗静电剂项目在未来的发展奠定了坚实的基础，为更远大的目标打下了坚实的基石。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87"/>
      <w:r>
        <w:rPr>
          <w:rFonts w:ascii="仿宋" w:eastAsia="仿宋" w:hAnsi="仿宋" w:cs="仿宋" w:hint="eastAsia"/>
          <w:sz w:val="28"/>
          <w:lang w:eastAsia="zh-CN"/>
        </w:rPr>
        <w:t>(二)、抗静电剂项目目标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keyword》抗静电剂项目首要业务目标是在市场中占据有利地位，实现产品/服务的成功推广和销售。通过不断提升产品质量、创新性，抗静电剂项目追求成为行业中的领导者，赢得更多客户的青睐。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在科技迅速发展的时代，抗静电剂项目着眼于技术创新。通过持续的研发和技术升级，抗静电剂项目旨在推出更具创新性的产品或服务，以满足市场对新鲜、先进解决方案的需求。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为了建立可持续的客户关系，抗静电剂项目设定了客户满意度目标。通过提供卓越的产品质量和优质的客户服务，抗静电剂项目追求赢得客户的信任和忠诚度，确保他们的满意度达到行业领先水平。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抗静电剂项目注重社会责任和可持续发展。通过实施环保、社会责任抗静电剂项目，抗静电剂项目致力于在经济发展的同时保护环境，促进社会公平，实现可持续经营。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抗静电剂项目的团队是实现目标的核心驱动力。因此，抗静电剂项目设定了团队发展目标，包括提升团队成员的专业技能、培养领导力，以及搭建协同高效的团队工作氛围。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4594"/>
      <w:r>
        <w:rPr>
          <w:rFonts w:ascii="仿宋" w:eastAsia="仿宋" w:hAnsi="仿宋" w:cs="仿宋" w:hint="eastAsia"/>
          <w:sz w:val="28"/>
          <w:lang w:eastAsia="zh-CN"/>
        </w:rPr>
        <w:t>(三)、抗静电剂项目提出的理由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抗静电剂项目提出的理由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的提出源于对市场机遇的深刻洞察。当前市场中存在的需求缺口和行业发展趋势表明，有巨大的商业机会等待被开发。通过准确捕捉市场机遇，抗静电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的理念基于对技术创新的信仰。通过持续的研发和技术投入，抗静电剂项目有望推出更具创新性的产品或服务。在科技飞速发展的当下，抗静电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的提出是为了增强企业的行业竞争力。通过提升产品或服务的质量和独特性，抗静电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响应了消费者需求的变化。随着社会和科技的不断发展，消费者对产品和服务的需求也在发生变化。通过深入了解并及时回应消费者的新需求，抗静电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抗静电剂项目的提出是企业战略发展规划的一部分。在面对日益激烈的市场竞争和不断变化的商业环境中，抗静电剂项目作为企业战略的一环，旨在为企业开辟新的增长领域，巩固企业在行业中的地位。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的提出不仅仅是基于商业考量，还注重社会责任。通过推出环保、社会责任等方面的抗静电剂项目，抗静电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抗静电剂项目的提出反映了对利益相关者期望的关注。包括客户、员工、投资者等利益相关者在企业发展中都有着各自的期望，抗静电剂项目力求在满足这些期望的同时，取得更大的共赢。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6463"/>
      <w:r>
        <w:rPr>
          <w:rFonts w:ascii="仿宋" w:eastAsia="仿宋" w:hAnsi="仿宋" w:cs="仿宋" w:hint="eastAsia"/>
          <w:sz w:val="28"/>
          <w:lang w:eastAsia="zh-CN"/>
        </w:rPr>
        <w:t>(四)、抗静电剂项目意义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在实施抗静电剂项目的过程中，我们不仅仅是在追逐商业成功，更是为企业和社会的多个层面创造了深远的意义。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静电剂项目的首要意义在于提升企业的市场竞争力。通过持续的创新和对产品质量的高标准要求，抗静电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静电剂项目的推进将促使行业技术水平的提升。通过引入先进技术和创新性解决方案，抗静电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静电剂项目不仅创造了大量就业机会，提高了就业水平，还注重社会责任和环保。通过参与社会公益事业和推动环保抗静电剂项目，抗静电剂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综合而言，抗静电剂项目意义重大，不仅推动了企业的发展，也为行业和社会的进步贡献了积极力量。这是一个全面而深刻的影响，将在未来产生可持续的正面效应。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309"/>
      <w:r>
        <w:rPr>
          <w:rFonts w:ascii="仿宋" w:eastAsia="仿宋" w:hAnsi="仿宋" w:cs="仿宋" w:hint="eastAsia"/>
          <w:sz w:val="28"/>
          <w:lang w:eastAsia="zh-CN"/>
        </w:rPr>
        <w:t>(五)、抗静电剂项目背景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在当今迅猛发展的商业环境中，抗静电剂项目的动因根植于对多方面因素的审慎考量。这个抗静电剂项目的提出并非孤立的决策，而是对企业所处背景深入思考的产物。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市场的不断演变是抗静电剂项目背后的首要原因。科技的迅速发展和全球市场的快速变化使得企业必须灵活应对。抗静电剂项目应运而生，旨在通过创新性的解决方案迎合市场的多变需求，赢得竞争中的先机。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竞争的激烈程度也是抗静电剂项目背景中不可忽视的一环。企业需要在激烈竞争中脱颖而出，为此，抗静电剂项目致力于打破常规，提供独特的价值主张，以吸引客户并确保市场份额的增长。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技术的迅速发展为企业带来了机遇与挑战。作为抗静电剂项目启动的背景之一，对新兴技术的应用将有助于提升企业的技术水平，使其在不断演进的商业环境中保持竞争优势。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此外，社会对企业责任的期望也在逐渐升高。抗静电剂项目充分融入了社会责任的理念，通过可持续经营和社会公益抗静电剂项目，企图为社会贡献一份力量，在商业成功的同时关注社会价值。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6973"/>
      <w:r>
        <w:rPr>
          <w:rFonts w:ascii="仿宋" w:eastAsia="仿宋" w:hAnsi="仿宋" w:cs="仿宋" w:hint="eastAsia"/>
          <w:sz w:val="28"/>
          <w:lang w:eastAsia="zh-CN"/>
        </w:rPr>
        <w:t>三、抗静电剂项目选址可行性分析</w:t>
      </w:r>
      <w:bookmarkEnd w:id="12"/>
    </w:p>
    <w:p>
      <w:pPr>
        <w:pStyle w:val="Heading2"/>
        <w:rPr>
          <w:rFonts w:ascii="仿宋" w:eastAsia="仿宋" w:hAnsi="仿宋" w:cs="仿宋" w:hint="eastAsia"/>
          <w:lang w:eastAsia="zh-CN"/>
        </w:rPr>
      </w:pPr>
      <w:bookmarkStart w:id="13" w:name="_Toc9223"/>
      <w:r>
        <w:rPr>
          <w:rFonts w:ascii="仿宋" w:eastAsia="仿宋" w:hAnsi="仿宋" w:cs="仿宋" w:hint="eastAsia"/>
          <w:lang w:eastAsia="zh-CN"/>
        </w:rPr>
        <w:t>(一)、抗静电剂项目选址</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该抗静电剂项目选址位于XX省XX市XX区XXX街道</w:t>
      </w:r>
    </w:p>
    <w:p>
      <w:pPr>
        <w:pStyle w:val="Heading2"/>
        <w:ind w:firstLine="560" w:firstLineChars="200"/>
        <w:rPr>
          <w:rFonts w:ascii="仿宋" w:eastAsia="仿宋" w:hAnsi="仿宋" w:cs="仿宋" w:hint="eastAsia"/>
          <w:sz w:val="28"/>
          <w:lang w:eastAsia="zh-CN"/>
        </w:rPr>
      </w:pPr>
      <w:bookmarkStart w:id="14" w:name="_Toc1605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抗静电剂项目的征地面积将根据抗静电剂项目的实际规模和需求进行精确规划。具体面积XXX平方米，旨在确保抗静电剂项目不仅能够满足当前的发展需求，还能够预留空间以适应未来的扩展。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净用地面积是在征地面积基础上去除不可利用面积后的实际可开发用地。具体面积XXX平方米，考虑到环保、交通、安全等多方面因素，以确保抗静电剂项目在整体利用效率上达到最优。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抗静电剂项目计划建设的建筑总规模具体面积XXX平方米。这一规模的确定综合考虑了抗静电剂项目的性质、规模，以及城市规划的相关要求，确保建筑布局与周边环境协调一致。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绿地率是抗静电剂项目用地中被规划为绿地的比例。具体面积XXX平方米，旨在通过合理规划绿地，改善抗静电剂项目周边环境，提升居民生活质量，并符合城市整体绿化规划。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容积率是用地上可以建设的建筑总体积与用地面积之比。具体面积XXX，通过合理的容积率规划，确保抗静电剂项目建筑规模与周边环境和谐共生。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确保抗静电剂项目选址与当地城市规划相一致，具体面积XXX平方米。通过与城市规划部门深入沟通，确保抗静电剂项目不仅符合城市的整体发展方向，还能够融入城市的发展布局，为城市的长远发展贡献力量。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抗静电剂项目选址符合当地产业政策，具体面积XXX平方米。这包括抗静电剂项目对当地经济的促进作用，以及对相关产业的带动效应，确保抗静电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用地总体要求必须符合环保和可持续发展的原则，具体面积XXX平方米。通过采用绿色建筑设计、节能减排等措施，确保抗静电剂项目在建设和运营过程中对环境的影响最小化，达到可持续发展的要求。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确保抗静电剂项目选址具备必要的公共设施配套，具体面积XXX平方米。这包括交通便利性、教育、医疗等基础设施，以提高居民生活品质，使得抗静电剂项目选址更具吸引力。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考虑用地总体要求对当地社会稳定性的影响，具体面积XXX平方米。通过深入了解当地社区反馈，确保抗静电剂项目的选址和建设过程对当地社会和谐稳定产生积极作用。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静电剂项目选址不仅符合法规和规划，还在实际操作中具有可行性。这一全面规划将为抗静电剂项目的成功实施提供坚实的基础，确保抗静电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998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静电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静电剂项目的设备规划和空间设计中，我们将采取灵活设备布局的措施。设备布局将根据实际需求进行灵活设计，避免不必要的浪费。通过合理规划设备摆放位置，我们将提高设备的利用率，减少设备间距，以确保抗静电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抗静电剂项目内部引入共享设施的概念，例如共享会议室、办公区等。通过这种方式，我们可以减少对资源的重复建设，提高资源共享效率，从而减小抗静电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50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静电剂项目的总图布置中，我们将不同功能区域进行明确的规划，以最大程度满足抗静电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https://d.book118.com/485313240010011124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抗静电剂项目规划设计蓝图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587"/>
    <w:rsid w:val="00B665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31324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2024-03-04T17:33:00Z</dcterms:created>
  <dcterms:modified xsi:type="dcterms:W3CDTF">2024-03-04T17:33:49Z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A74B941890E4489AA8F19B4B7608AC4A_11</vt:lpwstr>
  </property>
  <property fmtid="{D5CDD505-2E9C-101B-9397-08002B2CF9AE}" pid="3" name="KSOProductBuildVer">
    <vt:lpwstr>2052-12.1.0.16388</vt:lpwstr>
  </property>
</Properties>
</file>