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温室灌溉营养液自动配置与施肥设备行业相关公司设立可行性研究报告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36" w:history="1">
        <w:r>
          <w:rPr>
            <w:rFonts w:ascii="仿宋" w:eastAsia="仿宋" w:hAnsi="仿宋" w:cs="仿宋" w:hint="eastAsia"/>
            <w:lang w:eastAsia="zh-CN"/>
          </w:rPr>
          <w:t>序言</w:t>
        </w:r>
        <w:r>
          <w:tab/>
        </w:r>
        <w:r>
          <w:fldChar w:fldCharType="begin"/>
        </w:r>
        <w:r>
          <w:instrText xml:space="preserve"> PAGEREF _Toc7336 \h </w:instrText>
        </w:r>
        <w:r>
          <w:fldChar w:fldCharType="separate"/>
        </w:r>
        <w:r>
          <w:t>4</w:t>
        </w:r>
        <w:r>
          <w:fldChar w:fldCharType="end"/>
        </w:r>
      </w:hyperlink>
    </w:p>
    <w:p>
      <w:pPr>
        <w:pStyle w:val="TOC1"/>
        <w:tabs>
          <w:tab w:val="right" w:leader="dot" w:pos="8306"/>
        </w:tabs>
      </w:pPr>
      <w:hyperlink w:anchor="_Toc5259" w:history="1">
        <w:r>
          <w:rPr>
            <w:rFonts w:ascii="仿宋" w:eastAsia="仿宋" w:hAnsi="仿宋" w:cs="仿宋" w:hint="eastAsia"/>
            <w:lang w:eastAsia="zh-CN"/>
          </w:rPr>
          <w:t>一、法人治理</w:t>
        </w:r>
        <w:r>
          <w:tab/>
        </w:r>
        <w:r>
          <w:fldChar w:fldCharType="begin"/>
        </w:r>
        <w:r>
          <w:instrText xml:space="preserve"> PAGEREF _Toc5259 \h </w:instrText>
        </w:r>
        <w:r>
          <w:fldChar w:fldCharType="separate"/>
        </w:r>
        <w:r>
          <w:t>4</w:t>
        </w:r>
        <w:r>
          <w:fldChar w:fldCharType="end"/>
        </w:r>
      </w:hyperlink>
    </w:p>
    <w:p>
      <w:pPr>
        <w:pStyle w:val="TOC2"/>
        <w:tabs>
          <w:tab w:val="right" w:leader="dot" w:pos="8306"/>
        </w:tabs>
      </w:pPr>
      <w:hyperlink w:anchor="_Toc12638" w:history="1">
        <w:r>
          <w:rPr>
            <w:rFonts w:ascii="仿宋" w:eastAsia="仿宋" w:hAnsi="仿宋" w:cs="仿宋" w:hint="eastAsia"/>
            <w:lang w:eastAsia="zh-CN"/>
          </w:rPr>
          <w:t>(一)、股东权利及义务</w:t>
        </w:r>
        <w:r>
          <w:tab/>
        </w:r>
        <w:r>
          <w:fldChar w:fldCharType="begin"/>
        </w:r>
        <w:r>
          <w:instrText xml:space="preserve"> PAGEREF _Toc12638 \h </w:instrText>
        </w:r>
        <w:r>
          <w:fldChar w:fldCharType="separate"/>
        </w:r>
        <w:r>
          <w:t>4</w:t>
        </w:r>
        <w:r>
          <w:fldChar w:fldCharType="end"/>
        </w:r>
      </w:hyperlink>
    </w:p>
    <w:p>
      <w:pPr>
        <w:pStyle w:val="TOC2"/>
        <w:tabs>
          <w:tab w:val="right" w:leader="dot" w:pos="8306"/>
        </w:tabs>
      </w:pPr>
      <w:hyperlink w:anchor="_Toc31134" w:history="1">
        <w:r>
          <w:rPr>
            <w:rFonts w:ascii="仿宋" w:eastAsia="仿宋" w:hAnsi="仿宋" w:cs="仿宋" w:hint="eastAsia"/>
            <w:lang w:eastAsia="zh-CN"/>
          </w:rPr>
          <w:t>(二)、董事</w:t>
        </w:r>
        <w:r>
          <w:tab/>
        </w:r>
        <w:r>
          <w:fldChar w:fldCharType="begin"/>
        </w:r>
        <w:r>
          <w:instrText xml:space="preserve"> PAGEREF _Toc31134 \h </w:instrText>
        </w:r>
        <w:r>
          <w:fldChar w:fldCharType="separate"/>
        </w:r>
        <w:r>
          <w:t>6</w:t>
        </w:r>
        <w:r>
          <w:fldChar w:fldCharType="end"/>
        </w:r>
      </w:hyperlink>
    </w:p>
    <w:p>
      <w:pPr>
        <w:pStyle w:val="TOC2"/>
        <w:tabs>
          <w:tab w:val="right" w:leader="dot" w:pos="8306"/>
        </w:tabs>
      </w:pPr>
      <w:hyperlink w:anchor="_Toc38" w:history="1">
        <w:r>
          <w:rPr>
            <w:rFonts w:ascii="仿宋" w:eastAsia="仿宋" w:hAnsi="仿宋" w:cs="仿宋" w:hint="eastAsia"/>
            <w:lang w:eastAsia="zh-CN"/>
          </w:rPr>
          <w:t>(三)、高级管理人员</w:t>
        </w:r>
        <w:r>
          <w:tab/>
        </w:r>
        <w:r>
          <w:fldChar w:fldCharType="begin"/>
        </w:r>
        <w:r>
          <w:instrText xml:space="preserve"> PAGEREF _Toc38 \h </w:instrText>
        </w:r>
        <w:r>
          <w:fldChar w:fldCharType="separate"/>
        </w:r>
        <w:r>
          <w:t>11</w:t>
        </w:r>
        <w:r>
          <w:fldChar w:fldCharType="end"/>
        </w:r>
      </w:hyperlink>
    </w:p>
    <w:p>
      <w:pPr>
        <w:pStyle w:val="TOC2"/>
        <w:tabs>
          <w:tab w:val="right" w:leader="dot" w:pos="8306"/>
        </w:tabs>
      </w:pPr>
      <w:hyperlink w:anchor="_Toc23655" w:history="1">
        <w:r>
          <w:rPr>
            <w:rFonts w:ascii="仿宋" w:eastAsia="仿宋" w:hAnsi="仿宋" w:cs="仿宋" w:hint="eastAsia"/>
            <w:lang w:eastAsia="zh-CN"/>
          </w:rPr>
          <w:t>(四)、监事</w:t>
        </w:r>
        <w:r>
          <w:tab/>
        </w:r>
        <w:r>
          <w:fldChar w:fldCharType="begin"/>
        </w:r>
        <w:r>
          <w:instrText xml:space="preserve"> PAGEREF _Toc23655 \h </w:instrText>
        </w:r>
        <w:r>
          <w:fldChar w:fldCharType="separate"/>
        </w:r>
        <w:r>
          <w:t>13</w:t>
        </w:r>
        <w:r>
          <w:fldChar w:fldCharType="end"/>
        </w:r>
      </w:hyperlink>
    </w:p>
    <w:p>
      <w:pPr>
        <w:pStyle w:val="TOC1"/>
        <w:tabs>
          <w:tab w:val="right" w:leader="dot" w:pos="8306"/>
        </w:tabs>
      </w:pPr>
      <w:hyperlink w:anchor="_Toc3848" w:history="1">
        <w:r>
          <w:rPr>
            <w:rFonts w:ascii="仿宋" w:eastAsia="仿宋" w:hAnsi="仿宋" w:cs="仿宋" w:hint="eastAsia"/>
            <w:lang w:eastAsia="zh-CN"/>
          </w:rPr>
          <w:t>二、温室灌溉营养液自动配置与施肥设备项目概况</w:t>
        </w:r>
        <w:r>
          <w:tab/>
        </w:r>
        <w:r>
          <w:fldChar w:fldCharType="begin"/>
        </w:r>
        <w:r>
          <w:instrText xml:space="preserve"> PAGEREF _Toc3848 \h </w:instrText>
        </w:r>
        <w:r>
          <w:fldChar w:fldCharType="separate"/>
        </w:r>
        <w:r>
          <w:t>14</w:t>
        </w:r>
        <w:r>
          <w:fldChar w:fldCharType="end"/>
        </w:r>
      </w:hyperlink>
    </w:p>
    <w:p>
      <w:pPr>
        <w:pStyle w:val="TOC2"/>
        <w:tabs>
          <w:tab w:val="right" w:leader="dot" w:pos="8306"/>
        </w:tabs>
      </w:pPr>
      <w:hyperlink w:anchor="_Toc7208" w:history="1">
        <w:r>
          <w:rPr>
            <w:rFonts w:ascii="仿宋" w:eastAsia="仿宋" w:hAnsi="仿宋" w:cs="仿宋" w:hint="eastAsia"/>
            <w:lang w:eastAsia="zh-CN"/>
          </w:rPr>
          <w:t>(一)、投资路径</w:t>
        </w:r>
        <w:r>
          <w:tab/>
        </w:r>
        <w:r>
          <w:fldChar w:fldCharType="begin"/>
        </w:r>
        <w:r>
          <w:instrText xml:space="preserve"> PAGEREF _Toc7208 \h </w:instrText>
        </w:r>
        <w:r>
          <w:fldChar w:fldCharType="separate"/>
        </w:r>
        <w:r>
          <w:t>14</w:t>
        </w:r>
        <w:r>
          <w:fldChar w:fldCharType="end"/>
        </w:r>
      </w:hyperlink>
    </w:p>
    <w:p>
      <w:pPr>
        <w:pStyle w:val="TOC2"/>
        <w:tabs>
          <w:tab w:val="right" w:leader="dot" w:pos="8306"/>
        </w:tabs>
      </w:pPr>
      <w:hyperlink w:anchor="_Toc21556" w:history="1">
        <w:r>
          <w:rPr>
            <w:rFonts w:ascii="仿宋" w:eastAsia="仿宋" w:hAnsi="仿宋" w:cs="仿宋" w:hint="eastAsia"/>
            <w:lang w:eastAsia="zh-CN"/>
          </w:rPr>
          <w:t>(二)、温室灌溉营养液自动配置与施肥设备项目提出的理由</w:t>
        </w:r>
        <w:r>
          <w:tab/>
        </w:r>
        <w:r>
          <w:fldChar w:fldCharType="begin"/>
        </w:r>
        <w:r>
          <w:instrText xml:space="preserve"> PAGEREF _Toc21556 \h </w:instrText>
        </w:r>
        <w:r>
          <w:fldChar w:fldCharType="separate"/>
        </w:r>
        <w:r>
          <w:t>14</w:t>
        </w:r>
        <w:r>
          <w:fldChar w:fldCharType="end"/>
        </w:r>
      </w:hyperlink>
    </w:p>
    <w:p>
      <w:pPr>
        <w:pStyle w:val="TOC2"/>
        <w:tabs>
          <w:tab w:val="right" w:leader="dot" w:pos="8306"/>
        </w:tabs>
      </w:pPr>
      <w:hyperlink w:anchor="_Toc25206" w:history="1">
        <w:r>
          <w:rPr>
            <w:rFonts w:ascii="仿宋" w:eastAsia="仿宋" w:hAnsi="仿宋" w:cs="仿宋" w:hint="eastAsia"/>
            <w:lang w:eastAsia="zh-CN"/>
          </w:rPr>
          <w:t>(三)、温室灌溉营养液自动配置与施肥设备项目选址</w:t>
        </w:r>
        <w:r>
          <w:tab/>
        </w:r>
        <w:r>
          <w:fldChar w:fldCharType="begin"/>
        </w:r>
        <w:r>
          <w:instrText xml:space="preserve"> PAGEREF _Toc25206 \h </w:instrText>
        </w:r>
        <w:r>
          <w:fldChar w:fldCharType="separate"/>
        </w:r>
        <w:r>
          <w:t>16</w:t>
        </w:r>
        <w:r>
          <w:fldChar w:fldCharType="end"/>
        </w:r>
      </w:hyperlink>
    </w:p>
    <w:p>
      <w:pPr>
        <w:pStyle w:val="TOC2"/>
        <w:tabs>
          <w:tab w:val="right" w:leader="dot" w:pos="8306"/>
        </w:tabs>
      </w:pPr>
      <w:hyperlink w:anchor="_Toc22121" w:history="1">
        <w:r>
          <w:rPr>
            <w:rFonts w:ascii="仿宋" w:eastAsia="仿宋" w:hAnsi="仿宋" w:cs="仿宋" w:hint="eastAsia"/>
            <w:lang w:eastAsia="zh-CN"/>
          </w:rPr>
          <w:t>(四)、生产规模</w:t>
        </w:r>
        <w:r>
          <w:tab/>
        </w:r>
        <w:r>
          <w:fldChar w:fldCharType="begin"/>
        </w:r>
        <w:r>
          <w:instrText xml:space="preserve"> PAGEREF _Toc22121 \h </w:instrText>
        </w:r>
        <w:r>
          <w:fldChar w:fldCharType="separate"/>
        </w:r>
        <w:r>
          <w:t>16</w:t>
        </w:r>
        <w:r>
          <w:fldChar w:fldCharType="end"/>
        </w:r>
      </w:hyperlink>
    </w:p>
    <w:p>
      <w:pPr>
        <w:pStyle w:val="TOC2"/>
        <w:tabs>
          <w:tab w:val="right" w:leader="dot" w:pos="8306"/>
        </w:tabs>
      </w:pPr>
      <w:hyperlink w:anchor="_Toc6294" w:history="1">
        <w:r>
          <w:rPr>
            <w:rFonts w:ascii="仿宋" w:eastAsia="仿宋" w:hAnsi="仿宋" w:cs="仿宋" w:hint="eastAsia"/>
            <w:lang w:eastAsia="zh-CN"/>
          </w:rPr>
          <w:t>(五)、建设规模</w:t>
        </w:r>
        <w:r>
          <w:tab/>
        </w:r>
        <w:r>
          <w:fldChar w:fldCharType="begin"/>
        </w:r>
        <w:r>
          <w:instrText xml:space="preserve"> PAGEREF _Toc6294 \h </w:instrText>
        </w:r>
        <w:r>
          <w:fldChar w:fldCharType="separate"/>
        </w:r>
        <w:r>
          <w:t>16</w:t>
        </w:r>
        <w:r>
          <w:fldChar w:fldCharType="end"/>
        </w:r>
      </w:hyperlink>
    </w:p>
    <w:p>
      <w:pPr>
        <w:pStyle w:val="TOC2"/>
        <w:tabs>
          <w:tab w:val="right" w:leader="dot" w:pos="8306"/>
        </w:tabs>
      </w:pPr>
      <w:hyperlink w:anchor="_Toc18800" w:history="1">
        <w:r>
          <w:rPr>
            <w:rFonts w:ascii="仿宋" w:eastAsia="仿宋" w:hAnsi="仿宋" w:cs="仿宋" w:hint="eastAsia"/>
            <w:lang w:eastAsia="zh-CN"/>
          </w:rPr>
          <w:t>(六)、温室灌溉营养液自动配置与施肥设备项目投资</w:t>
        </w:r>
        <w:r>
          <w:tab/>
        </w:r>
        <w:r>
          <w:fldChar w:fldCharType="begin"/>
        </w:r>
        <w:r>
          <w:instrText xml:space="preserve"> PAGEREF _Toc18800 \h </w:instrText>
        </w:r>
        <w:r>
          <w:fldChar w:fldCharType="separate"/>
        </w:r>
        <w:r>
          <w:t>16</w:t>
        </w:r>
        <w:r>
          <w:fldChar w:fldCharType="end"/>
        </w:r>
      </w:hyperlink>
    </w:p>
    <w:p>
      <w:pPr>
        <w:pStyle w:val="TOC2"/>
        <w:tabs>
          <w:tab w:val="right" w:leader="dot" w:pos="8306"/>
        </w:tabs>
      </w:pPr>
      <w:hyperlink w:anchor="_Toc7282" w:history="1">
        <w:r>
          <w:rPr>
            <w:rFonts w:ascii="仿宋" w:eastAsia="仿宋" w:hAnsi="仿宋" w:cs="仿宋" w:hint="eastAsia"/>
            <w:lang w:eastAsia="zh-CN"/>
          </w:rPr>
          <w:t>(七)、温室灌溉营养液自动配置与施肥设备项目进度规划</w:t>
        </w:r>
        <w:r>
          <w:tab/>
        </w:r>
        <w:r>
          <w:fldChar w:fldCharType="begin"/>
        </w:r>
        <w:r>
          <w:instrText xml:space="preserve"> PAGEREF _Toc7282 \h </w:instrText>
        </w:r>
        <w:r>
          <w:fldChar w:fldCharType="separate"/>
        </w:r>
        <w:r>
          <w:t>17</w:t>
        </w:r>
        <w:r>
          <w:fldChar w:fldCharType="end"/>
        </w:r>
      </w:hyperlink>
    </w:p>
    <w:p>
      <w:pPr>
        <w:pStyle w:val="TOC2"/>
        <w:tabs>
          <w:tab w:val="right" w:leader="dot" w:pos="8306"/>
        </w:tabs>
      </w:pPr>
      <w:hyperlink w:anchor="_Toc20390" w:history="1">
        <w:r>
          <w:rPr>
            <w:rFonts w:ascii="仿宋" w:eastAsia="仿宋" w:hAnsi="仿宋" w:cs="仿宋" w:hint="eastAsia"/>
            <w:lang w:eastAsia="zh-CN"/>
          </w:rPr>
          <w:t>(八)、经济效益(正常经营年份)</w:t>
        </w:r>
        <w:r>
          <w:tab/>
        </w:r>
        <w:r>
          <w:fldChar w:fldCharType="begin"/>
        </w:r>
        <w:r>
          <w:instrText xml:space="preserve"> PAGEREF _Toc20390 \h </w:instrText>
        </w:r>
        <w:r>
          <w:fldChar w:fldCharType="separate"/>
        </w:r>
        <w:r>
          <w:t>17</w:t>
        </w:r>
        <w:r>
          <w:fldChar w:fldCharType="end"/>
        </w:r>
      </w:hyperlink>
    </w:p>
    <w:p>
      <w:pPr>
        <w:pStyle w:val="TOC2"/>
        <w:tabs>
          <w:tab w:val="right" w:leader="dot" w:pos="8306"/>
        </w:tabs>
      </w:pPr>
      <w:hyperlink w:anchor="_Toc23186" w:history="1">
        <w:r>
          <w:rPr>
            <w:rFonts w:ascii="仿宋" w:eastAsia="仿宋" w:hAnsi="仿宋" w:cs="仿宋" w:hint="eastAsia"/>
            <w:lang w:eastAsia="zh-CN"/>
          </w:rPr>
          <w:t>(九)、温室灌溉营养液自动配置与施肥设备项目综合评价</w:t>
        </w:r>
        <w:r>
          <w:tab/>
        </w:r>
        <w:r>
          <w:fldChar w:fldCharType="begin"/>
        </w:r>
        <w:r>
          <w:instrText xml:space="preserve"> PAGEREF _Toc23186 \h </w:instrText>
        </w:r>
        <w:r>
          <w:fldChar w:fldCharType="separate"/>
        </w:r>
        <w:r>
          <w:t>18</w:t>
        </w:r>
        <w:r>
          <w:fldChar w:fldCharType="end"/>
        </w:r>
      </w:hyperlink>
    </w:p>
    <w:p>
      <w:pPr>
        <w:pStyle w:val="TOC1"/>
        <w:tabs>
          <w:tab w:val="right" w:leader="dot" w:pos="8306"/>
        </w:tabs>
      </w:pPr>
      <w:hyperlink w:anchor="_Toc4266" w:history="1">
        <w:r>
          <w:rPr>
            <w:rFonts w:ascii="仿宋" w:eastAsia="仿宋" w:hAnsi="仿宋" w:cs="仿宋" w:hint="eastAsia"/>
            <w:lang w:eastAsia="zh-CN"/>
          </w:rPr>
          <w:t>三、公司成立方案</w:t>
        </w:r>
        <w:r>
          <w:tab/>
        </w:r>
        <w:r>
          <w:fldChar w:fldCharType="begin"/>
        </w:r>
        <w:r>
          <w:instrText xml:space="preserve"> PAGEREF _Toc4266 \h </w:instrText>
        </w:r>
        <w:r>
          <w:fldChar w:fldCharType="separate"/>
        </w:r>
        <w:r>
          <w:t>19</w:t>
        </w:r>
        <w:r>
          <w:fldChar w:fldCharType="end"/>
        </w:r>
      </w:hyperlink>
    </w:p>
    <w:p>
      <w:pPr>
        <w:pStyle w:val="TOC2"/>
        <w:tabs>
          <w:tab w:val="right" w:leader="dot" w:pos="8306"/>
        </w:tabs>
      </w:pPr>
      <w:hyperlink w:anchor="_Toc23675" w:history="1">
        <w:r>
          <w:rPr>
            <w:rFonts w:ascii="仿宋" w:eastAsia="仿宋" w:hAnsi="仿宋" w:cs="仿宋" w:hint="eastAsia"/>
            <w:lang w:eastAsia="zh-CN"/>
          </w:rPr>
          <w:t>(一)、公司经营宗旨</w:t>
        </w:r>
        <w:r>
          <w:tab/>
        </w:r>
        <w:r>
          <w:fldChar w:fldCharType="begin"/>
        </w:r>
        <w:r>
          <w:instrText xml:space="preserve"> PAGEREF _Toc23675 \h </w:instrText>
        </w:r>
        <w:r>
          <w:fldChar w:fldCharType="separate"/>
        </w:r>
        <w:r>
          <w:t>19</w:t>
        </w:r>
        <w:r>
          <w:fldChar w:fldCharType="end"/>
        </w:r>
      </w:hyperlink>
    </w:p>
    <w:p>
      <w:pPr>
        <w:pStyle w:val="TOC2"/>
        <w:tabs>
          <w:tab w:val="right" w:leader="dot" w:pos="8306"/>
        </w:tabs>
      </w:pPr>
      <w:hyperlink w:anchor="_Toc5803" w:history="1">
        <w:r>
          <w:rPr>
            <w:rFonts w:ascii="仿宋" w:eastAsia="仿宋" w:hAnsi="仿宋" w:cs="仿宋" w:hint="eastAsia"/>
            <w:lang w:eastAsia="zh-CN"/>
          </w:rPr>
          <w:t>(二)、公司的目标、主要职责</w:t>
        </w:r>
        <w:r>
          <w:tab/>
        </w:r>
        <w:r>
          <w:fldChar w:fldCharType="begin"/>
        </w:r>
        <w:r>
          <w:instrText xml:space="preserve"> PAGEREF _Toc5803 \h </w:instrText>
        </w:r>
        <w:r>
          <w:fldChar w:fldCharType="separate"/>
        </w:r>
        <w:r>
          <w:t>20</w:t>
        </w:r>
        <w:r>
          <w:fldChar w:fldCharType="end"/>
        </w:r>
      </w:hyperlink>
    </w:p>
    <w:p>
      <w:pPr>
        <w:pStyle w:val="TOC2"/>
        <w:tabs>
          <w:tab w:val="right" w:leader="dot" w:pos="8306"/>
        </w:tabs>
      </w:pPr>
      <w:hyperlink w:anchor="_Toc5984" w:history="1">
        <w:r>
          <w:rPr>
            <w:rFonts w:ascii="仿宋" w:eastAsia="仿宋" w:hAnsi="仿宋" w:cs="仿宋" w:hint="eastAsia"/>
            <w:lang w:eastAsia="zh-CN"/>
          </w:rPr>
          <w:t>(三)、公司组建方式</w:t>
        </w:r>
        <w:r>
          <w:tab/>
        </w:r>
        <w:r>
          <w:fldChar w:fldCharType="begin"/>
        </w:r>
        <w:r>
          <w:instrText xml:space="preserve"> PAGEREF _Toc5984 \h </w:instrText>
        </w:r>
        <w:r>
          <w:fldChar w:fldCharType="separate"/>
        </w:r>
        <w:r>
          <w:t>23</w:t>
        </w:r>
        <w:r>
          <w:fldChar w:fldCharType="end"/>
        </w:r>
      </w:hyperlink>
    </w:p>
    <w:p>
      <w:pPr>
        <w:pStyle w:val="TOC2"/>
        <w:tabs>
          <w:tab w:val="right" w:leader="dot" w:pos="8306"/>
        </w:tabs>
      </w:pPr>
      <w:hyperlink w:anchor="_Toc12007" w:history="1">
        <w:r>
          <w:rPr>
            <w:rFonts w:ascii="仿宋" w:eastAsia="仿宋" w:hAnsi="仿宋" w:cs="仿宋" w:hint="eastAsia"/>
            <w:lang w:eastAsia="zh-CN"/>
          </w:rPr>
          <w:t>(四)、公司管理体制</w:t>
        </w:r>
        <w:r>
          <w:tab/>
        </w:r>
        <w:r>
          <w:fldChar w:fldCharType="begin"/>
        </w:r>
        <w:r>
          <w:instrText xml:space="preserve"> PAGEREF _Toc12007 \h </w:instrText>
        </w:r>
        <w:r>
          <w:fldChar w:fldCharType="separate"/>
        </w:r>
        <w:r>
          <w:t>24</w:t>
        </w:r>
        <w:r>
          <w:fldChar w:fldCharType="end"/>
        </w:r>
      </w:hyperlink>
    </w:p>
    <w:p>
      <w:pPr>
        <w:pStyle w:val="TOC2"/>
        <w:tabs>
          <w:tab w:val="right" w:leader="dot" w:pos="8306"/>
        </w:tabs>
      </w:pPr>
      <w:hyperlink w:anchor="_Toc25868" w:history="1">
        <w:r>
          <w:rPr>
            <w:rFonts w:ascii="仿宋" w:eastAsia="仿宋" w:hAnsi="仿宋" w:cs="仿宋" w:hint="eastAsia"/>
            <w:lang w:eastAsia="zh-CN"/>
          </w:rPr>
          <w:t>(五)、部门职责及权限</w:t>
        </w:r>
        <w:r>
          <w:tab/>
        </w:r>
        <w:r>
          <w:fldChar w:fldCharType="begin"/>
        </w:r>
        <w:r>
          <w:instrText xml:space="preserve"> PAGEREF _Toc25868 \h </w:instrText>
        </w:r>
        <w:r>
          <w:fldChar w:fldCharType="separate"/>
        </w:r>
        <w:r>
          <w:t>25</w:t>
        </w:r>
        <w:r>
          <w:fldChar w:fldCharType="end"/>
        </w:r>
      </w:hyperlink>
    </w:p>
    <w:p>
      <w:pPr>
        <w:pStyle w:val="TOC2"/>
        <w:tabs>
          <w:tab w:val="right" w:leader="dot" w:pos="8306"/>
        </w:tabs>
      </w:pPr>
      <w:hyperlink w:anchor="_Toc12121" w:history="1">
        <w:r>
          <w:rPr>
            <w:rFonts w:ascii="仿宋" w:eastAsia="仿宋" w:hAnsi="仿宋" w:cs="仿宋" w:hint="eastAsia"/>
            <w:lang w:eastAsia="zh-CN"/>
          </w:rPr>
          <w:t>(六)、核心人员介绍</w:t>
        </w:r>
        <w:r>
          <w:tab/>
        </w:r>
        <w:r>
          <w:fldChar w:fldCharType="begin"/>
        </w:r>
        <w:r>
          <w:instrText xml:space="preserve"> PAGEREF _Toc12121 \h </w:instrText>
        </w:r>
        <w:r>
          <w:fldChar w:fldCharType="separate"/>
        </w:r>
        <w:r>
          <w:t>27</w:t>
        </w:r>
        <w:r>
          <w:fldChar w:fldCharType="end"/>
        </w:r>
      </w:hyperlink>
    </w:p>
    <w:p>
      <w:pPr>
        <w:pStyle w:val="TOC2"/>
        <w:tabs>
          <w:tab w:val="right" w:leader="dot" w:pos="8306"/>
        </w:tabs>
      </w:pPr>
      <w:hyperlink w:anchor="_Toc8558" w:history="1">
        <w:r>
          <w:rPr>
            <w:rFonts w:ascii="仿宋" w:eastAsia="仿宋" w:hAnsi="仿宋" w:cs="仿宋" w:hint="eastAsia"/>
            <w:lang w:eastAsia="zh-CN"/>
          </w:rPr>
          <w:t>(七)、财务会计制度</w:t>
        </w:r>
        <w:r>
          <w:tab/>
        </w:r>
        <w:r>
          <w:fldChar w:fldCharType="begin"/>
        </w:r>
        <w:r>
          <w:instrText xml:space="preserve"> PAGEREF _Toc8558 \h </w:instrText>
        </w:r>
        <w:r>
          <w:fldChar w:fldCharType="separate"/>
        </w:r>
        <w:r>
          <w:t>29</w:t>
        </w:r>
        <w:r>
          <w:fldChar w:fldCharType="end"/>
        </w:r>
      </w:hyperlink>
    </w:p>
    <w:p>
      <w:pPr>
        <w:pStyle w:val="TOC1"/>
        <w:tabs>
          <w:tab w:val="right" w:leader="dot" w:pos="8306"/>
        </w:tabs>
      </w:pPr>
      <w:hyperlink w:anchor="_Toc21164" w:history="1">
        <w:r>
          <w:rPr>
            <w:rFonts w:ascii="仿宋" w:eastAsia="仿宋" w:hAnsi="仿宋" w:cs="仿宋" w:hint="eastAsia"/>
            <w:lang w:eastAsia="zh-CN"/>
          </w:rPr>
          <w:t>四、温室灌溉营养液自动配置与施肥设备筹建公司基本信息</w:t>
        </w:r>
        <w:r>
          <w:tab/>
        </w:r>
        <w:r>
          <w:fldChar w:fldCharType="begin"/>
        </w:r>
        <w:r>
          <w:instrText xml:space="preserve"> PAGEREF _Toc21164 \h </w:instrText>
        </w:r>
        <w:r>
          <w:fldChar w:fldCharType="separate"/>
        </w:r>
        <w:r>
          <w:t>35</w:t>
        </w:r>
        <w:r>
          <w:fldChar w:fldCharType="end"/>
        </w:r>
      </w:hyperlink>
    </w:p>
    <w:p>
      <w:pPr>
        <w:pStyle w:val="TOC2"/>
        <w:tabs>
          <w:tab w:val="right" w:leader="dot" w:pos="8306"/>
        </w:tabs>
      </w:pPr>
      <w:hyperlink w:anchor="_Toc31022" w:history="1">
        <w:r>
          <w:rPr>
            <w:rFonts w:ascii="仿宋" w:eastAsia="仿宋" w:hAnsi="仿宋" w:cs="仿宋" w:hint="eastAsia"/>
            <w:lang w:eastAsia="zh-CN"/>
          </w:rPr>
          <w:t>(一)、公司名称</w:t>
        </w:r>
        <w:r>
          <w:tab/>
        </w:r>
        <w:r>
          <w:fldChar w:fldCharType="begin"/>
        </w:r>
        <w:r>
          <w:instrText xml:space="preserve"> PAGEREF _Toc31022 \h </w:instrText>
        </w:r>
        <w:r>
          <w:fldChar w:fldCharType="separate"/>
        </w:r>
        <w:r>
          <w:t>35</w:t>
        </w:r>
        <w:r>
          <w:fldChar w:fldCharType="end"/>
        </w:r>
      </w:hyperlink>
    </w:p>
    <w:p>
      <w:pPr>
        <w:pStyle w:val="TOC2"/>
        <w:tabs>
          <w:tab w:val="right" w:leader="dot" w:pos="8306"/>
        </w:tabs>
      </w:pPr>
      <w:hyperlink w:anchor="_Toc9447" w:history="1">
        <w:r>
          <w:rPr>
            <w:rFonts w:ascii="仿宋" w:eastAsia="仿宋" w:hAnsi="仿宋" w:cs="仿宋" w:hint="eastAsia"/>
            <w:lang w:eastAsia="zh-CN"/>
          </w:rPr>
          <w:t>(二)、注册资本</w:t>
        </w:r>
        <w:r>
          <w:tab/>
        </w:r>
        <w:r>
          <w:fldChar w:fldCharType="begin"/>
        </w:r>
        <w:r>
          <w:instrText xml:space="preserve"> PAGEREF _Toc9447 \h </w:instrText>
        </w:r>
        <w:r>
          <w:fldChar w:fldCharType="separate"/>
        </w:r>
        <w:r>
          <w:t>35</w:t>
        </w:r>
        <w:r>
          <w:fldChar w:fldCharType="end"/>
        </w:r>
      </w:hyperlink>
    </w:p>
    <w:p>
      <w:pPr>
        <w:pStyle w:val="TOC2"/>
        <w:tabs>
          <w:tab w:val="right" w:leader="dot" w:pos="8306"/>
        </w:tabs>
      </w:pPr>
      <w:hyperlink w:anchor="_Toc6701" w:history="1">
        <w:r>
          <w:rPr>
            <w:rFonts w:ascii="仿宋" w:eastAsia="仿宋" w:hAnsi="仿宋" w:cs="仿宋" w:hint="eastAsia"/>
            <w:lang w:eastAsia="zh-CN"/>
          </w:rPr>
          <w:t>(三)、注册地址</w:t>
        </w:r>
        <w:r>
          <w:tab/>
        </w:r>
        <w:r>
          <w:fldChar w:fldCharType="begin"/>
        </w:r>
        <w:r>
          <w:instrText xml:space="preserve"> PAGEREF _Toc6701 \h </w:instrText>
        </w:r>
        <w:r>
          <w:fldChar w:fldCharType="separate"/>
        </w:r>
        <w:r>
          <w:t>35</w:t>
        </w:r>
        <w:r>
          <w:fldChar w:fldCharType="end"/>
        </w:r>
      </w:hyperlink>
    </w:p>
    <w:p>
      <w:pPr>
        <w:pStyle w:val="TOC2"/>
        <w:tabs>
          <w:tab w:val="right" w:leader="dot" w:pos="8306"/>
        </w:tabs>
      </w:pPr>
      <w:hyperlink w:anchor="_Toc3705" w:history="1">
        <w:r>
          <w:rPr>
            <w:rFonts w:ascii="仿宋" w:eastAsia="仿宋" w:hAnsi="仿宋" w:cs="仿宋" w:hint="eastAsia"/>
            <w:lang w:eastAsia="zh-CN"/>
          </w:rPr>
          <w:t>(四)、法人代表</w:t>
        </w:r>
        <w:r>
          <w:tab/>
        </w:r>
        <w:r>
          <w:fldChar w:fldCharType="begin"/>
        </w:r>
        <w:r>
          <w:instrText xml:space="preserve"> PAGEREF _Toc3705 \h </w:instrText>
        </w:r>
        <w:r>
          <w:fldChar w:fldCharType="separate"/>
        </w:r>
        <w:r>
          <w:t>35</w:t>
        </w:r>
        <w:r>
          <w:fldChar w:fldCharType="end"/>
        </w:r>
      </w:hyperlink>
    </w:p>
    <w:p>
      <w:pPr>
        <w:pStyle w:val="TOC2"/>
        <w:tabs>
          <w:tab w:val="right" w:leader="dot" w:pos="8306"/>
        </w:tabs>
      </w:pPr>
      <w:hyperlink w:anchor="_Toc15596" w:history="1">
        <w:r>
          <w:rPr>
            <w:rFonts w:ascii="仿宋" w:eastAsia="仿宋" w:hAnsi="仿宋" w:cs="仿宋" w:hint="eastAsia"/>
            <w:lang w:eastAsia="zh-CN"/>
          </w:rPr>
          <w:t>(五)、主要经营范围</w:t>
        </w:r>
        <w:r>
          <w:tab/>
        </w:r>
        <w:r>
          <w:fldChar w:fldCharType="begin"/>
        </w:r>
        <w:r>
          <w:instrText xml:space="preserve"> PAGEREF _Toc15596 \h </w:instrText>
        </w:r>
        <w:r>
          <w:fldChar w:fldCharType="separate"/>
        </w:r>
        <w:r>
          <w:t>35</w:t>
        </w:r>
        <w:r>
          <w:fldChar w:fldCharType="end"/>
        </w:r>
      </w:hyperlink>
    </w:p>
    <w:p>
      <w:pPr>
        <w:pStyle w:val="TOC2"/>
        <w:tabs>
          <w:tab w:val="right" w:leader="dot" w:pos="8306"/>
        </w:tabs>
      </w:pPr>
      <w:hyperlink w:anchor="_Toc14466" w:history="1">
        <w:r>
          <w:rPr>
            <w:rFonts w:ascii="仿宋" w:eastAsia="仿宋" w:hAnsi="仿宋" w:cs="仿宋" w:hint="eastAsia"/>
            <w:lang w:eastAsia="zh-CN"/>
          </w:rPr>
          <w:t>(六)、主要股东</w:t>
        </w:r>
        <w:r>
          <w:tab/>
        </w:r>
        <w:r>
          <w:fldChar w:fldCharType="begin"/>
        </w:r>
        <w:r>
          <w:instrText xml:space="preserve"> PAGEREF _Toc14466 \h </w:instrText>
        </w:r>
        <w:r>
          <w:fldChar w:fldCharType="separate"/>
        </w:r>
        <w:r>
          <w:t>36</w:t>
        </w:r>
        <w:r>
          <w:fldChar w:fldCharType="end"/>
        </w:r>
      </w:hyperlink>
    </w:p>
    <w:p>
      <w:pPr>
        <w:pStyle w:val="TOC1"/>
        <w:tabs>
          <w:tab w:val="right" w:leader="dot" w:pos="8306"/>
        </w:tabs>
      </w:pPr>
      <w:hyperlink w:anchor="_Toc30240" w:history="1">
        <w:r>
          <w:rPr>
            <w:rFonts w:ascii="仿宋" w:eastAsia="仿宋" w:hAnsi="仿宋" w:cs="仿宋" w:hint="eastAsia"/>
            <w:lang w:eastAsia="zh-CN"/>
          </w:rPr>
          <w:t>五、公司成立背景及可行性分析</w:t>
        </w:r>
        <w:r>
          <w:tab/>
        </w:r>
        <w:r>
          <w:fldChar w:fldCharType="begin"/>
        </w:r>
        <w:r>
          <w:instrText xml:space="preserve"> PAGEREF _Toc30240 \h </w:instrText>
        </w:r>
        <w:r>
          <w:fldChar w:fldCharType="separate"/>
        </w:r>
        <w:r>
          <w:t>37</w:t>
        </w:r>
        <w:r>
          <w:fldChar w:fldCharType="end"/>
        </w:r>
      </w:hyperlink>
    </w:p>
    <w:p>
      <w:pPr>
        <w:pStyle w:val="TOC2"/>
        <w:tabs>
          <w:tab w:val="right" w:leader="dot" w:pos="8306"/>
        </w:tabs>
      </w:pPr>
      <w:hyperlink w:anchor="_Toc7315" w:history="1">
        <w:r>
          <w:rPr>
            <w:rFonts w:ascii="仿宋" w:eastAsia="仿宋" w:hAnsi="仿宋" w:cs="仿宋" w:hint="eastAsia"/>
            <w:lang w:eastAsia="zh-CN"/>
          </w:rPr>
          <w:t>(一)、发展思路</w:t>
        </w:r>
        <w:r>
          <w:tab/>
        </w:r>
        <w:r>
          <w:fldChar w:fldCharType="begin"/>
        </w:r>
        <w:r>
          <w:instrText xml:space="preserve"> PAGEREF _Toc7315 \h </w:instrText>
        </w:r>
        <w:r>
          <w:fldChar w:fldCharType="separate"/>
        </w:r>
        <w:r>
          <w:t>37</w:t>
        </w:r>
        <w:r>
          <w:fldChar w:fldCharType="end"/>
        </w:r>
      </w:hyperlink>
    </w:p>
    <w:p>
      <w:pPr>
        <w:pStyle w:val="TOC2"/>
        <w:tabs>
          <w:tab w:val="right" w:leader="dot" w:pos="8306"/>
        </w:tabs>
      </w:pPr>
      <w:hyperlink w:anchor="_Toc31238" w:history="1">
        <w:r>
          <w:rPr>
            <w:rFonts w:ascii="仿宋" w:eastAsia="仿宋" w:hAnsi="仿宋" w:cs="仿宋" w:hint="eastAsia"/>
            <w:lang w:eastAsia="zh-CN"/>
          </w:rPr>
          <w:t>(二)、产业发展背景分析</w:t>
        </w:r>
        <w:r>
          <w:tab/>
        </w:r>
        <w:r>
          <w:fldChar w:fldCharType="begin"/>
        </w:r>
        <w:r>
          <w:instrText xml:space="preserve"> PAGEREF _Toc31238 \h </w:instrText>
        </w:r>
        <w:r>
          <w:fldChar w:fldCharType="separate"/>
        </w:r>
        <w:r>
          <w:t>37</w:t>
        </w:r>
        <w:r>
          <w:fldChar w:fldCharType="end"/>
        </w:r>
      </w:hyperlink>
    </w:p>
    <w:p>
      <w:pPr>
        <w:pStyle w:val="TOC2"/>
        <w:tabs>
          <w:tab w:val="right" w:leader="dot" w:pos="8306"/>
        </w:tabs>
      </w:pPr>
      <w:hyperlink w:anchor="_Toc25399" w:history="1">
        <w:r>
          <w:rPr>
            <w:rFonts w:ascii="仿宋" w:eastAsia="仿宋" w:hAnsi="仿宋" w:cs="仿宋" w:hint="eastAsia"/>
            <w:lang w:eastAsia="zh-CN"/>
          </w:rPr>
          <w:t>(三)、产业发展原则</w:t>
        </w:r>
        <w:r>
          <w:tab/>
        </w:r>
        <w:r>
          <w:fldChar w:fldCharType="begin"/>
        </w:r>
        <w:r>
          <w:instrText xml:space="preserve"> PAGEREF _Toc25399 \h </w:instrText>
        </w:r>
        <w:r>
          <w:fldChar w:fldCharType="separate"/>
        </w:r>
        <w:r>
          <w:t>39</w:t>
        </w:r>
        <w:r>
          <w:fldChar w:fldCharType="end"/>
        </w:r>
      </w:hyperlink>
    </w:p>
    <w:p>
      <w:pPr>
        <w:pStyle w:val="TOC2"/>
        <w:tabs>
          <w:tab w:val="right" w:leader="dot" w:pos="8306"/>
        </w:tabs>
      </w:pPr>
      <w:hyperlink w:anchor="_Toc1843" w:history="1">
        <w:r>
          <w:rPr>
            <w:rFonts w:ascii="仿宋" w:eastAsia="仿宋" w:hAnsi="仿宋" w:cs="仿宋" w:hint="eastAsia"/>
            <w:lang w:eastAsia="zh-CN"/>
          </w:rPr>
          <w:t>(四)、区域产业环境分析</w:t>
        </w:r>
        <w:r>
          <w:tab/>
        </w:r>
        <w:r>
          <w:fldChar w:fldCharType="begin"/>
        </w:r>
        <w:r>
          <w:instrText xml:space="preserve"> PAGEREF _Toc1843 \h </w:instrText>
        </w:r>
        <w:r>
          <w:fldChar w:fldCharType="separate"/>
        </w:r>
        <w:r>
          <w:t>40</w:t>
        </w:r>
        <w:r>
          <w:fldChar w:fldCharType="end"/>
        </w:r>
      </w:hyperlink>
    </w:p>
    <w:p>
      <w:pPr>
        <w:pStyle w:val="TOC2"/>
        <w:tabs>
          <w:tab w:val="right" w:leader="dot" w:pos="8306"/>
        </w:tabs>
      </w:pPr>
      <w:hyperlink w:anchor="_Toc4102" w:history="1">
        <w:r>
          <w:rPr>
            <w:rFonts w:ascii="仿宋" w:eastAsia="仿宋" w:hAnsi="仿宋" w:cs="仿宋" w:hint="eastAsia"/>
            <w:lang w:eastAsia="zh-CN"/>
          </w:rPr>
          <w:t>(五)、可行性分析</w:t>
        </w:r>
        <w:r>
          <w:tab/>
        </w:r>
        <w:r>
          <w:fldChar w:fldCharType="begin"/>
        </w:r>
        <w:r>
          <w:instrText xml:space="preserve"> PAGEREF _Toc4102 \h </w:instrText>
        </w:r>
        <w:r>
          <w:fldChar w:fldCharType="separate"/>
        </w:r>
        <w:r>
          <w:t>42</w:t>
        </w:r>
        <w:r>
          <w:fldChar w:fldCharType="end"/>
        </w:r>
      </w:hyperlink>
    </w:p>
    <w:p>
      <w:pPr>
        <w:pStyle w:val="TOC2"/>
        <w:tabs>
          <w:tab w:val="right" w:leader="dot" w:pos="8306"/>
        </w:tabs>
      </w:pPr>
      <w:hyperlink w:anchor="_Toc7402" w:history="1">
        <w:r>
          <w:rPr>
            <w:rFonts w:ascii="仿宋" w:eastAsia="仿宋" w:hAnsi="仿宋" w:cs="仿宋" w:hint="eastAsia"/>
            <w:lang w:eastAsia="zh-CN"/>
          </w:rPr>
          <w:t>(六)、产业发展重点任务</w:t>
        </w:r>
        <w:r>
          <w:tab/>
        </w:r>
        <w:r>
          <w:fldChar w:fldCharType="begin"/>
        </w:r>
        <w:r>
          <w:instrText xml:space="preserve"> PAGEREF _Toc7402 \h </w:instrText>
        </w:r>
        <w:r>
          <w:fldChar w:fldCharType="separate"/>
        </w:r>
        <w:r>
          <w:t>43</w:t>
        </w:r>
        <w:r>
          <w:fldChar w:fldCharType="end"/>
        </w:r>
      </w:hyperlink>
    </w:p>
    <w:p>
      <w:pPr>
        <w:pStyle w:val="TOC2"/>
        <w:tabs>
          <w:tab w:val="right" w:leader="dot" w:pos="8306"/>
        </w:tabs>
      </w:pPr>
      <w:hyperlink w:anchor="_Toc12051" w:history="1">
        <w:r>
          <w:rPr>
            <w:rFonts w:ascii="仿宋" w:eastAsia="仿宋" w:hAnsi="仿宋" w:cs="仿宋" w:hint="eastAsia"/>
            <w:lang w:eastAsia="zh-CN"/>
          </w:rPr>
          <w:t>(七)、温室灌溉营养液自动配置与施肥设备项目建设必要性分析</w:t>
        </w:r>
        <w:r>
          <w:tab/>
        </w:r>
        <w:r>
          <w:fldChar w:fldCharType="begin"/>
        </w:r>
        <w:r>
          <w:instrText xml:space="preserve"> PAGEREF _Toc12051 \h </w:instrText>
        </w:r>
        <w:r>
          <w:fldChar w:fldCharType="separate"/>
        </w:r>
        <w:r>
          <w:t>45</w:t>
        </w:r>
        <w:r>
          <w:fldChar w:fldCharType="end"/>
        </w:r>
      </w:hyperlink>
    </w:p>
    <w:p>
      <w:pPr>
        <w:pStyle w:val="TOC1"/>
        <w:tabs>
          <w:tab w:val="right" w:leader="dot" w:pos="8306"/>
        </w:tabs>
      </w:pPr>
      <w:hyperlink w:anchor="_Toc333" w:history="1">
        <w:r>
          <w:rPr>
            <w:rFonts w:ascii="仿宋" w:eastAsia="仿宋" w:hAnsi="仿宋" w:cs="仿宋" w:hint="eastAsia"/>
            <w:lang w:eastAsia="zh-CN"/>
          </w:rPr>
          <w:t>六、目标客户和受众分析</w:t>
        </w:r>
        <w:r>
          <w:tab/>
        </w:r>
        <w:r>
          <w:fldChar w:fldCharType="begin"/>
        </w:r>
        <w:r>
          <w:instrText xml:space="preserve"> PAGEREF _Toc333 \h </w:instrText>
        </w:r>
        <w:r>
          <w:fldChar w:fldCharType="separate"/>
        </w:r>
        <w:r>
          <w:t>46</w:t>
        </w:r>
        <w:r>
          <w:fldChar w:fldCharType="end"/>
        </w:r>
      </w:hyperlink>
    </w:p>
    <w:p>
      <w:pPr>
        <w:pStyle w:val="TOC2"/>
        <w:tabs>
          <w:tab w:val="right" w:leader="dot" w:pos="8306"/>
        </w:tabs>
      </w:pPr>
      <w:hyperlink w:anchor="_Toc5867" w:history="1">
        <w:r>
          <w:rPr>
            <w:rFonts w:ascii="仿宋" w:eastAsia="仿宋" w:hAnsi="仿宋" w:cs="仿宋" w:hint="eastAsia"/>
            <w:lang w:eastAsia="zh-CN"/>
          </w:rPr>
          <w:t>(一)、客户群体描述</w:t>
        </w:r>
        <w:r>
          <w:tab/>
        </w:r>
        <w:r>
          <w:fldChar w:fldCharType="begin"/>
        </w:r>
        <w:r>
          <w:instrText xml:space="preserve"> PAGEREF _Toc5867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23" w:history="1">
        <w:r>
          <w:rPr>
            <w:rFonts w:ascii="仿宋" w:eastAsia="仿宋" w:hAnsi="仿宋" w:cs="仿宋" w:hint="eastAsia"/>
            <w:lang w:eastAsia="zh-CN"/>
          </w:rPr>
          <w:t>(二)、客户需求和期望</w:t>
        </w:r>
        <w:r>
          <w:tab/>
        </w:r>
        <w:r>
          <w:fldChar w:fldCharType="begin"/>
        </w:r>
        <w:r>
          <w:instrText xml:space="preserve"> PAGEREF _Toc32223 \h </w:instrText>
        </w:r>
        <w:r>
          <w:fldChar w:fldCharType="separate"/>
        </w:r>
        <w:r>
          <w:t>48</w:t>
        </w:r>
        <w:r>
          <w:fldChar w:fldCharType="end"/>
        </w:r>
      </w:hyperlink>
    </w:p>
    <w:p>
      <w:pPr>
        <w:pStyle w:val="TOC2"/>
        <w:tabs>
          <w:tab w:val="right" w:leader="dot" w:pos="8306"/>
        </w:tabs>
      </w:pPr>
      <w:hyperlink w:anchor="_Toc11145" w:history="1">
        <w:r>
          <w:rPr>
            <w:rFonts w:ascii="仿宋" w:eastAsia="仿宋" w:hAnsi="仿宋" w:cs="仿宋" w:hint="eastAsia"/>
            <w:lang w:eastAsia="zh-CN"/>
          </w:rPr>
          <w:t>(三)、客户获取策略</w:t>
        </w:r>
        <w:r>
          <w:tab/>
        </w:r>
        <w:r>
          <w:fldChar w:fldCharType="begin"/>
        </w:r>
        <w:r>
          <w:instrText xml:space="preserve"> PAGEREF _Toc11145 \h </w:instrText>
        </w:r>
        <w:r>
          <w:fldChar w:fldCharType="separate"/>
        </w:r>
        <w:r>
          <w:t>49</w:t>
        </w:r>
        <w:r>
          <w:fldChar w:fldCharType="end"/>
        </w:r>
      </w:hyperlink>
    </w:p>
    <w:p>
      <w:pPr>
        <w:pStyle w:val="TOC2"/>
        <w:tabs>
          <w:tab w:val="right" w:leader="dot" w:pos="8306"/>
        </w:tabs>
      </w:pPr>
      <w:hyperlink w:anchor="_Toc11560" w:history="1">
        <w:r>
          <w:rPr>
            <w:rFonts w:ascii="仿宋" w:eastAsia="仿宋" w:hAnsi="仿宋" w:cs="仿宋" w:hint="eastAsia"/>
            <w:lang w:eastAsia="zh-CN"/>
          </w:rPr>
          <w:t>(四)、客户关系管理</w:t>
        </w:r>
        <w:r>
          <w:tab/>
        </w:r>
        <w:r>
          <w:fldChar w:fldCharType="begin"/>
        </w:r>
        <w:r>
          <w:instrText xml:space="preserve"> PAGEREF _Toc11560 \h </w:instrText>
        </w:r>
        <w:r>
          <w:fldChar w:fldCharType="separate"/>
        </w:r>
        <w:r>
          <w:t>51</w:t>
        </w:r>
        <w:r>
          <w:fldChar w:fldCharType="end"/>
        </w:r>
      </w:hyperlink>
    </w:p>
    <w:p>
      <w:pPr>
        <w:pStyle w:val="TOC1"/>
        <w:tabs>
          <w:tab w:val="right" w:leader="dot" w:pos="8306"/>
        </w:tabs>
      </w:pPr>
      <w:hyperlink w:anchor="_Toc12775" w:history="1">
        <w:r>
          <w:rPr>
            <w:rFonts w:ascii="仿宋" w:eastAsia="仿宋" w:hAnsi="仿宋" w:cs="仿宋" w:hint="eastAsia"/>
            <w:lang w:eastAsia="zh-CN"/>
          </w:rPr>
          <w:t>七、温室灌溉营养液自动配置与施肥设备项目风险分析</w:t>
        </w:r>
        <w:r>
          <w:tab/>
        </w:r>
        <w:r>
          <w:fldChar w:fldCharType="begin"/>
        </w:r>
        <w:r>
          <w:instrText xml:space="preserve"> PAGEREF _Toc12775 \h </w:instrText>
        </w:r>
        <w:r>
          <w:fldChar w:fldCharType="separate"/>
        </w:r>
        <w:r>
          <w:t>53</w:t>
        </w:r>
        <w:r>
          <w:fldChar w:fldCharType="end"/>
        </w:r>
      </w:hyperlink>
    </w:p>
    <w:p>
      <w:pPr>
        <w:pStyle w:val="TOC2"/>
        <w:tabs>
          <w:tab w:val="right" w:leader="dot" w:pos="8306"/>
        </w:tabs>
      </w:pPr>
      <w:hyperlink w:anchor="_Toc19076" w:history="1">
        <w:r>
          <w:rPr>
            <w:rFonts w:ascii="仿宋" w:eastAsia="仿宋" w:hAnsi="仿宋" w:cs="仿宋" w:hint="eastAsia"/>
            <w:lang w:eastAsia="zh-CN"/>
          </w:rPr>
          <w:t>(一)、温室灌溉营养液自动配置与施肥设备项目风险分析</w:t>
        </w:r>
        <w:r>
          <w:tab/>
        </w:r>
        <w:r>
          <w:fldChar w:fldCharType="begin"/>
        </w:r>
        <w:r>
          <w:instrText xml:space="preserve"> PAGEREF _Toc19076 \h </w:instrText>
        </w:r>
        <w:r>
          <w:fldChar w:fldCharType="separate"/>
        </w:r>
        <w:r>
          <w:t>53</w:t>
        </w:r>
        <w:r>
          <w:fldChar w:fldCharType="end"/>
        </w:r>
      </w:hyperlink>
    </w:p>
    <w:p>
      <w:pPr>
        <w:pStyle w:val="TOC2"/>
        <w:tabs>
          <w:tab w:val="right" w:leader="dot" w:pos="8306"/>
        </w:tabs>
      </w:pPr>
      <w:hyperlink w:anchor="_Toc275" w:history="1">
        <w:r>
          <w:rPr>
            <w:rFonts w:ascii="仿宋" w:eastAsia="仿宋" w:hAnsi="仿宋" w:cs="仿宋" w:hint="eastAsia"/>
            <w:lang w:eastAsia="zh-CN"/>
          </w:rPr>
          <w:t>(二)、温室灌溉营养液自动配置与施肥设备项目风险对策</w:t>
        </w:r>
        <w:r>
          <w:tab/>
        </w:r>
        <w:r>
          <w:fldChar w:fldCharType="begin"/>
        </w:r>
        <w:r>
          <w:instrText xml:space="preserve"> PAGEREF _Toc275 \h </w:instrText>
        </w:r>
        <w:r>
          <w:fldChar w:fldCharType="separate"/>
        </w:r>
        <w:r>
          <w:t>54</w:t>
        </w:r>
        <w:r>
          <w:fldChar w:fldCharType="end"/>
        </w:r>
      </w:hyperlink>
    </w:p>
    <w:p>
      <w:pPr>
        <w:pStyle w:val="TOC1"/>
        <w:tabs>
          <w:tab w:val="right" w:leader="dot" w:pos="8306"/>
        </w:tabs>
      </w:pPr>
      <w:hyperlink w:anchor="_Toc15713" w:history="1">
        <w:r>
          <w:rPr>
            <w:rFonts w:ascii="仿宋" w:eastAsia="仿宋" w:hAnsi="仿宋" w:cs="仿宋" w:hint="eastAsia"/>
            <w:lang w:eastAsia="zh-CN"/>
          </w:rPr>
          <w:t>八、温室灌溉营养液自动配置与施肥设备项目经济效益</w:t>
        </w:r>
        <w:r>
          <w:tab/>
        </w:r>
        <w:r>
          <w:fldChar w:fldCharType="begin"/>
        </w:r>
        <w:r>
          <w:instrText xml:space="preserve"> PAGEREF _Toc15713 \h </w:instrText>
        </w:r>
        <w:r>
          <w:fldChar w:fldCharType="separate"/>
        </w:r>
        <w:r>
          <w:t>55</w:t>
        </w:r>
        <w:r>
          <w:fldChar w:fldCharType="end"/>
        </w:r>
      </w:hyperlink>
    </w:p>
    <w:p>
      <w:pPr>
        <w:pStyle w:val="TOC2"/>
        <w:tabs>
          <w:tab w:val="right" w:leader="dot" w:pos="8306"/>
        </w:tabs>
      </w:pPr>
      <w:hyperlink w:anchor="_Toc1268" w:history="1">
        <w:r>
          <w:rPr>
            <w:rFonts w:ascii="仿宋" w:eastAsia="仿宋" w:hAnsi="仿宋" w:cs="仿宋" w:hint="eastAsia"/>
            <w:lang w:eastAsia="zh-CN"/>
          </w:rPr>
          <w:t>(一)、基本假设及基础参数选取</w:t>
        </w:r>
        <w:r>
          <w:tab/>
        </w:r>
        <w:r>
          <w:fldChar w:fldCharType="begin"/>
        </w:r>
        <w:r>
          <w:instrText xml:space="preserve"> PAGEREF _Toc1268 \h </w:instrText>
        </w:r>
        <w:r>
          <w:fldChar w:fldCharType="separate"/>
        </w:r>
        <w:r>
          <w:t>55</w:t>
        </w:r>
        <w:r>
          <w:fldChar w:fldCharType="end"/>
        </w:r>
      </w:hyperlink>
    </w:p>
    <w:p>
      <w:pPr>
        <w:pStyle w:val="TOC2"/>
        <w:tabs>
          <w:tab w:val="right" w:leader="dot" w:pos="8306"/>
        </w:tabs>
      </w:pPr>
      <w:hyperlink w:anchor="_Toc9081" w:history="1">
        <w:r>
          <w:rPr>
            <w:rFonts w:ascii="仿宋" w:eastAsia="仿宋" w:hAnsi="仿宋" w:cs="仿宋" w:hint="eastAsia"/>
            <w:lang w:eastAsia="zh-CN"/>
          </w:rPr>
          <w:t>(二)、经济评价财务测算</w:t>
        </w:r>
        <w:r>
          <w:tab/>
        </w:r>
        <w:r>
          <w:fldChar w:fldCharType="begin"/>
        </w:r>
        <w:r>
          <w:instrText xml:space="preserve"> PAGEREF _Toc9081 \h </w:instrText>
        </w:r>
        <w:r>
          <w:fldChar w:fldCharType="separate"/>
        </w:r>
        <w:r>
          <w:t>56</w:t>
        </w:r>
        <w:r>
          <w:fldChar w:fldCharType="end"/>
        </w:r>
      </w:hyperlink>
    </w:p>
    <w:p>
      <w:pPr>
        <w:pStyle w:val="TOC2"/>
        <w:tabs>
          <w:tab w:val="right" w:leader="dot" w:pos="8306"/>
        </w:tabs>
      </w:pPr>
      <w:hyperlink w:anchor="_Toc26652" w:history="1">
        <w:r>
          <w:rPr>
            <w:rFonts w:ascii="仿宋" w:eastAsia="仿宋" w:hAnsi="仿宋" w:cs="仿宋" w:hint="eastAsia"/>
            <w:lang w:eastAsia="zh-CN"/>
          </w:rPr>
          <w:t>(三)、温室灌溉营养液自动配置与施肥设备项目盈利能力分析</w:t>
        </w:r>
        <w:r>
          <w:tab/>
        </w:r>
        <w:r>
          <w:fldChar w:fldCharType="begin"/>
        </w:r>
        <w:r>
          <w:instrText xml:space="preserve"> PAGEREF _Toc26652 \h </w:instrText>
        </w:r>
        <w:r>
          <w:fldChar w:fldCharType="separate"/>
        </w:r>
        <w:r>
          <w:t>58</w:t>
        </w:r>
        <w:r>
          <w:fldChar w:fldCharType="end"/>
        </w:r>
      </w:hyperlink>
    </w:p>
    <w:p>
      <w:pPr>
        <w:pStyle w:val="TOC2"/>
        <w:tabs>
          <w:tab w:val="right" w:leader="dot" w:pos="8306"/>
        </w:tabs>
      </w:pPr>
      <w:hyperlink w:anchor="_Toc31179" w:history="1">
        <w:r>
          <w:rPr>
            <w:rFonts w:ascii="仿宋" w:eastAsia="仿宋" w:hAnsi="仿宋" w:cs="仿宋" w:hint="eastAsia"/>
            <w:lang w:eastAsia="zh-CN"/>
          </w:rPr>
          <w:t>(四)、财务生存能力分析</w:t>
        </w:r>
        <w:r>
          <w:tab/>
        </w:r>
        <w:r>
          <w:fldChar w:fldCharType="begin"/>
        </w:r>
        <w:r>
          <w:instrText xml:space="preserve"> PAGEREF _Toc31179 \h </w:instrText>
        </w:r>
        <w:r>
          <w:fldChar w:fldCharType="separate"/>
        </w:r>
        <w:r>
          <w:t>59</w:t>
        </w:r>
        <w:r>
          <w:fldChar w:fldCharType="end"/>
        </w:r>
      </w:hyperlink>
    </w:p>
    <w:p>
      <w:pPr>
        <w:pStyle w:val="TOC2"/>
        <w:tabs>
          <w:tab w:val="right" w:leader="dot" w:pos="8306"/>
        </w:tabs>
      </w:pPr>
      <w:hyperlink w:anchor="_Toc9572" w:history="1">
        <w:r>
          <w:rPr>
            <w:rFonts w:ascii="仿宋" w:eastAsia="仿宋" w:hAnsi="仿宋" w:cs="仿宋" w:hint="eastAsia"/>
            <w:lang w:eastAsia="zh-CN"/>
          </w:rPr>
          <w:t>(五)、偿债能力分析</w:t>
        </w:r>
        <w:r>
          <w:tab/>
        </w:r>
        <w:r>
          <w:fldChar w:fldCharType="begin"/>
        </w:r>
        <w:r>
          <w:instrText xml:space="preserve"> PAGEREF _Toc9572 \h </w:instrText>
        </w:r>
        <w:r>
          <w:fldChar w:fldCharType="separate"/>
        </w:r>
        <w:r>
          <w:t>60</w:t>
        </w:r>
        <w:r>
          <w:fldChar w:fldCharType="end"/>
        </w:r>
      </w:hyperlink>
    </w:p>
    <w:p>
      <w:pPr>
        <w:pStyle w:val="TOC2"/>
        <w:tabs>
          <w:tab w:val="right" w:leader="dot" w:pos="8306"/>
        </w:tabs>
      </w:pPr>
      <w:hyperlink w:anchor="_Toc16988" w:history="1">
        <w:r>
          <w:rPr>
            <w:rFonts w:ascii="仿宋" w:eastAsia="仿宋" w:hAnsi="仿宋" w:cs="仿宋" w:hint="eastAsia"/>
            <w:lang w:eastAsia="zh-CN"/>
          </w:rPr>
          <w:t>(六)、经济评价结论</w:t>
        </w:r>
        <w:r>
          <w:tab/>
        </w:r>
        <w:r>
          <w:fldChar w:fldCharType="begin"/>
        </w:r>
        <w:r>
          <w:instrText xml:space="preserve"> PAGEREF _Toc16988 \h </w:instrText>
        </w:r>
        <w:r>
          <w:fldChar w:fldCharType="separate"/>
        </w:r>
        <w:r>
          <w:t>61</w:t>
        </w:r>
        <w:r>
          <w:fldChar w:fldCharType="end"/>
        </w:r>
      </w:hyperlink>
    </w:p>
    <w:p>
      <w:pPr>
        <w:pStyle w:val="TOC1"/>
        <w:tabs>
          <w:tab w:val="right" w:leader="dot" w:pos="8306"/>
        </w:tabs>
      </w:pPr>
      <w:hyperlink w:anchor="_Toc1822" w:history="1">
        <w:r>
          <w:rPr>
            <w:rFonts w:ascii="仿宋" w:eastAsia="仿宋" w:hAnsi="仿宋" w:cs="仿宋" w:hint="eastAsia"/>
            <w:lang w:eastAsia="zh-CN"/>
          </w:rPr>
          <w:t>九、环境保护分析</w:t>
        </w:r>
        <w:r>
          <w:tab/>
        </w:r>
        <w:r>
          <w:fldChar w:fldCharType="begin"/>
        </w:r>
        <w:r>
          <w:instrText xml:space="preserve"> PAGEREF _Toc1822 \h </w:instrText>
        </w:r>
        <w:r>
          <w:fldChar w:fldCharType="separate"/>
        </w:r>
        <w:r>
          <w:t>62</w:t>
        </w:r>
        <w:r>
          <w:fldChar w:fldCharType="end"/>
        </w:r>
      </w:hyperlink>
    </w:p>
    <w:p>
      <w:pPr>
        <w:pStyle w:val="TOC2"/>
        <w:tabs>
          <w:tab w:val="right" w:leader="dot" w:pos="8306"/>
        </w:tabs>
      </w:pPr>
      <w:hyperlink w:anchor="_Toc13577" w:history="1">
        <w:r>
          <w:rPr>
            <w:rFonts w:ascii="仿宋" w:eastAsia="仿宋" w:hAnsi="仿宋" w:cs="仿宋" w:hint="eastAsia"/>
            <w:lang w:eastAsia="zh-CN"/>
          </w:rPr>
          <w:t>(一)、编制依据</w:t>
        </w:r>
        <w:r>
          <w:tab/>
        </w:r>
        <w:r>
          <w:fldChar w:fldCharType="begin"/>
        </w:r>
        <w:r>
          <w:instrText xml:space="preserve"> PAGEREF _Toc13577 \h </w:instrText>
        </w:r>
        <w:r>
          <w:fldChar w:fldCharType="separate"/>
        </w:r>
        <w:r>
          <w:t>62</w:t>
        </w:r>
        <w:r>
          <w:fldChar w:fldCharType="end"/>
        </w:r>
      </w:hyperlink>
    </w:p>
    <w:p>
      <w:pPr>
        <w:pStyle w:val="TOC2"/>
        <w:tabs>
          <w:tab w:val="right" w:leader="dot" w:pos="8306"/>
        </w:tabs>
      </w:pPr>
      <w:hyperlink w:anchor="_Toc2339" w:history="1">
        <w:r>
          <w:rPr>
            <w:rFonts w:ascii="仿宋" w:eastAsia="仿宋" w:hAnsi="仿宋" w:cs="仿宋" w:hint="eastAsia"/>
            <w:lang w:eastAsia="zh-CN"/>
          </w:rPr>
          <w:t>(二)、环境影响合理性分析</w:t>
        </w:r>
        <w:r>
          <w:tab/>
        </w:r>
        <w:r>
          <w:fldChar w:fldCharType="begin"/>
        </w:r>
        <w:r>
          <w:instrText xml:space="preserve"> PAGEREF _Toc2339 \h </w:instrText>
        </w:r>
        <w:r>
          <w:fldChar w:fldCharType="separate"/>
        </w:r>
        <w:r>
          <w:t>63</w:t>
        </w:r>
        <w:r>
          <w:fldChar w:fldCharType="end"/>
        </w:r>
      </w:hyperlink>
    </w:p>
    <w:p>
      <w:pPr>
        <w:pStyle w:val="TOC2"/>
        <w:tabs>
          <w:tab w:val="right" w:leader="dot" w:pos="8306"/>
        </w:tabs>
      </w:pPr>
      <w:hyperlink w:anchor="_Toc15351" w:history="1">
        <w:r>
          <w:rPr>
            <w:rFonts w:ascii="仿宋" w:eastAsia="仿宋" w:hAnsi="仿宋" w:cs="仿宋" w:hint="eastAsia"/>
            <w:lang w:eastAsia="zh-CN"/>
          </w:rPr>
          <w:t>(三)、建设期大气环境影响分析</w:t>
        </w:r>
        <w:r>
          <w:tab/>
        </w:r>
        <w:r>
          <w:fldChar w:fldCharType="begin"/>
        </w:r>
        <w:r>
          <w:instrText xml:space="preserve"> PAGEREF _Toc15351 \h </w:instrText>
        </w:r>
        <w:r>
          <w:fldChar w:fldCharType="separate"/>
        </w:r>
        <w:r>
          <w:t>64</w:t>
        </w:r>
        <w:r>
          <w:fldChar w:fldCharType="end"/>
        </w:r>
      </w:hyperlink>
    </w:p>
    <w:p>
      <w:pPr>
        <w:pStyle w:val="TOC2"/>
        <w:tabs>
          <w:tab w:val="right" w:leader="dot" w:pos="8306"/>
        </w:tabs>
      </w:pPr>
      <w:hyperlink w:anchor="_Toc31752" w:history="1">
        <w:r>
          <w:rPr>
            <w:rFonts w:ascii="仿宋" w:eastAsia="仿宋" w:hAnsi="仿宋" w:cs="仿宋" w:hint="eastAsia"/>
            <w:lang w:eastAsia="zh-CN"/>
          </w:rPr>
          <w:t>(四)、建设期水环境影响分析</w:t>
        </w:r>
        <w:r>
          <w:tab/>
        </w:r>
        <w:r>
          <w:fldChar w:fldCharType="begin"/>
        </w:r>
        <w:r>
          <w:instrText xml:space="preserve"> PAGEREF _Toc31752 \h </w:instrText>
        </w:r>
        <w:r>
          <w:fldChar w:fldCharType="separate"/>
        </w:r>
        <w:r>
          <w:t>65</w:t>
        </w:r>
        <w:r>
          <w:fldChar w:fldCharType="end"/>
        </w:r>
      </w:hyperlink>
    </w:p>
    <w:p>
      <w:pPr>
        <w:pStyle w:val="TOC2"/>
        <w:tabs>
          <w:tab w:val="right" w:leader="dot" w:pos="8306"/>
        </w:tabs>
      </w:pPr>
      <w:hyperlink w:anchor="_Toc16476" w:history="1">
        <w:r>
          <w:rPr>
            <w:rFonts w:ascii="仿宋" w:eastAsia="仿宋" w:hAnsi="仿宋" w:cs="仿宋" w:hint="eastAsia"/>
            <w:lang w:eastAsia="zh-CN"/>
          </w:rPr>
          <w:t>(五)、建设期固体废弃物环境影响分析</w:t>
        </w:r>
        <w:r>
          <w:tab/>
        </w:r>
        <w:r>
          <w:fldChar w:fldCharType="begin"/>
        </w:r>
        <w:r>
          <w:instrText xml:space="preserve"> PAGEREF _Toc16476 \h </w:instrText>
        </w:r>
        <w:r>
          <w:fldChar w:fldCharType="separate"/>
        </w:r>
        <w:r>
          <w:t>66</w:t>
        </w:r>
        <w:r>
          <w:fldChar w:fldCharType="end"/>
        </w:r>
      </w:hyperlink>
    </w:p>
    <w:p>
      <w:pPr>
        <w:pStyle w:val="TOC2"/>
        <w:tabs>
          <w:tab w:val="right" w:leader="dot" w:pos="8306"/>
        </w:tabs>
      </w:pPr>
      <w:hyperlink w:anchor="_Toc31548" w:history="1">
        <w:r>
          <w:rPr>
            <w:rFonts w:ascii="仿宋" w:eastAsia="仿宋" w:hAnsi="仿宋" w:cs="仿宋" w:hint="eastAsia"/>
            <w:lang w:eastAsia="zh-CN"/>
          </w:rPr>
          <w:t>(六)、建设期声环境影响分析</w:t>
        </w:r>
        <w:r>
          <w:tab/>
        </w:r>
        <w:r>
          <w:fldChar w:fldCharType="begin"/>
        </w:r>
        <w:r>
          <w:instrText xml:space="preserve"> PAGEREF _Toc31548 \h </w:instrText>
        </w:r>
        <w:r>
          <w:fldChar w:fldCharType="separate"/>
        </w:r>
        <w:r>
          <w:t>67</w:t>
        </w:r>
        <w:r>
          <w:fldChar w:fldCharType="end"/>
        </w:r>
      </w:hyperlink>
    </w:p>
    <w:p>
      <w:pPr>
        <w:pStyle w:val="TOC2"/>
        <w:tabs>
          <w:tab w:val="right" w:leader="dot" w:pos="8306"/>
        </w:tabs>
      </w:pPr>
      <w:hyperlink w:anchor="_Toc12983" w:history="1">
        <w:r>
          <w:rPr>
            <w:rFonts w:ascii="仿宋" w:eastAsia="仿宋" w:hAnsi="仿宋" w:cs="仿宋" w:hint="eastAsia"/>
            <w:lang w:eastAsia="zh-CN"/>
          </w:rPr>
          <w:t>(七)、营运期大气环境影响分析</w:t>
        </w:r>
        <w:r>
          <w:tab/>
        </w:r>
        <w:r>
          <w:fldChar w:fldCharType="begin"/>
        </w:r>
        <w:r>
          <w:instrText xml:space="preserve"> PAGEREF _Toc12983 \h </w:instrText>
        </w:r>
        <w:r>
          <w:fldChar w:fldCharType="separate"/>
        </w:r>
        <w:r>
          <w:t>69</w:t>
        </w:r>
        <w:r>
          <w:fldChar w:fldCharType="end"/>
        </w:r>
      </w:hyperlink>
    </w:p>
    <w:p>
      <w:pPr>
        <w:pStyle w:val="TOC2"/>
        <w:tabs>
          <w:tab w:val="right" w:leader="dot" w:pos="8306"/>
        </w:tabs>
      </w:pPr>
      <w:hyperlink w:anchor="_Toc5346" w:history="1">
        <w:r>
          <w:rPr>
            <w:rFonts w:ascii="仿宋" w:eastAsia="仿宋" w:hAnsi="仿宋" w:cs="仿宋" w:hint="eastAsia"/>
            <w:lang w:eastAsia="zh-CN"/>
          </w:rPr>
          <w:t>(八)、营运期水环境影响分析</w:t>
        </w:r>
        <w:r>
          <w:tab/>
        </w:r>
        <w:r>
          <w:fldChar w:fldCharType="begin"/>
        </w:r>
        <w:r>
          <w:instrText xml:space="preserve"> PAGEREF _Toc5346 \h </w:instrText>
        </w:r>
        <w:r>
          <w:fldChar w:fldCharType="separate"/>
        </w:r>
        <w:r>
          <w:t>70</w:t>
        </w:r>
        <w:r>
          <w:fldChar w:fldCharType="end"/>
        </w:r>
      </w:hyperlink>
    </w:p>
    <w:p>
      <w:pPr>
        <w:pStyle w:val="TOC2"/>
        <w:tabs>
          <w:tab w:val="right" w:leader="dot" w:pos="8306"/>
        </w:tabs>
      </w:pPr>
      <w:hyperlink w:anchor="_Toc20921" w:history="1">
        <w:r>
          <w:rPr>
            <w:rFonts w:ascii="仿宋" w:eastAsia="仿宋" w:hAnsi="仿宋" w:cs="仿宋" w:hint="eastAsia"/>
            <w:lang w:eastAsia="zh-CN"/>
          </w:rPr>
          <w:t>(九)、营运期固体废弃物环境影响分析</w:t>
        </w:r>
        <w:r>
          <w:tab/>
        </w:r>
        <w:r>
          <w:fldChar w:fldCharType="begin"/>
        </w:r>
        <w:r>
          <w:instrText xml:space="preserve"> PAGEREF _Toc20921 \h </w:instrText>
        </w:r>
        <w:r>
          <w:fldChar w:fldCharType="separate"/>
        </w:r>
        <w:r>
          <w:t>71</w:t>
        </w:r>
        <w:r>
          <w:fldChar w:fldCharType="end"/>
        </w:r>
      </w:hyperlink>
    </w:p>
    <w:p>
      <w:pPr>
        <w:pStyle w:val="TOC2"/>
        <w:tabs>
          <w:tab w:val="right" w:leader="dot" w:pos="8306"/>
        </w:tabs>
      </w:pPr>
      <w:hyperlink w:anchor="_Toc14750" w:history="1">
        <w:r>
          <w:rPr>
            <w:rFonts w:ascii="仿宋" w:eastAsia="仿宋" w:hAnsi="仿宋" w:cs="仿宋" w:hint="eastAsia"/>
            <w:lang w:eastAsia="zh-CN"/>
          </w:rPr>
          <w:t>(十)、营运期声环境影响分析</w:t>
        </w:r>
        <w:r>
          <w:tab/>
        </w:r>
        <w:r>
          <w:fldChar w:fldCharType="begin"/>
        </w:r>
        <w:r>
          <w:instrText xml:space="preserve"> PAGEREF _Toc14750 \h </w:instrText>
        </w:r>
        <w:r>
          <w:fldChar w:fldCharType="separate"/>
        </w:r>
        <w:r>
          <w:t>72</w:t>
        </w:r>
        <w:r>
          <w:fldChar w:fldCharType="end"/>
        </w:r>
      </w:hyperlink>
    </w:p>
    <w:p>
      <w:pPr>
        <w:pStyle w:val="TOC2"/>
        <w:tabs>
          <w:tab w:val="right" w:leader="dot" w:pos="8306"/>
        </w:tabs>
      </w:pPr>
      <w:hyperlink w:anchor="_Toc3424" w:history="1">
        <w:r>
          <w:rPr>
            <w:rFonts w:ascii="仿宋" w:eastAsia="仿宋" w:hAnsi="仿宋" w:cs="仿宋" w:hint="eastAsia"/>
            <w:lang w:eastAsia="zh-CN"/>
          </w:rPr>
          <w:t>(十一)、清洁生产</w:t>
        </w:r>
        <w:r>
          <w:tab/>
        </w:r>
        <w:r>
          <w:fldChar w:fldCharType="begin"/>
        </w:r>
        <w:r>
          <w:instrText xml:space="preserve"> PAGEREF _Toc3424 \h </w:instrText>
        </w:r>
        <w:r>
          <w:fldChar w:fldCharType="separate"/>
        </w:r>
        <w:r>
          <w:t>74</w:t>
        </w:r>
        <w:r>
          <w:fldChar w:fldCharType="end"/>
        </w:r>
      </w:hyperlink>
    </w:p>
    <w:p>
      <w:pPr>
        <w:pStyle w:val="TOC2"/>
        <w:tabs>
          <w:tab w:val="right" w:leader="dot" w:pos="8306"/>
        </w:tabs>
      </w:pPr>
      <w:hyperlink w:anchor="_Toc31667" w:history="1">
        <w:r>
          <w:rPr>
            <w:rFonts w:ascii="仿宋" w:eastAsia="仿宋" w:hAnsi="仿宋" w:cs="仿宋" w:hint="eastAsia"/>
            <w:lang w:eastAsia="zh-CN"/>
          </w:rPr>
          <w:t>(十二)、环境管理分析</w:t>
        </w:r>
        <w:r>
          <w:tab/>
        </w:r>
        <w:r>
          <w:fldChar w:fldCharType="begin"/>
        </w:r>
        <w:r>
          <w:instrText xml:space="preserve"> PAGEREF _Toc31667 \h </w:instrText>
        </w:r>
        <w:r>
          <w:fldChar w:fldCharType="separate"/>
        </w:r>
        <w:r>
          <w:t>75</w:t>
        </w:r>
        <w:r>
          <w:fldChar w:fldCharType="end"/>
        </w:r>
      </w:hyperlink>
    </w:p>
    <w:p>
      <w:pPr>
        <w:pStyle w:val="TOC2"/>
        <w:tabs>
          <w:tab w:val="right" w:leader="dot" w:pos="8306"/>
        </w:tabs>
      </w:pPr>
      <w:hyperlink w:anchor="_Toc4127" w:history="1">
        <w:r>
          <w:rPr>
            <w:rFonts w:ascii="仿宋" w:eastAsia="仿宋" w:hAnsi="仿宋" w:cs="仿宋" w:hint="eastAsia"/>
            <w:lang w:eastAsia="zh-CN"/>
          </w:rPr>
          <w:t>(十三)、结论及建议</w:t>
        </w:r>
        <w:r>
          <w:tab/>
        </w:r>
        <w:r>
          <w:fldChar w:fldCharType="begin"/>
        </w:r>
        <w:r>
          <w:instrText xml:space="preserve"> PAGEREF _Toc4127 \h </w:instrText>
        </w:r>
        <w:r>
          <w:fldChar w:fldCharType="separate"/>
        </w:r>
        <w:r>
          <w:t>76</w:t>
        </w:r>
        <w:r>
          <w:fldChar w:fldCharType="end"/>
        </w:r>
      </w:hyperlink>
    </w:p>
    <w:p>
      <w:pPr>
        <w:pStyle w:val="TOC1"/>
        <w:tabs>
          <w:tab w:val="right" w:leader="dot" w:pos="8306"/>
        </w:tabs>
      </w:pPr>
      <w:hyperlink w:anchor="_Toc8225" w:history="1">
        <w:r>
          <w:rPr>
            <w:rFonts w:ascii="仿宋" w:eastAsia="仿宋" w:hAnsi="仿宋" w:cs="仿宋" w:hint="eastAsia"/>
            <w:lang w:eastAsia="zh-CN"/>
          </w:rPr>
          <w:t>十、投资方案分析</w:t>
        </w:r>
        <w:r>
          <w:tab/>
        </w:r>
        <w:r>
          <w:fldChar w:fldCharType="begin"/>
        </w:r>
        <w:r>
          <w:instrText xml:space="preserve"> PAGEREF _Toc8225 \h </w:instrText>
        </w:r>
        <w:r>
          <w:fldChar w:fldCharType="separate"/>
        </w:r>
        <w:r>
          <w:t>78</w:t>
        </w:r>
        <w:r>
          <w:fldChar w:fldCharType="end"/>
        </w:r>
      </w:hyperlink>
    </w:p>
    <w:p>
      <w:pPr>
        <w:pStyle w:val="TOC2"/>
        <w:tabs>
          <w:tab w:val="right" w:leader="dot" w:pos="8306"/>
        </w:tabs>
      </w:pPr>
      <w:hyperlink w:anchor="_Toc1536" w:history="1">
        <w:r>
          <w:rPr>
            <w:rFonts w:ascii="仿宋" w:eastAsia="仿宋" w:hAnsi="仿宋" w:cs="仿宋" w:hint="eastAsia"/>
            <w:lang w:eastAsia="zh-CN"/>
          </w:rPr>
          <w:t>(一)、编制说明</w:t>
        </w:r>
        <w:r>
          <w:tab/>
        </w:r>
        <w:r>
          <w:fldChar w:fldCharType="begin"/>
        </w:r>
        <w:r>
          <w:instrText xml:space="preserve"> PAGEREF _Toc1536 \h </w:instrText>
        </w:r>
        <w:r>
          <w:fldChar w:fldCharType="separate"/>
        </w:r>
        <w:r>
          <w:t>78</w:t>
        </w:r>
        <w:r>
          <w:fldChar w:fldCharType="end"/>
        </w:r>
      </w:hyperlink>
    </w:p>
    <w:p>
      <w:pPr>
        <w:pStyle w:val="TOC2"/>
        <w:tabs>
          <w:tab w:val="right" w:leader="dot" w:pos="8306"/>
        </w:tabs>
      </w:pPr>
      <w:hyperlink w:anchor="_Toc22947" w:history="1">
        <w:r>
          <w:rPr>
            <w:rFonts w:ascii="仿宋" w:eastAsia="仿宋" w:hAnsi="仿宋" w:cs="仿宋" w:hint="eastAsia"/>
            <w:lang w:eastAsia="zh-CN"/>
          </w:rPr>
          <w:t>(二)、建设投资</w:t>
        </w:r>
        <w:r>
          <w:tab/>
        </w:r>
        <w:r>
          <w:fldChar w:fldCharType="begin"/>
        </w:r>
        <w:r>
          <w:instrText xml:space="preserve"> PAGEREF _Toc22947 \h </w:instrText>
        </w:r>
        <w:r>
          <w:fldChar w:fldCharType="separate"/>
        </w:r>
        <w:r>
          <w:t>78</w:t>
        </w:r>
        <w:r>
          <w:fldChar w:fldCharType="end"/>
        </w:r>
      </w:hyperlink>
    </w:p>
    <w:p>
      <w:pPr>
        <w:pStyle w:val="TOC2"/>
        <w:tabs>
          <w:tab w:val="right" w:leader="dot" w:pos="8306"/>
        </w:tabs>
      </w:pPr>
      <w:hyperlink w:anchor="_Toc14887" w:history="1">
        <w:r>
          <w:rPr>
            <w:rFonts w:ascii="仿宋" w:eastAsia="仿宋" w:hAnsi="仿宋" w:cs="仿宋" w:hint="eastAsia"/>
            <w:lang w:eastAsia="zh-CN"/>
          </w:rPr>
          <w:t>(三)、建设期利息</w:t>
        </w:r>
        <w:r>
          <w:tab/>
        </w:r>
        <w:r>
          <w:fldChar w:fldCharType="begin"/>
        </w:r>
        <w:r>
          <w:instrText xml:space="preserve"> PAGEREF _Toc14887 \h </w:instrText>
        </w:r>
        <w:r>
          <w:fldChar w:fldCharType="separate"/>
        </w:r>
        <w:r>
          <w:t>79</w:t>
        </w:r>
        <w:r>
          <w:fldChar w:fldCharType="end"/>
        </w:r>
      </w:hyperlink>
    </w:p>
    <w:p>
      <w:pPr>
        <w:pStyle w:val="TOC2"/>
        <w:tabs>
          <w:tab w:val="right" w:leader="dot" w:pos="8306"/>
        </w:tabs>
      </w:pPr>
      <w:hyperlink w:anchor="_Toc1220" w:history="1">
        <w:r>
          <w:rPr>
            <w:rFonts w:ascii="仿宋" w:eastAsia="仿宋" w:hAnsi="仿宋" w:cs="仿宋" w:hint="eastAsia"/>
            <w:lang w:eastAsia="zh-CN"/>
          </w:rPr>
          <w:t>(四)、流动资金</w:t>
        </w:r>
        <w:r>
          <w:tab/>
        </w:r>
        <w:r>
          <w:fldChar w:fldCharType="begin"/>
        </w:r>
        <w:r>
          <w:instrText xml:space="preserve"> PAGEREF _Toc1220 \h </w:instrText>
        </w:r>
        <w:r>
          <w:fldChar w:fldCharType="separate"/>
        </w:r>
        <w:r>
          <w:t>79</w:t>
        </w:r>
        <w:r>
          <w:fldChar w:fldCharType="end"/>
        </w:r>
      </w:hyperlink>
    </w:p>
    <w:p>
      <w:pPr>
        <w:pStyle w:val="TOC2"/>
        <w:tabs>
          <w:tab w:val="right" w:leader="dot" w:pos="8306"/>
        </w:tabs>
      </w:pPr>
      <w:hyperlink w:anchor="_Toc9506" w:history="1">
        <w:r>
          <w:rPr>
            <w:rFonts w:ascii="仿宋" w:eastAsia="仿宋" w:hAnsi="仿宋" w:cs="仿宋" w:hint="eastAsia"/>
            <w:lang w:eastAsia="zh-CN"/>
          </w:rPr>
          <w:t>(五)、温室灌溉营养液自动配置与施肥设备项目总投资</w:t>
        </w:r>
        <w:r>
          <w:tab/>
        </w:r>
        <w:r>
          <w:fldChar w:fldCharType="begin"/>
        </w:r>
        <w:r>
          <w:instrText xml:space="preserve"> PAGEREF _Toc9506 \h </w:instrText>
        </w:r>
        <w:r>
          <w:fldChar w:fldCharType="separate"/>
        </w:r>
        <w:r>
          <w:t>80</w:t>
        </w:r>
        <w:r>
          <w:fldChar w:fldCharType="end"/>
        </w:r>
      </w:hyperlink>
    </w:p>
    <w:p>
      <w:pPr>
        <w:pStyle w:val="TOC2"/>
        <w:tabs>
          <w:tab w:val="right" w:leader="dot" w:pos="8306"/>
        </w:tabs>
      </w:pPr>
      <w:hyperlink w:anchor="_Toc13661" w:history="1">
        <w:r>
          <w:rPr>
            <w:rFonts w:ascii="仿宋" w:eastAsia="仿宋" w:hAnsi="仿宋" w:cs="仿宋" w:hint="eastAsia"/>
            <w:lang w:eastAsia="zh-CN"/>
          </w:rPr>
          <w:t>(六)、资金筹措与投资计划</w:t>
        </w:r>
        <w:r>
          <w:tab/>
        </w:r>
        <w:r>
          <w:fldChar w:fldCharType="begin"/>
        </w:r>
        <w:r>
          <w:instrText xml:space="preserve"> PAGEREF _Toc13661 \h </w:instrText>
        </w:r>
        <w:r>
          <w:fldChar w:fldCharType="separate"/>
        </w:r>
        <w:r>
          <w:t>80</w:t>
        </w:r>
        <w:r>
          <w:fldChar w:fldCharType="end"/>
        </w:r>
      </w:hyperlink>
    </w:p>
    <w:p>
      <w:pPr>
        <w:pStyle w:val="TOC1"/>
        <w:tabs>
          <w:tab w:val="right" w:leader="dot" w:pos="8306"/>
        </w:tabs>
      </w:pPr>
      <w:hyperlink w:anchor="_Toc6877" w:history="1">
        <w:r>
          <w:rPr>
            <w:rFonts w:ascii="仿宋" w:eastAsia="仿宋" w:hAnsi="仿宋" w:cs="仿宋" w:hint="eastAsia"/>
            <w:lang w:eastAsia="zh-CN"/>
          </w:rPr>
          <w:t>十一、风险分析</w:t>
        </w:r>
        <w:r>
          <w:tab/>
        </w:r>
        <w:r>
          <w:fldChar w:fldCharType="begin"/>
        </w:r>
        <w:r>
          <w:instrText xml:space="preserve"> PAGEREF _Toc6877 \h </w:instrText>
        </w:r>
        <w:r>
          <w:fldChar w:fldCharType="separate"/>
        </w:r>
        <w:r>
          <w:t>80</w:t>
        </w:r>
        <w:r>
          <w:fldChar w:fldCharType="end"/>
        </w:r>
      </w:hyperlink>
    </w:p>
    <w:p>
      <w:pPr>
        <w:pStyle w:val="TOC2"/>
        <w:tabs>
          <w:tab w:val="right" w:leader="dot" w:pos="8306"/>
        </w:tabs>
      </w:pPr>
      <w:hyperlink w:anchor="_Toc10552" w:history="1">
        <w:r>
          <w:rPr>
            <w:rFonts w:ascii="仿宋" w:eastAsia="仿宋" w:hAnsi="仿宋" w:cs="仿宋" w:hint="eastAsia"/>
            <w:lang w:eastAsia="zh-CN"/>
          </w:rPr>
          <w:t>(一)、内部风险</w:t>
        </w:r>
        <w:r>
          <w:tab/>
        </w:r>
        <w:r>
          <w:fldChar w:fldCharType="begin"/>
        </w:r>
        <w:r>
          <w:instrText xml:space="preserve"> PAGEREF _Toc10552 \h </w:instrText>
        </w:r>
        <w:r>
          <w:fldChar w:fldCharType="separate"/>
        </w:r>
        <w:r>
          <w:t>80</w:t>
        </w:r>
        <w:r>
          <w:fldChar w:fldCharType="end"/>
        </w:r>
      </w:hyperlink>
    </w:p>
    <w:p>
      <w:pPr>
        <w:pStyle w:val="TOC2"/>
        <w:tabs>
          <w:tab w:val="right" w:leader="dot" w:pos="8306"/>
        </w:tabs>
      </w:pPr>
      <w:hyperlink w:anchor="_Toc32067" w:history="1">
        <w:r>
          <w:rPr>
            <w:rFonts w:ascii="仿宋" w:eastAsia="仿宋" w:hAnsi="仿宋" w:cs="仿宋" w:hint="eastAsia"/>
            <w:lang w:eastAsia="zh-CN"/>
          </w:rPr>
          <w:t>(二)、外部风险</w:t>
        </w:r>
        <w:r>
          <w:tab/>
        </w:r>
        <w:r>
          <w:fldChar w:fldCharType="begin"/>
        </w:r>
        <w:r>
          <w:instrText xml:space="preserve"> PAGEREF _Toc32067 \h </w:instrText>
        </w:r>
        <w:r>
          <w:fldChar w:fldCharType="separate"/>
        </w:r>
        <w:r>
          <w:t>81</w:t>
        </w:r>
        <w:r>
          <w:fldChar w:fldCharType="end"/>
        </w:r>
      </w:hyperlink>
    </w:p>
    <w:p>
      <w:pPr>
        <w:pStyle w:val="TOC2"/>
        <w:tabs>
          <w:tab w:val="right" w:leader="dot" w:pos="8306"/>
        </w:tabs>
      </w:pPr>
      <w:hyperlink w:anchor="_Toc4279" w:history="1">
        <w:r>
          <w:rPr>
            <w:rFonts w:ascii="仿宋" w:eastAsia="仿宋" w:hAnsi="仿宋" w:cs="仿宋" w:hint="eastAsia"/>
            <w:lang w:eastAsia="zh-CN"/>
          </w:rPr>
          <w:t>(三)、风险管理策略</w:t>
        </w:r>
        <w:r>
          <w:tab/>
        </w:r>
        <w:r>
          <w:fldChar w:fldCharType="begin"/>
        </w:r>
        <w:r>
          <w:instrText xml:space="preserve"> PAGEREF _Toc4279 \h </w:instrText>
        </w:r>
        <w:r>
          <w:fldChar w:fldCharType="separate"/>
        </w:r>
        <w:r>
          <w:t>81</w:t>
        </w:r>
        <w:r>
          <w:fldChar w:fldCharType="end"/>
        </w:r>
      </w:hyperlink>
    </w:p>
    <w:p>
      <w:pPr>
        <w:pStyle w:val="TOC1"/>
        <w:tabs>
          <w:tab w:val="right" w:leader="dot" w:pos="8306"/>
        </w:tabs>
      </w:pPr>
      <w:hyperlink w:anchor="_Toc16590" w:history="1">
        <w:r>
          <w:rPr>
            <w:rFonts w:ascii="仿宋" w:eastAsia="仿宋" w:hAnsi="仿宋" w:cs="仿宋" w:hint="eastAsia"/>
            <w:lang w:eastAsia="zh-CN"/>
          </w:rPr>
          <w:t>十二、社会和环境责任</w:t>
        </w:r>
        <w:r>
          <w:tab/>
        </w:r>
        <w:r>
          <w:fldChar w:fldCharType="begin"/>
        </w:r>
        <w:r>
          <w:instrText xml:space="preserve"> PAGEREF _Toc16590 \h </w:instrText>
        </w:r>
        <w:r>
          <w:fldChar w:fldCharType="separate"/>
        </w:r>
        <w:r>
          <w:t>82</w:t>
        </w:r>
        <w:r>
          <w:fldChar w:fldCharType="end"/>
        </w:r>
      </w:hyperlink>
    </w:p>
    <w:p>
      <w:pPr>
        <w:pStyle w:val="TOC2"/>
        <w:tabs>
          <w:tab w:val="right" w:leader="dot" w:pos="8306"/>
        </w:tabs>
      </w:pPr>
      <w:hyperlink w:anchor="_Toc26019" w:history="1">
        <w:r>
          <w:rPr>
            <w:rFonts w:ascii="仿宋" w:eastAsia="仿宋" w:hAnsi="仿宋" w:cs="仿宋" w:hint="eastAsia"/>
            <w:lang w:eastAsia="zh-CN"/>
          </w:rPr>
          <w:t>(一)、社会责任温室灌溉营养液自动配置与施肥设备项目</w:t>
        </w:r>
        <w:r>
          <w:tab/>
        </w:r>
        <w:r>
          <w:fldChar w:fldCharType="begin"/>
        </w:r>
        <w:r>
          <w:instrText xml:space="preserve"> PAGEREF _Toc26019 \h </w:instrText>
        </w:r>
        <w:r>
          <w:fldChar w:fldCharType="separate"/>
        </w:r>
        <w:r>
          <w:t>82</w:t>
        </w:r>
        <w:r>
          <w:fldChar w:fldCharType="end"/>
        </w:r>
      </w:hyperlink>
    </w:p>
    <w:p>
      <w:pPr>
        <w:pStyle w:val="TOC2"/>
        <w:tabs>
          <w:tab w:val="right" w:leader="dot" w:pos="8306"/>
        </w:tabs>
      </w:pPr>
      <w:hyperlink w:anchor="_Toc14986" w:history="1">
        <w:r>
          <w:rPr>
            <w:rFonts w:ascii="仿宋" w:eastAsia="仿宋" w:hAnsi="仿宋" w:cs="仿宋" w:hint="eastAsia"/>
            <w:lang w:eastAsia="zh-CN"/>
          </w:rPr>
          <w:t>(二)、环境保护举措</w:t>
        </w:r>
        <w:r>
          <w:tab/>
        </w:r>
        <w:r>
          <w:fldChar w:fldCharType="begin"/>
        </w:r>
        <w:r>
          <w:instrText xml:space="preserve"> PAGEREF _Toc14986 \h </w:instrText>
        </w:r>
        <w:r>
          <w:fldChar w:fldCharType="separate"/>
        </w:r>
        <w:r>
          <w:t>82</w:t>
        </w:r>
        <w:r>
          <w:fldChar w:fldCharType="end"/>
        </w:r>
      </w:hyperlink>
    </w:p>
    <w:p>
      <w:pPr>
        <w:pStyle w:val="TOC2"/>
        <w:tabs>
          <w:tab w:val="right" w:leader="dot" w:pos="8306"/>
        </w:tabs>
      </w:pPr>
      <w:hyperlink w:anchor="_Toc2453" w:history="1">
        <w:r>
          <w:rPr>
            <w:rFonts w:ascii="仿宋" w:eastAsia="仿宋" w:hAnsi="仿宋" w:cs="仿宋" w:hint="eastAsia"/>
            <w:lang w:eastAsia="zh-CN"/>
          </w:rPr>
          <w:t>(三)、可持续发展倡议</w:t>
        </w:r>
        <w:r>
          <w:tab/>
        </w:r>
        <w:r>
          <w:fldChar w:fldCharType="begin"/>
        </w:r>
        <w:r>
          <w:instrText xml:space="preserve"> PAGEREF _Toc2453 \h </w:instrText>
        </w:r>
        <w:r>
          <w:fldChar w:fldCharType="separate"/>
        </w:r>
        <w:r>
          <w:t>82</w:t>
        </w:r>
        <w:r>
          <w:fldChar w:fldCharType="end"/>
        </w:r>
      </w:hyperlink>
    </w:p>
    <w:p>
      <w:pPr>
        <w:pStyle w:val="TOC1"/>
        <w:tabs>
          <w:tab w:val="right" w:leader="dot" w:pos="8306"/>
        </w:tabs>
      </w:pPr>
      <w:hyperlink w:anchor="_Toc11106" w:history="1">
        <w:r>
          <w:rPr>
            <w:rFonts w:ascii="仿宋" w:eastAsia="仿宋" w:hAnsi="仿宋" w:cs="仿宋" w:hint="eastAsia"/>
            <w:lang w:eastAsia="zh-CN"/>
          </w:rPr>
          <w:t>十三、温室灌溉营养液自动配置与施肥设备项目总结分析</w:t>
        </w:r>
        <w:r>
          <w:tab/>
        </w:r>
        <w:r>
          <w:fldChar w:fldCharType="begin"/>
        </w:r>
        <w:r>
          <w:instrText xml:space="preserve"> PAGEREF _Toc11106 \h </w:instrText>
        </w:r>
        <w:r>
          <w:fldChar w:fldCharType="separate"/>
        </w:r>
        <w:r>
          <w:t>83</w:t>
        </w:r>
        <w:r>
          <w:fldChar w:fldCharType="end"/>
        </w:r>
      </w:hyperlink>
    </w:p>
    <w:p>
      <w:pPr>
        <w:pStyle w:val="TOC1"/>
        <w:tabs>
          <w:tab w:val="right" w:leader="dot" w:pos="8306"/>
        </w:tabs>
      </w:pPr>
      <w:hyperlink w:anchor="_Toc28830" w:history="1">
        <w:r>
          <w:rPr>
            <w:rFonts w:ascii="仿宋" w:eastAsia="仿宋" w:hAnsi="仿宋" w:cs="仿宋" w:hint="eastAsia"/>
            <w:lang w:eastAsia="zh-CN"/>
          </w:rPr>
          <w:t>十四、推进公司成立的必要性分析</w:t>
        </w:r>
        <w:r>
          <w:tab/>
        </w:r>
        <w:r>
          <w:fldChar w:fldCharType="begin"/>
        </w:r>
        <w:r>
          <w:instrText xml:space="preserve"> PAGEREF _Toc28830 \h </w:instrText>
        </w:r>
        <w:r>
          <w:fldChar w:fldCharType="separate"/>
        </w:r>
        <w:r>
          <w:t>85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219" w:history="1">
        <w:r>
          <w:rPr>
            <w:rFonts w:ascii="仿宋" w:eastAsia="仿宋" w:hAnsi="仿宋" w:cs="仿宋" w:hint="eastAsia"/>
            <w:lang w:eastAsia="zh-CN"/>
          </w:rPr>
          <w:t>(一)、市场需求和机会</w:t>
        </w:r>
        <w:r>
          <w:tab/>
        </w:r>
        <w:r>
          <w:fldChar w:fldCharType="begin"/>
        </w:r>
        <w:r>
          <w:instrText xml:space="preserve"> PAGEREF _Toc23219 \h </w:instrText>
        </w:r>
        <w:r>
          <w:fldChar w:fldCharType="separate"/>
        </w:r>
        <w:r>
          <w:t>85</w:t>
        </w:r>
        <w:r>
          <w:fldChar w:fldCharType="end"/>
        </w:r>
      </w:hyperlink>
    </w:p>
    <w:p>
      <w:pPr>
        <w:pStyle w:val="TOC2"/>
        <w:tabs>
          <w:tab w:val="right" w:leader="dot" w:pos="8306"/>
        </w:tabs>
      </w:pPr>
      <w:hyperlink w:anchor="_Toc522" w:history="1">
        <w:r>
          <w:rPr>
            <w:rFonts w:ascii="仿宋" w:eastAsia="仿宋" w:hAnsi="仿宋" w:cs="仿宋" w:hint="eastAsia"/>
            <w:lang w:eastAsia="zh-CN"/>
          </w:rPr>
          <w:t>(二)、公司目标和战略</w:t>
        </w:r>
        <w:r>
          <w:tab/>
        </w:r>
        <w:r>
          <w:fldChar w:fldCharType="begin"/>
        </w:r>
        <w:r>
          <w:instrText xml:space="preserve"> PAGEREF _Toc522 \h </w:instrText>
        </w:r>
        <w:r>
          <w:fldChar w:fldCharType="separate"/>
        </w:r>
        <w:r>
          <w:t>85</w:t>
        </w:r>
        <w:r>
          <w:fldChar w:fldCharType="end"/>
        </w:r>
      </w:hyperlink>
    </w:p>
    <w:p>
      <w:pPr>
        <w:pStyle w:val="TOC2"/>
        <w:tabs>
          <w:tab w:val="right" w:leader="dot" w:pos="8306"/>
        </w:tabs>
      </w:pPr>
      <w:hyperlink w:anchor="_Toc25196" w:history="1">
        <w:r>
          <w:rPr>
            <w:rFonts w:ascii="仿宋" w:eastAsia="仿宋" w:hAnsi="仿宋" w:cs="仿宋" w:hint="eastAsia"/>
            <w:lang w:eastAsia="zh-CN"/>
          </w:rPr>
          <w:t>(三)、公司竞争优势</w:t>
        </w:r>
        <w:r>
          <w:tab/>
        </w:r>
        <w:r>
          <w:fldChar w:fldCharType="begin"/>
        </w:r>
        <w:r>
          <w:instrText xml:space="preserve"> PAGEREF _Toc25196 \h </w:instrText>
        </w:r>
        <w:r>
          <w:fldChar w:fldCharType="separate"/>
        </w:r>
        <w:r>
          <w:t>86</w:t>
        </w:r>
        <w:r>
          <w:fldChar w:fldCharType="end"/>
        </w:r>
      </w:hyperlink>
    </w:p>
    <w:p>
      <w:pPr>
        <w:pStyle w:val="TOC1"/>
        <w:tabs>
          <w:tab w:val="right" w:leader="dot" w:pos="8306"/>
        </w:tabs>
      </w:pPr>
      <w:hyperlink w:anchor="_Toc26751" w:history="1">
        <w:r>
          <w:rPr>
            <w:rFonts w:ascii="仿宋" w:eastAsia="仿宋" w:hAnsi="仿宋" w:cs="仿宋" w:hint="eastAsia"/>
            <w:lang w:eastAsia="zh-CN"/>
          </w:rPr>
          <w:t>十五、市场营销策略</w:t>
        </w:r>
        <w:r>
          <w:tab/>
        </w:r>
        <w:r>
          <w:fldChar w:fldCharType="begin"/>
        </w:r>
        <w:r>
          <w:instrText xml:space="preserve"> PAGEREF _Toc26751 \h </w:instrText>
        </w:r>
        <w:r>
          <w:fldChar w:fldCharType="separate"/>
        </w:r>
        <w:r>
          <w:t>86</w:t>
        </w:r>
        <w:r>
          <w:fldChar w:fldCharType="end"/>
        </w:r>
      </w:hyperlink>
    </w:p>
    <w:p>
      <w:pPr>
        <w:pStyle w:val="TOC2"/>
        <w:tabs>
          <w:tab w:val="right" w:leader="dot" w:pos="8306"/>
        </w:tabs>
      </w:pPr>
      <w:hyperlink w:anchor="_Toc8525" w:history="1">
        <w:r>
          <w:rPr>
            <w:rFonts w:ascii="仿宋" w:eastAsia="仿宋" w:hAnsi="仿宋" w:cs="仿宋" w:hint="eastAsia"/>
            <w:lang w:eastAsia="zh-CN"/>
          </w:rPr>
          <w:t>(一)、市场定位和目标市场</w:t>
        </w:r>
        <w:r>
          <w:tab/>
        </w:r>
        <w:r>
          <w:fldChar w:fldCharType="begin"/>
        </w:r>
        <w:r>
          <w:instrText xml:space="preserve"> PAGEREF _Toc8525 \h </w:instrText>
        </w:r>
        <w:r>
          <w:fldChar w:fldCharType="separate"/>
        </w:r>
        <w:r>
          <w:t>86</w:t>
        </w:r>
        <w:r>
          <w:fldChar w:fldCharType="end"/>
        </w:r>
      </w:hyperlink>
    </w:p>
    <w:p>
      <w:pPr>
        <w:pStyle w:val="TOC2"/>
        <w:tabs>
          <w:tab w:val="right" w:leader="dot" w:pos="8306"/>
        </w:tabs>
      </w:pPr>
      <w:hyperlink w:anchor="_Toc5057" w:history="1">
        <w:r>
          <w:rPr>
            <w:rFonts w:ascii="仿宋" w:eastAsia="仿宋" w:hAnsi="仿宋" w:cs="仿宋" w:hint="eastAsia"/>
            <w:lang w:eastAsia="zh-CN"/>
          </w:rPr>
          <w:t>(二)、定价策略</w:t>
        </w:r>
        <w:r>
          <w:tab/>
        </w:r>
        <w:r>
          <w:fldChar w:fldCharType="begin"/>
        </w:r>
        <w:r>
          <w:instrText xml:space="preserve"> PAGEREF _Toc5057 \h </w:instrText>
        </w:r>
        <w:r>
          <w:fldChar w:fldCharType="separate"/>
        </w:r>
        <w:r>
          <w:t>87</w:t>
        </w:r>
        <w:r>
          <w:fldChar w:fldCharType="end"/>
        </w:r>
      </w:hyperlink>
    </w:p>
    <w:p>
      <w:pPr>
        <w:pStyle w:val="TOC2"/>
        <w:tabs>
          <w:tab w:val="right" w:leader="dot" w:pos="8306"/>
        </w:tabs>
      </w:pPr>
      <w:hyperlink w:anchor="_Toc11264" w:history="1">
        <w:r>
          <w:rPr>
            <w:rFonts w:ascii="仿宋" w:eastAsia="仿宋" w:hAnsi="仿宋" w:cs="仿宋" w:hint="eastAsia"/>
            <w:lang w:eastAsia="zh-CN"/>
          </w:rPr>
          <w:t>(三)、销售和推广策略</w:t>
        </w:r>
        <w:r>
          <w:tab/>
        </w:r>
        <w:r>
          <w:fldChar w:fldCharType="begin"/>
        </w:r>
        <w:r>
          <w:instrText xml:space="preserve"> PAGEREF _Toc11264 \h </w:instrText>
        </w:r>
        <w:r>
          <w:fldChar w:fldCharType="separate"/>
        </w:r>
        <w:r>
          <w:t>89</w:t>
        </w:r>
        <w:r>
          <w:fldChar w:fldCharType="end"/>
        </w:r>
      </w:hyperlink>
    </w:p>
    <w:p>
      <w:pPr>
        <w:pStyle w:val="TOC2"/>
        <w:tabs>
          <w:tab w:val="right" w:leader="dot" w:pos="8306"/>
        </w:tabs>
      </w:pPr>
      <w:hyperlink w:anchor="_Toc478" w:history="1">
        <w:r>
          <w:rPr>
            <w:rFonts w:ascii="仿宋" w:eastAsia="仿宋" w:hAnsi="仿宋" w:cs="仿宋" w:hint="eastAsia"/>
            <w:lang w:eastAsia="zh-CN"/>
          </w:rPr>
          <w:t>(四)、销售渠道和分销策略</w:t>
        </w:r>
        <w:r>
          <w:tab/>
        </w:r>
        <w:r>
          <w:fldChar w:fldCharType="begin"/>
        </w:r>
        <w:r>
          <w:instrText xml:space="preserve"> PAGEREF _Toc478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259"/>
      <w:r>
        <w:rPr>
          <w:rFonts w:ascii="仿宋" w:eastAsia="仿宋" w:hAnsi="仿宋" w:cs="仿宋" w:hint="eastAsia"/>
          <w:sz w:val="28"/>
          <w:lang w:eastAsia="zh-CN"/>
        </w:rPr>
        <w:t>一、法人治理</w:t>
      </w:r>
      <w:bookmarkEnd w:id="2"/>
    </w:p>
    <w:p>
      <w:pPr>
        <w:pStyle w:val="Heading2"/>
        <w:rPr>
          <w:rFonts w:ascii="仿宋" w:eastAsia="仿宋" w:hAnsi="仿宋" w:cs="仿宋" w:hint="eastAsia"/>
          <w:lang w:eastAsia="zh-CN"/>
        </w:rPr>
      </w:pPr>
      <w:bookmarkStart w:id="3" w:name="_Toc12638"/>
      <w:r>
        <w:rPr>
          <w:rFonts w:ascii="仿宋" w:eastAsia="仿宋" w:hAnsi="仿宋" w:cs="仿宋" w:hint="eastAsia"/>
          <w:lang w:eastAsia="zh-CN"/>
        </w:rPr>
        <w:t>(一)、股东权利及义务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股权登记日规定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召开股东大会、进行股利分配、清算以及需要确认股东身份的其他行为时，会确定一个股权登记日。在股权登记日收市后登记在公司册册上的股东，将享有相关权益。这个规定旨在确保公司股东的合法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股东权益明细</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公司的股东拥有一系列权益，包括但不限于：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获得股利和其他形式的利益分配，根据持有的股份份额；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有权请求、召集、主持、参加或委派代理人参加股东大会，并行使相应的表决权；</w:t>
      </w:r>
    </w:p>
    <w:p>
      <w:pPr>
        <w:ind w:firstLine="560" w:firstLineChars="200"/>
        <w:rPr>
          <w:rFonts w:ascii="仿宋" w:eastAsia="仿宋" w:hAnsi="仿宋" w:cs="仿宋" w:hint="eastAsia"/>
          <w:sz w:val="28"/>
        </w:rPr>
      </w:pPr>
      <w:r>
        <w:rPr>
          <w:rFonts w:ascii="仿宋" w:eastAsia="仿宋" w:hAnsi="仿宋" w:cs="仿宋" w:hint="eastAsia"/>
          <w:sz w:val="28"/>
          <w:lang w:eastAsia="zh-CN"/>
        </w:rPr>
        <w:t>3. 对公司经营进行监督，可以提出建议或质询；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https://d.book118.com/486002023105010041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温室灌溉营养液自动配置与施肥设备行业相关公司设立可行性研究报告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温室灌溉营养液自动配置与施肥设备行业相关公司设立可行性研究报告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温室灌溉营养液自动配置与施肥设备行业相关公司设立可行性研究报告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温室灌溉营养液自动配置与施肥设备行业相关公司设立可行性研究报告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温室灌溉营养液自动配置与施肥设备行业相关公司设立可行性研究报告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6002023105010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2024-01-01T00:04:00Z</dcterms:created>
  <dcterms:modified xsi:type="dcterms:W3CDTF">2024-01-01T00:04:55Z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F3E1EA948EFA4CB5943ADF94726C1910_11</vt:lpwstr>
  </property>
  <property fmtid="{D5CDD505-2E9C-101B-9397-08002B2CF9AE}" pid="3" name="KSOProductBuildVer">
    <vt:lpwstr>2052-12.1.0.16120</vt:lpwstr>
  </property>
</Properties>
</file>