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电力计量产品项目计划设计方案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22" w:history="1">
        <w:r>
          <w:rPr>
            <w:rFonts w:ascii="仿宋" w:eastAsia="仿宋" w:hAnsi="仿宋" w:cs="仿宋" w:hint="eastAsia"/>
            <w:lang w:eastAsia="zh-CN"/>
          </w:rPr>
          <w:t>前言</w:t>
        </w:r>
        <w:r>
          <w:tab/>
        </w:r>
        <w:r>
          <w:fldChar w:fldCharType="begin"/>
        </w:r>
        <w:r>
          <w:instrText xml:space="preserve"> PAGEREF _Toc12922 \h </w:instrText>
        </w:r>
        <w:r>
          <w:fldChar w:fldCharType="separate"/>
        </w:r>
        <w:r>
          <w:t>3</w:t>
        </w:r>
        <w:r>
          <w:fldChar w:fldCharType="end"/>
        </w:r>
      </w:hyperlink>
    </w:p>
    <w:p>
      <w:pPr>
        <w:pStyle w:val="TOC1"/>
        <w:tabs>
          <w:tab w:val="right" w:leader="dot" w:pos="8306"/>
        </w:tabs>
      </w:pPr>
      <w:hyperlink w:anchor="_Toc5249" w:history="1">
        <w:r>
          <w:rPr>
            <w:rFonts w:ascii="仿宋" w:eastAsia="仿宋" w:hAnsi="仿宋" w:cs="仿宋" w:hint="eastAsia"/>
            <w:lang w:eastAsia="zh-CN"/>
          </w:rPr>
          <w:t>一、电力计量产品项目可持续发展</w:t>
        </w:r>
        <w:r>
          <w:tab/>
        </w:r>
        <w:r>
          <w:fldChar w:fldCharType="begin"/>
        </w:r>
        <w:r>
          <w:instrText xml:space="preserve"> PAGEREF _Toc5249 \h </w:instrText>
        </w:r>
        <w:r>
          <w:fldChar w:fldCharType="separate"/>
        </w:r>
        <w:r>
          <w:t>3</w:t>
        </w:r>
        <w:r>
          <w:fldChar w:fldCharType="end"/>
        </w:r>
      </w:hyperlink>
    </w:p>
    <w:p>
      <w:pPr>
        <w:pStyle w:val="TOC2"/>
        <w:tabs>
          <w:tab w:val="right" w:leader="dot" w:pos="8306"/>
        </w:tabs>
      </w:pPr>
      <w:hyperlink w:anchor="_Toc7494" w:history="1">
        <w:r>
          <w:rPr>
            <w:rFonts w:ascii="仿宋" w:eastAsia="仿宋" w:hAnsi="仿宋" w:cs="仿宋" w:hint="eastAsia"/>
            <w:lang w:eastAsia="zh-CN"/>
          </w:rPr>
          <w:t>(一)、可持续战略与实践</w:t>
        </w:r>
        <w:r>
          <w:tab/>
        </w:r>
        <w:r>
          <w:fldChar w:fldCharType="begin"/>
        </w:r>
        <w:r>
          <w:instrText xml:space="preserve"> PAGEREF _Toc7494 \h </w:instrText>
        </w:r>
        <w:r>
          <w:fldChar w:fldCharType="separate"/>
        </w:r>
        <w:r>
          <w:t>3</w:t>
        </w:r>
        <w:r>
          <w:fldChar w:fldCharType="end"/>
        </w:r>
      </w:hyperlink>
    </w:p>
    <w:p>
      <w:pPr>
        <w:pStyle w:val="TOC2"/>
        <w:tabs>
          <w:tab w:val="right" w:leader="dot" w:pos="8306"/>
        </w:tabs>
      </w:pPr>
      <w:hyperlink w:anchor="_Toc8793" w:history="1">
        <w:r>
          <w:rPr>
            <w:rFonts w:ascii="仿宋" w:eastAsia="仿宋" w:hAnsi="仿宋" w:cs="仿宋" w:hint="eastAsia"/>
            <w:lang w:eastAsia="zh-CN"/>
          </w:rPr>
          <w:t>(二)、环保与社会责任</w:t>
        </w:r>
        <w:r>
          <w:tab/>
        </w:r>
        <w:r>
          <w:fldChar w:fldCharType="begin"/>
        </w:r>
        <w:r>
          <w:instrText xml:space="preserve"> PAGEREF _Toc8793 \h </w:instrText>
        </w:r>
        <w:r>
          <w:fldChar w:fldCharType="separate"/>
        </w:r>
        <w:r>
          <w:t>4</w:t>
        </w:r>
        <w:r>
          <w:fldChar w:fldCharType="end"/>
        </w:r>
      </w:hyperlink>
    </w:p>
    <w:p>
      <w:pPr>
        <w:pStyle w:val="TOC1"/>
        <w:tabs>
          <w:tab w:val="right" w:leader="dot" w:pos="8306"/>
        </w:tabs>
      </w:pPr>
      <w:hyperlink w:anchor="_Toc28973" w:history="1">
        <w:r>
          <w:rPr>
            <w:rFonts w:ascii="仿宋" w:eastAsia="仿宋" w:hAnsi="仿宋" w:cs="仿宋" w:hint="eastAsia"/>
            <w:lang w:eastAsia="zh-CN"/>
          </w:rPr>
          <w:t>二、电力计量产品项目危机管理</w:t>
        </w:r>
        <w:r>
          <w:tab/>
        </w:r>
        <w:r>
          <w:fldChar w:fldCharType="begin"/>
        </w:r>
        <w:r>
          <w:instrText xml:space="preserve"> PAGEREF _Toc28973 \h </w:instrText>
        </w:r>
        <w:r>
          <w:fldChar w:fldCharType="separate"/>
        </w:r>
        <w:r>
          <w:t>5</w:t>
        </w:r>
        <w:r>
          <w:fldChar w:fldCharType="end"/>
        </w:r>
      </w:hyperlink>
    </w:p>
    <w:p>
      <w:pPr>
        <w:pStyle w:val="TOC2"/>
        <w:tabs>
          <w:tab w:val="right" w:leader="dot" w:pos="8306"/>
        </w:tabs>
      </w:pPr>
      <w:hyperlink w:anchor="_Toc30203" w:history="1">
        <w:r>
          <w:rPr>
            <w:rFonts w:ascii="仿宋" w:eastAsia="仿宋" w:hAnsi="仿宋" w:cs="仿宋" w:hint="eastAsia"/>
            <w:lang w:eastAsia="zh-CN"/>
          </w:rPr>
          <w:t>(一)、危机预警与识别</w:t>
        </w:r>
        <w:r>
          <w:tab/>
        </w:r>
        <w:r>
          <w:fldChar w:fldCharType="begin"/>
        </w:r>
        <w:r>
          <w:instrText xml:space="preserve"> PAGEREF _Toc30203 \h </w:instrText>
        </w:r>
        <w:r>
          <w:fldChar w:fldCharType="separate"/>
        </w:r>
        <w:r>
          <w:t>5</w:t>
        </w:r>
        <w:r>
          <w:fldChar w:fldCharType="end"/>
        </w:r>
      </w:hyperlink>
    </w:p>
    <w:p>
      <w:pPr>
        <w:pStyle w:val="TOC2"/>
        <w:tabs>
          <w:tab w:val="right" w:leader="dot" w:pos="8306"/>
        </w:tabs>
      </w:pPr>
      <w:hyperlink w:anchor="_Toc12639" w:history="1">
        <w:r>
          <w:rPr>
            <w:rFonts w:ascii="仿宋" w:eastAsia="仿宋" w:hAnsi="仿宋" w:cs="仿宋" w:hint="eastAsia"/>
            <w:lang w:eastAsia="zh-CN"/>
          </w:rPr>
          <w:t>(二)、危机应对与恢复</w:t>
        </w:r>
        <w:r>
          <w:tab/>
        </w:r>
        <w:r>
          <w:fldChar w:fldCharType="begin"/>
        </w:r>
        <w:r>
          <w:instrText xml:space="preserve"> PAGEREF _Toc12639 \h </w:instrText>
        </w:r>
        <w:r>
          <w:fldChar w:fldCharType="separate"/>
        </w:r>
        <w:r>
          <w:t>6</w:t>
        </w:r>
        <w:r>
          <w:fldChar w:fldCharType="end"/>
        </w:r>
      </w:hyperlink>
    </w:p>
    <w:p>
      <w:pPr>
        <w:pStyle w:val="TOC1"/>
        <w:tabs>
          <w:tab w:val="right" w:leader="dot" w:pos="8306"/>
        </w:tabs>
      </w:pPr>
      <w:hyperlink w:anchor="_Toc2236" w:history="1">
        <w:r>
          <w:rPr>
            <w:rFonts w:ascii="仿宋" w:eastAsia="仿宋" w:hAnsi="仿宋" w:cs="仿宋" w:hint="eastAsia"/>
            <w:lang w:eastAsia="zh-CN"/>
          </w:rPr>
          <w:t>三、电力计量产品项目土建工程</w:t>
        </w:r>
        <w:r>
          <w:tab/>
        </w:r>
        <w:r>
          <w:fldChar w:fldCharType="begin"/>
        </w:r>
        <w:r>
          <w:instrText xml:space="preserve"> PAGEREF _Toc2236 \h </w:instrText>
        </w:r>
        <w:r>
          <w:fldChar w:fldCharType="separate"/>
        </w:r>
        <w:r>
          <w:t>7</w:t>
        </w:r>
        <w:r>
          <w:fldChar w:fldCharType="end"/>
        </w:r>
      </w:hyperlink>
    </w:p>
    <w:p>
      <w:pPr>
        <w:pStyle w:val="TOC2"/>
        <w:tabs>
          <w:tab w:val="right" w:leader="dot" w:pos="8306"/>
        </w:tabs>
      </w:pPr>
      <w:hyperlink w:anchor="_Toc28985" w:history="1">
        <w:r>
          <w:rPr>
            <w:rFonts w:ascii="仿宋" w:eastAsia="仿宋" w:hAnsi="仿宋" w:cs="仿宋" w:hint="eastAsia"/>
            <w:lang w:eastAsia="zh-CN"/>
          </w:rPr>
          <w:t>(一)、建筑工程设计原则</w:t>
        </w:r>
        <w:r>
          <w:tab/>
        </w:r>
        <w:r>
          <w:fldChar w:fldCharType="begin"/>
        </w:r>
        <w:r>
          <w:instrText xml:space="preserve"> PAGEREF _Toc28985 \h </w:instrText>
        </w:r>
        <w:r>
          <w:fldChar w:fldCharType="separate"/>
        </w:r>
        <w:r>
          <w:t>7</w:t>
        </w:r>
        <w:r>
          <w:fldChar w:fldCharType="end"/>
        </w:r>
      </w:hyperlink>
    </w:p>
    <w:p>
      <w:pPr>
        <w:pStyle w:val="TOC2"/>
        <w:tabs>
          <w:tab w:val="right" w:leader="dot" w:pos="8306"/>
        </w:tabs>
      </w:pPr>
      <w:hyperlink w:anchor="_Toc2677" w:history="1">
        <w:r>
          <w:rPr>
            <w:rFonts w:ascii="仿宋" w:eastAsia="仿宋" w:hAnsi="仿宋" w:cs="仿宋" w:hint="eastAsia"/>
            <w:lang w:eastAsia="zh-CN"/>
          </w:rPr>
          <w:t>(二)、土建工程设计年限及安全等级</w:t>
        </w:r>
        <w:r>
          <w:tab/>
        </w:r>
        <w:r>
          <w:fldChar w:fldCharType="begin"/>
        </w:r>
        <w:r>
          <w:instrText xml:space="preserve"> PAGEREF _Toc2677 \h </w:instrText>
        </w:r>
        <w:r>
          <w:fldChar w:fldCharType="separate"/>
        </w:r>
        <w:r>
          <w:t>8</w:t>
        </w:r>
        <w:r>
          <w:fldChar w:fldCharType="end"/>
        </w:r>
      </w:hyperlink>
    </w:p>
    <w:p>
      <w:pPr>
        <w:pStyle w:val="TOC2"/>
        <w:tabs>
          <w:tab w:val="right" w:leader="dot" w:pos="8306"/>
        </w:tabs>
      </w:pPr>
      <w:hyperlink w:anchor="_Toc11099" w:history="1">
        <w:r>
          <w:rPr>
            <w:rFonts w:ascii="仿宋" w:eastAsia="仿宋" w:hAnsi="仿宋" w:cs="仿宋" w:hint="eastAsia"/>
            <w:lang w:eastAsia="zh-CN"/>
          </w:rPr>
          <w:t>(三)、建筑工程设计总体要求</w:t>
        </w:r>
        <w:r>
          <w:tab/>
        </w:r>
        <w:r>
          <w:fldChar w:fldCharType="begin"/>
        </w:r>
        <w:r>
          <w:instrText xml:space="preserve"> PAGEREF _Toc11099 \h </w:instrText>
        </w:r>
        <w:r>
          <w:fldChar w:fldCharType="separate"/>
        </w:r>
        <w:r>
          <w:t>10</w:t>
        </w:r>
        <w:r>
          <w:fldChar w:fldCharType="end"/>
        </w:r>
      </w:hyperlink>
    </w:p>
    <w:p>
      <w:pPr>
        <w:pStyle w:val="TOC2"/>
        <w:tabs>
          <w:tab w:val="right" w:leader="dot" w:pos="8306"/>
        </w:tabs>
      </w:pPr>
      <w:hyperlink w:anchor="_Toc5318" w:history="1">
        <w:r>
          <w:rPr>
            <w:rFonts w:ascii="仿宋" w:eastAsia="仿宋" w:hAnsi="仿宋" w:cs="仿宋" w:hint="eastAsia"/>
            <w:lang w:eastAsia="zh-CN"/>
          </w:rPr>
          <w:t>(四)、土建工程建设指标</w:t>
        </w:r>
        <w:r>
          <w:tab/>
        </w:r>
        <w:r>
          <w:fldChar w:fldCharType="begin"/>
        </w:r>
        <w:r>
          <w:instrText xml:space="preserve"> PAGEREF _Toc5318 \h </w:instrText>
        </w:r>
        <w:r>
          <w:fldChar w:fldCharType="separate"/>
        </w:r>
        <w:r>
          <w:t>10</w:t>
        </w:r>
        <w:r>
          <w:fldChar w:fldCharType="end"/>
        </w:r>
      </w:hyperlink>
    </w:p>
    <w:p>
      <w:pPr>
        <w:pStyle w:val="TOC1"/>
        <w:tabs>
          <w:tab w:val="right" w:leader="dot" w:pos="8306"/>
        </w:tabs>
      </w:pPr>
      <w:hyperlink w:anchor="_Toc32351" w:history="1">
        <w:r>
          <w:rPr>
            <w:rFonts w:ascii="仿宋" w:eastAsia="仿宋" w:hAnsi="仿宋" w:cs="仿宋" w:hint="eastAsia"/>
            <w:lang w:eastAsia="zh-CN"/>
          </w:rPr>
          <w:t>四、产品规划分析</w:t>
        </w:r>
        <w:r>
          <w:tab/>
        </w:r>
        <w:r>
          <w:fldChar w:fldCharType="begin"/>
        </w:r>
        <w:r>
          <w:instrText xml:space="preserve"> PAGEREF _Toc32351 \h </w:instrText>
        </w:r>
        <w:r>
          <w:fldChar w:fldCharType="separate"/>
        </w:r>
        <w:r>
          <w:t>10</w:t>
        </w:r>
        <w:r>
          <w:fldChar w:fldCharType="end"/>
        </w:r>
      </w:hyperlink>
    </w:p>
    <w:p>
      <w:pPr>
        <w:pStyle w:val="TOC2"/>
        <w:tabs>
          <w:tab w:val="right" w:leader="dot" w:pos="8306"/>
        </w:tabs>
      </w:pPr>
      <w:hyperlink w:anchor="_Toc29049" w:history="1">
        <w:r>
          <w:rPr>
            <w:rFonts w:ascii="仿宋" w:eastAsia="仿宋" w:hAnsi="仿宋" w:cs="仿宋" w:hint="eastAsia"/>
            <w:lang w:eastAsia="zh-CN"/>
          </w:rPr>
          <w:t>(一)、产品规划</w:t>
        </w:r>
        <w:r>
          <w:tab/>
        </w:r>
        <w:r>
          <w:fldChar w:fldCharType="begin"/>
        </w:r>
        <w:r>
          <w:instrText xml:space="preserve"> PAGEREF _Toc29049 \h </w:instrText>
        </w:r>
        <w:r>
          <w:fldChar w:fldCharType="separate"/>
        </w:r>
        <w:r>
          <w:t>10</w:t>
        </w:r>
        <w:r>
          <w:fldChar w:fldCharType="end"/>
        </w:r>
      </w:hyperlink>
    </w:p>
    <w:p>
      <w:pPr>
        <w:pStyle w:val="TOC2"/>
        <w:tabs>
          <w:tab w:val="right" w:leader="dot" w:pos="8306"/>
        </w:tabs>
      </w:pPr>
      <w:hyperlink w:anchor="_Toc25649" w:history="1">
        <w:r>
          <w:rPr>
            <w:rFonts w:ascii="仿宋" w:eastAsia="仿宋" w:hAnsi="仿宋" w:cs="仿宋" w:hint="eastAsia"/>
            <w:lang w:eastAsia="zh-CN"/>
          </w:rPr>
          <w:t>(二)、建设规模</w:t>
        </w:r>
        <w:r>
          <w:tab/>
        </w:r>
        <w:r>
          <w:fldChar w:fldCharType="begin"/>
        </w:r>
        <w:r>
          <w:instrText xml:space="preserve"> PAGEREF _Toc25649 \h </w:instrText>
        </w:r>
        <w:r>
          <w:fldChar w:fldCharType="separate"/>
        </w:r>
        <w:r>
          <w:t>11</w:t>
        </w:r>
        <w:r>
          <w:fldChar w:fldCharType="end"/>
        </w:r>
      </w:hyperlink>
    </w:p>
    <w:p>
      <w:pPr>
        <w:pStyle w:val="TOC1"/>
        <w:tabs>
          <w:tab w:val="right" w:leader="dot" w:pos="8306"/>
        </w:tabs>
      </w:pPr>
      <w:hyperlink w:anchor="_Toc21732" w:history="1">
        <w:r>
          <w:rPr>
            <w:rFonts w:ascii="仿宋" w:eastAsia="仿宋" w:hAnsi="仿宋" w:cs="仿宋" w:hint="eastAsia"/>
            <w:lang w:eastAsia="zh-CN"/>
          </w:rPr>
          <w:t>五、电力计量产品项目选址可行性分析</w:t>
        </w:r>
        <w:r>
          <w:tab/>
        </w:r>
        <w:r>
          <w:fldChar w:fldCharType="begin"/>
        </w:r>
        <w:r>
          <w:instrText xml:space="preserve"> PAGEREF _Toc21732 \h </w:instrText>
        </w:r>
        <w:r>
          <w:fldChar w:fldCharType="separate"/>
        </w:r>
        <w:r>
          <w:t>12</w:t>
        </w:r>
        <w:r>
          <w:fldChar w:fldCharType="end"/>
        </w:r>
      </w:hyperlink>
    </w:p>
    <w:p>
      <w:pPr>
        <w:pStyle w:val="TOC2"/>
        <w:tabs>
          <w:tab w:val="right" w:leader="dot" w:pos="8306"/>
        </w:tabs>
      </w:pPr>
      <w:hyperlink w:anchor="_Toc24934" w:history="1">
        <w:r>
          <w:rPr>
            <w:rFonts w:ascii="仿宋" w:eastAsia="仿宋" w:hAnsi="仿宋" w:cs="仿宋" w:hint="eastAsia"/>
            <w:lang w:eastAsia="zh-CN"/>
          </w:rPr>
          <w:t>(一)、电力计量产品项目选址</w:t>
        </w:r>
        <w:r>
          <w:tab/>
        </w:r>
        <w:r>
          <w:fldChar w:fldCharType="begin"/>
        </w:r>
        <w:r>
          <w:instrText xml:space="preserve"> PAGEREF _Toc24934 \h </w:instrText>
        </w:r>
        <w:r>
          <w:fldChar w:fldCharType="separate"/>
        </w:r>
        <w:r>
          <w:t>12</w:t>
        </w:r>
        <w:r>
          <w:fldChar w:fldCharType="end"/>
        </w:r>
      </w:hyperlink>
    </w:p>
    <w:p>
      <w:pPr>
        <w:pStyle w:val="TOC2"/>
        <w:tabs>
          <w:tab w:val="right" w:leader="dot" w:pos="8306"/>
        </w:tabs>
      </w:pPr>
      <w:hyperlink w:anchor="_Toc13441" w:history="1">
        <w:r>
          <w:rPr>
            <w:rFonts w:ascii="仿宋" w:eastAsia="仿宋" w:hAnsi="仿宋" w:cs="仿宋" w:hint="eastAsia"/>
            <w:lang w:eastAsia="zh-CN"/>
          </w:rPr>
          <w:t>(二)、用地控制指标</w:t>
        </w:r>
        <w:r>
          <w:tab/>
        </w:r>
        <w:r>
          <w:fldChar w:fldCharType="begin"/>
        </w:r>
        <w:r>
          <w:instrText xml:space="preserve"> PAGEREF _Toc13441 \h </w:instrText>
        </w:r>
        <w:r>
          <w:fldChar w:fldCharType="separate"/>
        </w:r>
        <w:r>
          <w:t>12</w:t>
        </w:r>
        <w:r>
          <w:fldChar w:fldCharType="end"/>
        </w:r>
      </w:hyperlink>
    </w:p>
    <w:p>
      <w:pPr>
        <w:pStyle w:val="TOC2"/>
        <w:tabs>
          <w:tab w:val="right" w:leader="dot" w:pos="8306"/>
        </w:tabs>
      </w:pPr>
      <w:hyperlink w:anchor="_Toc21501" w:history="1">
        <w:r>
          <w:rPr>
            <w:rFonts w:ascii="仿宋" w:eastAsia="仿宋" w:hAnsi="仿宋" w:cs="仿宋" w:hint="eastAsia"/>
            <w:lang w:eastAsia="zh-CN"/>
          </w:rPr>
          <w:t>(三)、节约用地措施</w:t>
        </w:r>
        <w:r>
          <w:tab/>
        </w:r>
        <w:r>
          <w:fldChar w:fldCharType="begin"/>
        </w:r>
        <w:r>
          <w:instrText xml:space="preserve"> PAGEREF _Toc21501 \h </w:instrText>
        </w:r>
        <w:r>
          <w:fldChar w:fldCharType="separate"/>
        </w:r>
        <w:r>
          <w:t>14</w:t>
        </w:r>
        <w:r>
          <w:fldChar w:fldCharType="end"/>
        </w:r>
      </w:hyperlink>
    </w:p>
    <w:p>
      <w:pPr>
        <w:pStyle w:val="TOC2"/>
        <w:tabs>
          <w:tab w:val="right" w:leader="dot" w:pos="8306"/>
        </w:tabs>
      </w:pPr>
      <w:hyperlink w:anchor="_Toc25361" w:history="1">
        <w:r>
          <w:rPr>
            <w:rFonts w:ascii="仿宋" w:eastAsia="仿宋" w:hAnsi="仿宋" w:cs="仿宋" w:hint="eastAsia"/>
            <w:lang w:eastAsia="zh-CN"/>
          </w:rPr>
          <w:t>(四)、总图布置方案</w:t>
        </w:r>
        <w:r>
          <w:tab/>
        </w:r>
        <w:r>
          <w:fldChar w:fldCharType="begin"/>
        </w:r>
        <w:r>
          <w:instrText xml:space="preserve"> PAGEREF _Toc25361 \h </w:instrText>
        </w:r>
        <w:r>
          <w:fldChar w:fldCharType="separate"/>
        </w:r>
        <w:r>
          <w:t>16</w:t>
        </w:r>
        <w:r>
          <w:fldChar w:fldCharType="end"/>
        </w:r>
      </w:hyperlink>
    </w:p>
    <w:p>
      <w:pPr>
        <w:pStyle w:val="TOC2"/>
        <w:tabs>
          <w:tab w:val="right" w:leader="dot" w:pos="8306"/>
        </w:tabs>
      </w:pPr>
      <w:hyperlink w:anchor="_Toc1389" w:history="1">
        <w:r>
          <w:rPr>
            <w:rFonts w:ascii="仿宋" w:eastAsia="仿宋" w:hAnsi="仿宋" w:cs="仿宋" w:hint="eastAsia"/>
            <w:lang w:eastAsia="zh-CN"/>
          </w:rPr>
          <w:t>(五)、选址综合评价</w:t>
        </w:r>
        <w:r>
          <w:tab/>
        </w:r>
        <w:r>
          <w:fldChar w:fldCharType="begin"/>
        </w:r>
        <w:r>
          <w:instrText xml:space="preserve"> PAGEREF _Toc1389 \h </w:instrText>
        </w:r>
        <w:r>
          <w:fldChar w:fldCharType="separate"/>
        </w:r>
        <w:r>
          <w:t>17</w:t>
        </w:r>
        <w:r>
          <w:fldChar w:fldCharType="end"/>
        </w:r>
      </w:hyperlink>
    </w:p>
    <w:p>
      <w:pPr>
        <w:pStyle w:val="TOC1"/>
        <w:tabs>
          <w:tab w:val="right" w:leader="dot" w:pos="8306"/>
        </w:tabs>
      </w:pPr>
      <w:hyperlink w:anchor="_Toc9985" w:history="1">
        <w:r>
          <w:rPr>
            <w:rFonts w:ascii="仿宋" w:eastAsia="仿宋" w:hAnsi="仿宋" w:cs="仿宋" w:hint="eastAsia"/>
            <w:lang w:eastAsia="zh-CN"/>
          </w:rPr>
          <w:t>六、电力计量产品项目建设单位说明</w:t>
        </w:r>
        <w:r>
          <w:tab/>
        </w:r>
        <w:r>
          <w:fldChar w:fldCharType="begin"/>
        </w:r>
        <w:r>
          <w:instrText xml:space="preserve"> PAGEREF _Toc9985 \h </w:instrText>
        </w:r>
        <w:r>
          <w:fldChar w:fldCharType="separate"/>
        </w:r>
        <w:r>
          <w:t>18</w:t>
        </w:r>
        <w:r>
          <w:fldChar w:fldCharType="end"/>
        </w:r>
      </w:hyperlink>
    </w:p>
    <w:p>
      <w:pPr>
        <w:pStyle w:val="TOC2"/>
        <w:tabs>
          <w:tab w:val="right" w:leader="dot" w:pos="8306"/>
        </w:tabs>
      </w:pPr>
      <w:hyperlink w:anchor="_Toc502" w:history="1">
        <w:r>
          <w:rPr>
            <w:rFonts w:ascii="仿宋" w:eastAsia="仿宋" w:hAnsi="仿宋" w:cs="仿宋" w:hint="eastAsia"/>
            <w:lang w:eastAsia="zh-CN"/>
          </w:rPr>
          <w:t>(一)、电力计量产品项目承办单位基本情况</w:t>
        </w:r>
        <w:r>
          <w:tab/>
        </w:r>
        <w:r>
          <w:fldChar w:fldCharType="begin"/>
        </w:r>
        <w:r>
          <w:instrText xml:space="preserve"> PAGEREF _Toc502 \h </w:instrText>
        </w:r>
        <w:r>
          <w:fldChar w:fldCharType="separate"/>
        </w:r>
        <w:r>
          <w:t>18</w:t>
        </w:r>
        <w:r>
          <w:fldChar w:fldCharType="end"/>
        </w:r>
      </w:hyperlink>
    </w:p>
    <w:p>
      <w:pPr>
        <w:pStyle w:val="TOC2"/>
        <w:tabs>
          <w:tab w:val="right" w:leader="dot" w:pos="8306"/>
        </w:tabs>
      </w:pPr>
      <w:hyperlink w:anchor="_Toc25848" w:history="1">
        <w:r>
          <w:rPr>
            <w:rFonts w:ascii="仿宋" w:eastAsia="仿宋" w:hAnsi="仿宋" w:cs="仿宋" w:hint="eastAsia"/>
            <w:lang w:eastAsia="zh-CN"/>
          </w:rPr>
          <w:t>(二)、公司经济效益分析</w:t>
        </w:r>
        <w:r>
          <w:tab/>
        </w:r>
        <w:r>
          <w:fldChar w:fldCharType="begin"/>
        </w:r>
        <w:r>
          <w:instrText xml:space="preserve"> PAGEREF _Toc25848 \h </w:instrText>
        </w:r>
        <w:r>
          <w:fldChar w:fldCharType="separate"/>
        </w:r>
        <w:r>
          <w:t>18</w:t>
        </w:r>
        <w:r>
          <w:fldChar w:fldCharType="end"/>
        </w:r>
      </w:hyperlink>
    </w:p>
    <w:p>
      <w:pPr>
        <w:pStyle w:val="TOC1"/>
        <w:tabs>
          <w:tab w:val="right" w:leader="dot" w:pos="8306"/>
        </w:tabs>
      </w:pPr>
      <w:hyperlink w:anchor="_Toc1921" w:history="1">
        <w:r>
          <w:rPr>
            <w:rFonts w:ascii="仿宋" w:eastAsia="仿宋" w:hAnsi="仿宋" w:cs="仿宋" w:hint="eastAsia"/>
            <w:lang w:eastAsia="zh-CN"/>
          </w:rPr>
          <w:t>七、电力计量产品项目财务管理</w:t>
        </w:r>
        <w:r>
          <w:tab/>
        </w:r>
        <w:r>
          <w:fldChar w:fldCharType="begin"/>
        </w:r>
        <w:r>
          <w:instrText xml:space="preserve"> PAGEREF _Toc1921 \h </w:instrText>
        </w:r>
        <w:r>
          <w:fldChar w:fldCharType="separate"/>
        </w:r>
        <w:r>
          <w:t>19</w:t>
        </w:r>
        <w:r>
          <w:fldChar w:fldCharType="end"/>
        </w:r>
      </w:hyperlink>
    </w:p>
    <w:p>
      <w:pPr>
        <w:pStyle w:val="TOC2"/>
        <w:tabs>
          <w:tab w:val="right" w:leader="dot" w:pos="8306"/>
        </w:tabs>
      </w:pPr>
      <w:hyperlink w:anchor="_Toc1960" w:history="1">
        <w:r>
          <w:rPr>
            <w:rFonts w:ascii="仿宋" w:eastAsia="仿宋" w:hAnsi="仿宋" w:cs="仿宋" w:hint="eastAsia"/>
            <w:lang w:eastAsia="zh-CN"/>
          </w:rPr>
          <w:t>(一)、资金需求大</w:t>
        </w:r>
        <w:r>
          <w:tab/>
        </w:r>
        <w:r>
          <w:fldChar w:fldCharType="begin"/>
        </w:r>
        <w:r>
          <w:instrText xml:space="preserve"> PAGEREF _Toc1960 \h </w:instrText>
        </w:r>
        <w:r>
          <w:fldChar w:fldCharType="separate"/>
        </w:r>
        <w:r>
          <w:t>19</w:t>
        </w:r>
        <w:r>
          <w:fldChar w:fldCharType="end"/>
        </w:r>
      </w:hyperlink>
    </w:p>
    <w:p>
      <w:pPr>
        <w:pStyle w:val="TOC2"/>
        <w:tabs>
          <w:tab w:val="right" w:leader="dot" w:pos="8306"/>
        </w:tabs>
      </w:pPr>
      <w:hyperlink w:anchor="_Toc12448" w:history="1">
        <w:r>
          <w:rPr>
            <w:rFonts w:ascii="仿宋" w:eastAsia="仿宋" w:hAnsi="仿宋" w:cs="仿宋" w:hint="eastAsia"/>
            <w:lang w:eastAsia="zh-CN"/>
          </w:rPr>
          <w:t>(二)、研发周期长</w:t>
        </w:r>
        <w:r>
          <w:tab/>
        </w:r>
        <w:r>
          <w:fldChar w:fldCharType="begin"/>
        </w:r>
        <w:r>
          <w:instrText xml:space="preserve"> PAGEREF _Toc12448 \h </w:instrText>
        </w:r>
        <w:r>
          <w:fldChar w:fldCharType="separate"/>
        </w:r>
        <w:r>
          <w:t>20</w:t>
        </w:r>
        <w:r>
          <w:fldChar w:fldCharType="end"/>
        </w:r>
      </w:hyperlink>
    </w:p>
    <w:p>
      <w:pPr>
        <w:pStyle w:val="TOC2"/>
        <w:tabs>
          <w:tab w:val="right" w:leader="dot" w:pos="8306"/>
        </w:tabs>
      </w:pPr>
      <w:hyperlink w:anchor="_Toc22365" w:history="1">
        <w:r>
          <w:rPr>
            <w:rFonts w:ascii="仿宋" w:eastAsia="仿宋" w:hAnsi="仿宋" w:cs="仿宋" w:hint="eastAsia"/>
            <w:lang w:eastAsia="zh-CN"/>
          </w:rPr>
          <w:t>(三)、市场风险大</w:t>
        </w:r>
        <w:r>
          <w:tab/>
        </w:r>
        <w:r>
          <w:fldChar w:fldCharType="begin"/>
        </w:r>
        <w:r>
          <w:instrText xml:space="preserve"> PAGEREF _Toc22365 \h </w:instrText>
        </w:r>
        <w:r>
          <w:fldChar w:fldCharType="separate"/>
        </w:r>
        <w:r>
          <w:t>22</w:t>
        </w:r>
        <w:r>
          <w:fldChar w:fldCharType="end"/>
        </w:r>
      </w:hyperlink>
    </w:p>
    <w:p>
      <w:pPr>
        <w:pStyle w:val="TOC2"/>
        <w:tabs>
          <w:tab w:val="right" w:leader="dot" w:pos="8306"/>
        </w:tabs>
      </w:pPr>
      <w:hyperlink w:anchor="_Toc25707" w:history="1">
        <w:r>
          <w:rPr>
            <w:rFonts w:ascii="仿宋" w:eastAsia="仿宋" w:hAnsi="仿宋" w:cs="仿宋" w:hint="eastAsia"/>
            <w:lang w:eastAsia="zh-CN"/>
          </w:rPr>
          <w:t>(四)、利润率高</w:t>
        </w:r>
        <w:r>
          <w:tab/>
        </w:r>
        <w:r>
          <w:fldChar w:fldCharType="begin"/>
        </w:r>
        <w:r>
          <w:instrText xml:space="preserve"> PAGEREF _Toc25707 \h </w:instrText>
        </w:r>
        <w:r>
          <w:fldChar w:fldCharType="separate"/>
        </w:r>
        <w:r>
          <w:t>24</w:t>
        </w:r>
        <w:r>
          <w:fldChar w:fldCharType="end"/>
        </w:r>
      </w:hyperlink>
    </w:p>
    <w:p>
      <w:pPr>
        <w:pStyle w:val="TOC1"/>
        <w:tabs>
          <w:tab w:val="right" w:leader="dot" w:pos="8306"/>
        </w:tabs>
      </w:pPr>
      <w:hyperlink w:anchor="_Toc18147" w:history="1">
        <w:r>
          <w:rPr>
            <w:rFonts w:ascii="仿宋" w:eastAsia="仿宋" w:hAnsi="仿宋" w:cs="仿宋" w:hint="eastAsia"/>
            <w:lang w:eastAsia="zh-CN"/>
          </w:rPr>
          <w:t>八、电力计量产品项目人力资源培养与发展</w:t>
        </w:r>
        <w:r>
          <w:tab/>
        </w:r>
        <w:r>
          <w:fldChar w:fldCharType="begin"/>
        </w:r>
        <w:r>
          <w:instrText xml:space="preserve"> PAGEREF _Toc18147 \h </w:instrText>
        </w:r>
        <w:r>
          <w:fldChar w:fldCharType="separate"/>
        </w:r>
        <w:r>
          <w:t>26</w:t>
        </w:r>
        <w:r>
          <w:fldChar w:fldCharType="end"/>
        </w:r>
      </w:hyperlink>
    </w:p>
    <w:p>
      <w:pPr>
        <w:pStyle w:val="TOC2"/>
        <w:tabs>
          <w:tab w:val="right" w:leader="dot" w:pos="8306"/>
        </w:tabs>
      </w:pPr>
      <w:hyperlink w:anchor="_Toc6723" w:history="1">
        <w:r>
          <w:rPr>
            <w:rFonts w:ascii="仿宋" w:eastAsia="仿宋" w:hAnsi="仿宋" w:cs="仿宋" w:hint="eastAsia"/>
            <w:lang w:eastAsia="zh-CN"/>
          </w:rPr>
          <w:t>(一)、人才需求与规划</w:t>
        </w:r>
        <w:r>
          <w:tab/>
        </w:r>
        <w:r>
          <w:fldChar w:fldCharType="begin"/>
        </w:r>
        <w:r>
          <w:instrText xml:space="preserve"> PAGEREF _Toc6723 \h </w:instrText>
        </w:r>
        <w:r>
          <w:fldChar w:fldCharType="separate"/>
        </w:r>
        <w:r>
          <w:t>26</w:t>
        </w:r>
        <w:r>
          <w:fldChar w:fldCharType="end"/>
        </w:r>
      </w:hyperlink>
    </w:p>
    <w:p>
      <w:pPr>
        <w:pStyle w:val="TOC2"/>
        <w:tabs>
          <w:tab w:val="right" w:leader="dot" w:pos="8306"/>
        </w:tabs>
      </w:pPr>
      <w:hyperlink w:anchor="_Toc10425" w:history="1">
        <w:r>
          <w:rPr>
            <w:rFonts w:ascii="仿宋" w:eastAsia="仿宋" w:hAnsi="仿宋" w:cs="仿宋" w:hint="eastAsia"/>
            <w:lang w:eastAsia="zh-CN"/>
          </w:rPr>
          <w:t>(二)、培训与发展计划</w:t>
        </w:r>
        <w:r>
          <w:tab/>
        </w:r>
        <w:r>
          <w:fldChar w:fldCharType="begin"/>
        </w:r>
        <w:r>
          <w:instrText xml:space="preserve"> PAGEREF _Toc10425 \h </w:instrText>
        </w:r>
        <w:r>
          <w:fldChar w:fldCharType="separate"/>
        </w:r>
        <w:r>
          <w:t>27</w:t>
        </w:r>
        <w:r>
          <w:fldChar w:fldCharType="end"/>
        </w:r>
      </w:hyperlink>
    </w:p>
    <w:p>
      <w:pPr>
        <w:pStyle w:val="TOC1"/>
        <w:tabs>
          <w:tab w:val="right" w:leader="dot" w:pos="8306"/>
        </w:tabs>
      </w:pPr>
      <w:hyperlink w:anchor="_Toc14539" w:history="1">
        <w:r>
          <w:rPr>
            <w:rFonts w:ascii="仿宋" w:eastAsia="仿宋" w:hAnsi="仿宋" w:cs="仿宋" w:hint="eastAsia"/>
            <w:lang w:eastAsia="zh-CN"/>
          </w:rPr>
          <w:t>九、生产安全保护</w:t>
        </w:r>
        <w:r>
          <w:tab/>
        </w:r>
        <w:r>
          <w:fldChar w:fldCharType="begin"/>
        </w:r>
        <w:r>
          <w:instrText xml:space="preserve"> PAGEREF _Toc14539 \h </w:instrText>
        </w:r>
        <w:r>
          <w:fldChar w:fldCharType="separate"/>
        </w:r>
        <w:r>
          <w:t>28</w:t>
        </w:r>
        <w:r>
          <w:fldChar w:fldCharType="end"/>
        </w:r>
      </w:hyperlink>
    </w:p>
    <w:p>
      <w:pPr>
        <w:pStyle w:val="TOC2"/>
        <w:tabs>
          <w:tab w:val="right" w:leader="dot" w:pos="8306"/>
        </w:tabs>
      </w:pPr>
      <w:hyperlink w:anchor="_Toc5796" w:history="1">
        <w:r>
          <w:rPr>
            <w:rFonts w:ascii="仿宋" w:eastAsia="仿宋" w:hAnsi="仿宋" w:cs="仿宋" w:hint="eastAsia"/>
            <w:lang w:eastAsia="zh-CN"/>
          </w:rPr>
          <w:t>(一)、消防安全</w:t>
        </w:r>
        <w:r>
          <w:tab/>
        </w:r>
        <w:r>
          <w:fldChar w:fldCharType="begin"/>
        </w:r>
        <w:r>
          <w:instrText xml:space="preserve"> PAGEREF _Toc5796 \h </w:instrText>
        </w:r>
        <w:r>
          <w:fldChar w:fldCharType="separate"/>
        </w:r>
        <w:r>
          <w:t>28</w:t>
        </w:r>
        <w:r>
          <w:fldChar w:fldCharType="end"/>
        </w:r>
      </w:hyperlink>
    </w:p>
    <w:p>
      <w:pPr>
        <w:pStyle w:val="TOC2"/>
        <w:tabs>
          <w:tab w:val="right" w:leader="dot" w:pos="8306"/>
        </w:tabs>
      </w:pPr>
      <w:hyperlink w:anchor="_Toc20891" w:history="1">
        <w:r>
          <w:rPr>
            <w:rFonts w:ascii="仿宋" w:eastAsia="仿宋" w:hAnsi="仿宋" w:cs="仿宋" w:hint="eastAsia"/>
            <w:lang w:eastAsia="zh-CN"/>
          </w:rPr>
          <w:t>(二)、防火防爆总图布置措施</w:t>
        </w:r>
        <w:r>
          <w:tab/>
        </w:r>
        <w:r>
          <w:fldChar w:fldCharType="begin"/>
        </w:r>
        <w:r>
          <w:instrText xml:space="preserve"> PAGEREF _Toc20891 \h </w:instrText>
        </w:r>
        <w:r>
          <w:fldChar w:fldCharType="separate"/>
        </w:r>
        <w:r>
          <w:t>29</w:t>
        </w:r>
        <w:r>
          <w:fldChar w:fldCharType="end"/>
        </w:r>
      </w:hyperlink>
    </w:p>
    <w:p>
      <w:pPr>
        <w:pStyle w:val="TOC2"/>
        <w:tabs>
          <w:tab w:val="right" w:leader="dot" w:pos="8306"/>
        </w:tabs>
      </w:pPr>
      <w:hyperlink w:anchor="_Toc26404" w:history="1">
        <w:r>
          <w:rPr>
            <w:rFonts w:ascii="仿宋" w:eastAsia="仿宋" w:hAnsi="仿宋" w:cs="仿宋" w:hint="eastAsia"/>
            <w:lang w:eastAsia="zh-CN"/>
          </w:rPr>
          <w:t>(三)、自然灾害防范措施</w:t>
        </w:r>
        <w:r>
          <w:tab/>
        </w:r>
        <w:r>
          <w:fldChar w:fldCharType="begin"/>
        </w:r>
        <w:r>
          <w:instrText xml:space="preserve"> PAGEREF _Toc26404 \h </w:instrText>
        </w:r>
        <w:r>
          <w:fldChar w:fldCharType="separate"/>
        </w:r>
        <w:r>
          <w:t>30</w:t>
        </w:r>
        <w:r>
          <w:fldChar w:fldCharType="end"/>
        </w:r>
      </w:hyperlink>
    </w:p>
    <w:p>
      <w:pPr>
        <w:pStyle w:val="TOC2"/>
        <w:tabs>
          <w:tab w:val="right" w:leader="dot" w:pos="8306"/>
        </w:tabs>
      </w:pPr>
      <w:hyperlink w:anchor="_Toc18283" w:history="1">
        <w:r>
          <w:rPr>
            <w:rFonts w:ascii="仿宋" w:eastAsia="仿宋" w:hAnsi="仿宋" w:cs="仿宋" w:hint="eastAsia"/>
            <w:lang w:eastAsia="zh-CN"/>
          </w:rPr>
          <w:t>(四)、安全色及安全标志使用要求</w:t>
        </w:r>
        <w:r>
          <w:tab/>
        </w:r>
        <w:r>
          <w:fldChar w:fldCharType="begin"/>
        </w:r>
        <w:r>
          <w:instrText xml:space="preserve"> PAGEREF _Toc18283 \h </w:instrText>
        </w:r>
        <w:r>
          <w:fldChar w:fldCharType="separate"/>
        </w:r>
        <w:r>
          <w:t>31</w:t>
        </w:r>
        <w:r>
          <w:fldChar w:fldCharType="end"/>
        </w:r>
      </w:hyperlink>
    </w:p>
    <w:p>
      <w:pPr>
        <w:pStyle w:val="TOC2"/>
        <w:tabs>
          <w:tab w:val="right" w:leader="dot" w:pos="8306"/>
        </w:tabs>
      </w:pPr>
      <w:hyperlink w:anchor="_Toc10081" w:history="1">
        <w:r>
          <w:rPr>
            <w:rFonts w:ascii="仿宋" w:eastAsia="仿宋" w:hAnsi="仿宋" w:cs="仿宋" w:hint="eastAsia"/>
            <w:lang w:eastAsia="zh-CN"/>
          </w:rPr>
          <w:t>(五)、防尘防毒措施</w:t>
        </w:r>
        <w:r>
          <w:tab/>
        </w:r>
        <w:r>
          <w:fldChar w:fldCharType="begin"/>
        </w:r>
        <w:r>
          <w:instrText xml:space="preserve"> PAGEREF _Toc10081 \h </w:instrText>
        </w:r>
        <w:r>
          <w:fldChar w:fldCharType="separate"/>
        </w:r>
        <w:r>
          <w:t>32</w:t>
        </w:r>
        <w:r>
          <w:fldChar w:fldCharType="end"/>
        </w:r>
      </w:hyperlink>
    </w:p>
    <w:p>
      <w:pPr>
        <w:pStyle w:val="TOC2"/>
        <w:tabs>
          <w:tab w:val="right" w:leader="dot" w:pos="8306"/>
        </w:tabs>
      </w:pPr>
      <w:hyperlink w:anchor="_Toc6865" w:history="1">
        <w:r>
          <w:rPr>
            <w:rFonts w:ascii="仿宋" w:eastAsia="仿宋" w:hAnsi="仿宋" w:cs="仿宋" w:hint="eastAsia"/>
            <w:lang w:eastAsia="zh-CN"/>
          </w:rPr>
          <w:t>(六)、防静电、触电防护及防雷措施</w:t>
        </w:r>
        <w:r>
          <w:tab/>
        </w:r>
        <w:r>
          <w:fldChar w:fldCharType="begin"/>
        </w:r>
        <w:r>
          <w:instrText xml:space="preserve"> PAGEREF _Toc6865 \h </w:instrText>
        </w:r>
        <w:r>
          <w:fldChar w:fldCharType="separate"/>
        </w:r>
        <w:r>
          <w:t>33</w:t>
        </w:r>
        <w:r>
          <w:fldChar w:fldCharType="end"/>
        </w:r>
      </w:hyperlink>
    </w:p>
    <w:p>
      <w:pPr>
        <w:pStyle w:val="TOC2"/>
        <w:tabs>
          <w:tab w:val="right" w:leader="dot" w:pos="8306"/>
        </w:tabs>
      </w:pPr>
      <w:hyperlink w:anchor="_Toc1400" w:history="1">
        <w:r>
          <w:rPr>
            <w:rFonts w:ascii="仿宋" w:eastAsia="仿宋" w:hAnsi="仿宋" w:cs="仿宋" w:hint="eastAsia"/>
            <w:lang w:eastAsia="zh-CN"/>
          </w:rPr>
          <w:t>(七)、机械设备安全保障措施</w:t>
        </w:r>
        <w:r>
          <w:tab/>
        </w:r>
        <w:r>
          <w:fldChar w:fldCharType="begin"/>
        </w:r>
        <w:r>
          <w:instrText xml:space="preserve"> PAGEREF _Toc1400 \h </w:instrText>
        </w:r>
        <w:r>
          <w:fldChar w:fldCharType="separate"/>
        </w:r>
        <w:r>
          <w:t>34</w:t>
        </w:r>
        <w:r>
          <w:fldChar w:fldCharType="end"/>
        </w:r>
      </w:hyperlink>
    </w:p>
    <w:p>
      <w:pPr>
        <w:pStyle w:val="TOC1"/>
        <w:tabs>
          <w:tab w:val="right" w:leader="dot" w:pos="8306"/>
        </w:tabs>
      </w:pPr>
      <w:hyperlink w:anchor="_Toc14797" w:history="1">
        <w:r>
          <w:rPr>
            <w:rFonts w:ascii="仿宋" w:eastAsia="仿宋" w:hAnsi="仿宋" w:cs="仿宋" w:hint="eastAsia"/>
            <w:lang w:eastAsia="zh-CN"/>
          </w:rPr>
          <w:t>十、电力计量产品项目经营效益</w:t>
        </w:r>
        <w:r>
          <w:tab/>
        </w:r>
        <w:r>
          <w:fldChar w:fldCharType="begin"/>
        </w:r>
        <w:r>
          <w:instrText xml:space="preserve"> PAGEREF _Toc14797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19" w:history="1">
        <w:r>
          <w:rPr>
            <w:rFonts w:ascii="仿宋" w:eastAsia="仿宋" w:hAnsi="仿宋" w:cs="仿宋" w:hint="eastAsia"/>
            <w:lang w:eastAsia="zh-CN"/>
          </w:rPr>
          <w:t>(一)、经济评价财务测算</w:t>
        </w:r>
        <w:r>
          <w:tab/>
        </w:r>
        <w:r>
          <w:fldChar w:fldCharType="begin"/>
        </w:r>
        <w:r>
          <w:instrText xml:space="preserve"> PAGEREF _Toc13919 \h </w:instrText>
        </w:r>
        <w:r>
          <w:fldChar w:fldCharType="separate"/>
        </w:r>
        <w:r>
          <w:t>36</w:t>
        </w:r>
        <w:r>
          <w:fldChar w:fldCharType="end"/>
        </w:r>
      </w:hyperlink>
    </w:p>
    <w:p>
      <w:pPr>
        <w:pStyle w:val="TOC2"/>
        <w:tabs>
          <w:tab w:val="right" w:leader="dot" w:pos="8306"/>
        </w:tabs>
      </w:pPr>
      <w:hyperlink w:anchor="_Toc20650" w:history="1">
        <w:r>
          <w:rPr>
            <w:rFonts w:ascii="仿宋" w:eastAsia="仿宋" w:hAnsi="仿宋" w:cs="仿宋" w:hint="eastAsia"/>
            <w:lang w:eastAsia="zh-CN"/>
          </w:rPr>
          <w:t>(二)、电力计量产品项目盈利能力分析</w:t>
        </w:r>
        <w:r>
          <w:tab/>
        </w:r>
        <w:r>
          <w:fldChar w:fldCharType="begin"/>
        </w:r>
        <w:r>
          <w:instrText xml:space="preserve"> PAGEREF _Toc20650 \h </w:instrText>
        </w:r>
        <w:r>
          <w:fldChar w:fldCharType="separate"/>
        </w:r>
        <w:r>
          <w:t>37</w:t>
        </w:r>
        <w:r>
          <w:fldChar w:fldCharType="end"/>
        </w:r>
      </w:hyperlink>
    </w:p>
    <w:p>
      <w:pPr>
        <w:pStyle w:val="TOC1"/>
        <w:tabs>
          <w:tab w:val="right" w:leader="dot" w:pos="8306"/>
        </w:tabs>
      </w:pPr>
      <w:hyperlink w:anchor="_Toc31668" w:history="1">
        <w:r>
          <w:rPr>
            <w:rFonts w:ascii="仿宋" w:eastAsia="仿宋" w:hAnsi="仿宋" w:cs="仿宋" w:hint="eastAsia"/>
            <w:lang w:eastAsia="zh-CN"/>
          </w:rPr>
          <w:t>十一、电力计量产品项目计划安排</w:t>
        </w:r>
        <w:r>
          <w:tab/>
        </w:r>
        <w:r>
          <w:fldChar w:fldCharType="begin"/>
        </w:r>
        <w:r>
          <w:instrText xml:space="preserve"> PAGEREF _Toc31668 \h </w:instrText>
        </w:r>
        <w:r>
          <w:fldChar w:fldCharType="separate"/>
        </w:r>
        <w:r>
          <w:t>38</w:t>
        </w:r>
        <w:r>
          <w:fldChar w:fldCharType="end"/>
        </w:r>
      </w:hyperlink>
    </w:p>
    <w:p>
      <w:pPr>
        <w:pStyle w:val="TOC2"/>
        <w:tabs>
          <w:tab w:val="right" w:leader="dot" w:pos="8306"/>
        </w:tabs>
      </w:pPr>
      <w:hyperlink w:anchor="_Toc20230" w:history="1">
        <w:r>
          <w:rPr>
            <w:rFonts w:ascii="仿宋" w:eastAsia="仿宋" w:hAnsi="仿宋" w:cs="仿宋" w:hint="eastAsia"/>
            <w:lang w:eastAsia="zh-CN"/>
          </w:rPr>
          <w:t>(一)、建设周期</w:t>
        </w:r>
        <w:r>
          <w:tab/>
        </w:r>
        <w:r>
          <w:fldChar w:fldCharType="begin"/>
        </w:r>
        <w:r>
          <w:instrText xml:space="preserve"> PAGEREF _Toc20230 \h </w:instrText>
        </w:r>
        <w:r>
          <w:fldChar w:fldCharType="separate"/>
        </w:r>
        <w:r>
          <w:t>38</w:t>
        </w:r>
        <w:r>
          <w:fldChar w:fldCharType="end"/>
        </w:r>
      </w:hyperlink>
    </w:p>
    <w:p>
      <w:pPr>
        <w:pStyle w:val="TOC2"/>
        <w:tabs>
          <w:tab w:val="right" w:leader="dot" w:pos="8306"/>
        </w:tabs>
      </w:pPr>
      <w:hyperlink w:anchor="_Toc20784" w:history="1">
        <w:r>
          <w:rPr>
            <w:rFonts w:ascii="仿宋" w:eastAsia="仿宋" w:hAnsi="仿宋" w:cs="仿宋" w:hint="eastAsia"/>
            <w:lang w:eastAsia="zh-CN"/>
          </w:rPr>
          <w:t>(二)、建设进度</w:t>
        </w:r>
        <w:r>
          <w:tab/>
        </w:r>
        <w:r>
          <w:fldChar w:fldCharType="begin"/>
        </w:r>
        <w:r>
          <w:instrText xml:space="preserve"> PAGEREF _Toc20784 \h </w:instrText>
        </w:r>
        <w:r>
          <w:fldChar w:fldCharType="separate"/>
        </w:r>
        <w:r>
          <w:t>39</w:t>
        </w:r>
        <w:r>
          <w:fldChar w:fldCharType="end"/>
        </w:r>
      </w:hyperlink>
    </w:p>
    <w:p>
      <w:pPr>
        <w:pStyle w:val="TOC2"/>
        <w:tabs>
          <w:tab w:val="right" w:leader="dot" w:pos="8306"/>
        </w:tabs>
      </w:pPr>
      <w:hyperlink w:anchor="_Toc10751" w:history="1">
        <w:r>
          <w:rPr>
            <w:rFonts w:ascii="仿宋" w:eastAsia="仿宋" w:hAnsi="仿宋" w:cs="仿宋" w:hint="eastAsia"/>
            <w:lang w:eastAsia="zh-CN"/>
          </w:rPr>
          <w:t>(三)、进度安排注意事项</w:t>
        </w:r>
        <w:r>
          <w:tab/>
        </w:r>
        <w:r>
          <w:fldChar w:fldCharType="begin"/>
        </w:r>
        <w:r>
          <w:instrText xml:space="preserve"> PAGEREF _Toc10751 \h </w:instrText>
        </w:r>
        <w:r>
          <w:fldChar w:fldCharType="separate"/>
        </w:r>
        <w:r>
          <w:t>40</w:t>
        </w:r>
        <w:r>
          <w:fldChar w:fldCharType="end"/>
        </w:r>
      </w:hyperlink>
    </w:p>
    <w:p>
      <w:pPr>
        <w:pStyle w:val="TOC2"/>
        <w:tabs>
          <w:tab w:val="right" w:leader="dot" w:pos="8306"/>
        </w:tabs>
      </w:pPr>
      <w:hyperlink w:anchor="_Toc18078" w:history="1">
        <w:r>
          <w:rPr>
            <w:rFonts w:ascii="仿宋" w:eastAsia="仿宋" w:hAnsi="仿宋" w:cs="仿宋" w:hint="eastAsia"/>
            <w:lang w:eastAsia="zh-CN"/>
          </w:rPr>
          <w:t>(四)、人力资源配置</w:t>
        </w:r>
        <w:r>
          <w:tab/>
        </w:r>
        <w:r>
          <w:fldChar w:fldCharType="begin"/>
        </w:r>
        <w:r>
          <w:instrText xml:space="preserve"> PAGEREF _Toc18078 \h </w:instrText>
        </w:r>
        <w:r>
          <w:fldChar w:fldCharType="separate"/>
        </w:r>
        <w:r>
          <w:t>41</w:t>
        </w:r>
        <w:r>
          <w:fldChar w:fldCharType="end"/>
        </w:r>
      </w:hyperlink>
    </w:p>
    <w:p>
      <w:pPr>
        <w:pStyle w:val="TOC1"/>
        <w:tabs>
          <w:tab w:val="right" w:leader="dot" w:pos="8306"/>
        </w:tabs>
      </w:pPr>
      <w:hyperlink w:anchor="_Toc27855" w:history="1">
        <w:r>
          <w:rPr>
            <w:rFonts w:ascii="仿宋" w:eastAsia="仿宋" w:hAnsi="仿宋" w:cs="仿宋" w:hint="eastAsia"/>
            <w:lang w:eastAsia="zh-CN"/>
          </w:rPr>
          <w:t>十二、电力计量产品项目社会影响</w:t>
        </w:r>
        <w:r>
          <w:tab/>
        </w:r>
        <w:r>
          <w:fldChar w:fldCharType="begin"/>
        </w:r>
        <w:r>
          <w:instrText xml:space="preserve"> PAGEREF _Toc27855 \h </w:instrText>
        </w:r>
        <w:r>
          <w:fldChar w:fldCharType="separate"/>
        </w:r>
        <w:r>
          <w:t>42</w:t>
        </w:r>
        <w:r>
          <w:fldChar w:fldCharType="end"/>
        </w:r>
      </w:hyperlink>
    </w:p>
    <w:p>
      <w:pPr>
        <w:pStyle w:val="TOC2"/>
        <w:tabs>
          <w:tab w:val="right" w:leader="dot" w:pos="8306"/>
        </w:tabs>
      </w:pPr>
      <w:hyperlink w:anchor="_Toc29307" w:history="1">
        <w:r>
          <w:rPr>
            <w:rFonts w:ascii="仿宋" w:eastAsia="仿宋" w:hAnsi="仿宋" w:cs="仿宋" w:hint="eastAsia"/>
            <w:lang w:eastAsia="zh-CN"/>
          </w:rPr>
          <w:t>(一)、社会责任与义务</w:t>
        </w:r>
        <w:r>
          <w:tab/>
        </w:r>
        <w:r>
          <w:fldChar w:fldCharType="begin"/>
        </w:r>
        <w:r>
          <w:instrText xml:space="preserve"> PAGEREF _Toc29307 \h </w:instrText>
        </w:r>
        <w:r>
          <w:fldChar w:fldCharType="separate"/>
        </w:r>
        <w:r>
          <w:t>42</w:t>
        </w:r>
        <w:r>
          <w:fldChar w:fldCharType="end"/>
        </w:r>
      </w:hyperlink>
    </w:p>
    <w:p>
      <w:pPr>
        <w:pStyle w:val="TOC2"/>
        <w:tabs>
          <w:tab w:val="right" w:leader="dot" w:pos="8306"/>
        </w:tabs>
      </w:pPr>
      <w:hyperlink w:anchor="_Toc29549" w:history="1">
        <w:r>
          <w:rPr>
            <w:rFonts w:ascii="仿宋" w:eastAsia="仿宋" w:hAnsi="仿宋" w:cs="仿宋" w:hint="eastAsia"/>
            <w:lang w:eastAsia="zh-CN"/>
          </w:rPr>
          <w:t>(二)、社会参与与沟通</w:t>
        </w:r>
        <w:r>
          <w:tab/>
        </w:r>
        <w:r>
          <w:fldChar w:fldCharType="begin"/>
        </w:r>
        <w:r>
          <w:instrText xml:space="preserve"> PAGEREF _Toc29549 \h </w:instrText>
        </w:r>
        <w:r>
          <w:fldChar w:fldCharType="separate"/>
        </w:r>
        <w:r>
          <w:t>43</w:t>
        </w:r>
        <w:r>
          <w:fldChar w:fldCharType="end"/>
        </w:r>
      </w:hyperlink>
    </w:p>
    <w:p>
      <w:pPr>
        <w:pStyle w:val="TOC1"/>
        <w:tabs>
          <w:tab w:val="right" w:leader="dot" w:pos="8306"/>
        </w:tabs>
      </w:pPr>
      <w:hyperlink w:anchor="_Toc2733" w:history="1">
        <w:r>
          <w:rPr>
            <w:rFonts w:ascii="仿宋" w:eastAsia="仿宋" w:hAnsi="仿宋" w:cs="仿宋" w:hint="eastAsia"/>
            <w:lang w:eastAsia="zh-CN"/>
          </w:rPr>
          <w:t>十三、电力计量产品项目工程方案分析</w:t>
        </w:r>
        <w:r>
          <w:tab/>
        </w:r>
        <w:r>
          <w:fldChar w:fldCharType="begin"/>
        </w:r>
        <w:r>
          <w:instrText xml:space="preserve"> PAGEREF _Toc2733 \h </w:instrText>
        </w:r>
        <w:r>
          <w:fldChar w:fldCharType="separate"/>
        </w:r>
        <w:r>
          <w:t>44</w:t>
        </w:r>
        <w:r>
          <w:fldChar w:fldCharType="end"/>
        </w:r>
      </w:hyperlink>
    </w:p>
    <w:p>
      <w:pPr>
        <w:pStyle w:val="TOC2"/>
        <w:tabs>
          <w:tab w:val="right" w:leader="dot" w:pos="8306"/>
        </w:tabs>
      </w:pPr>
      <w:hyperlink w:anchor="_Toc18138" w:history="1">
        <w:r>
          <w:rPr>
            <w:rFonts w:ascii="仿宋" w:eastAsia="仿宋" w:hAnsi="仿宋" w:cs="仿宋" w:hint="eastAsia"/>
            <w:lang w:eastAsia="zh-CN"/>
          </w:rPr>
          <w:t>(一)、建筑工程设计原则</w:t>
        </w:r>
        <w:r>
          <w:tab/>
        </w:r>
        <w:r>
          <w:fldChar w:fldCharType="begin"/>
        </w:r>
        <w:r>
          <w:instrText xml:space="preserve"> PAGEREF _Toc18138 \h </w:instrText>
        </w:r>
        <w:r>
          <w:fldChar w:fldCharType="separate"/>
        </w:r>
        <w:r>
          <w:t>44</w:t>
        </w:r>
        <w:r>
          <w:fldChar w:fldCharType="end"/>
        </w:r>
      </w:hyperlink>
    </w:p>
    <w:p>
      <w:pPr>
        <w:pStyle w:val="TOC2"/>
        <w:tabs>
          <w:tab w:val="right" w:leader="dot" w:pos="8306"/>
        </w:tabs>
      </w:pPr>
      <w:hyperlink w:anchor="_Toc23547" w:history="1">
        <w:r>
          <w:rPr>
            <w:rFonts w:ascii="仿宋" w:eastAsia="仿宋" w:hAnsi="仿宋" w:cs="仿宋" w:hint="eastAsia"/>
            <w:lang w:eastAsia="zh-CN"/>
          </w:rPr>
          <w:t>(二)、土建工程建设指标</w:t>
        </w:r>
        <w:r>
          <w:tab/>
        </w:r>
        <w:r>
          <w:fldChar w:fldCharType="begin"/>
        </w:r>
        <w:r>
          <w:instrText xml:space="preserve"> PAGEREF _Toc23547 \h </w:instrText>
        </w:r>
        <w:r>
          <w:fldChar w:fldCharType="separate"/>
        </w:r>
        <w:r>
          <w:t>47</w:t>
        </w:r>
        <w:r>
          <w:fldChar w:fldCharType="end"/>
        </w:r>
      </w:hyperlink>
    </w:p>
    <w:p>
      <w:pPr>
        <w:pStyle w:val="TOC1"/>
        <w:tabs>
          <w:tab w:val="right" w:leader="dot" w:pos="8306"/>
        </w:tabs>
      </w:pPr>
      <w:hyperlink w:anchor="_Toc4429" w:history="1">
        <w:r>
          <w:rPr>
            <w:rFonts w:ascii="仿宋" w:eastAsia="仿宋" w:hAnsi="仿宋" w:cs="仿宋" w:hint="eastAsia"/>
            <w:lang w:eastAsia="zh-CN"/>
          </w:rPr>
          <w:t>十四、电力计量产品项目实施保障措施</w:t>
        </w:r>
        <w:r>
          <w:tab/>
        </w:r>
        <w:r>
          <w:fldChar w:fldCharType="begin"/>
        </w:r>
        <w:r>
          <w:instrText xml:space="preserve"> PAGEREF _Toc4429 \h </w:instrText>
        </w:r>
        <w:r>
          <w:fldChar w:fldCharType="separate"/>
        </w:r>
        <w:r>
          <w:t>49</w:t>
        </w:r>
        <w:r>
          <w:fldChar w:fldCharType="end"/>
        </w:r>
      </w:hyperlink>
    </w:p>
    <w:p>
      <w:pPr>
        <w:pStyle w:val="TOC2"/>
        <w:tabs>
          <w:tab w:val="right" w:leader="dot" w:pos="8306"/>
        </w:tabs>
      </w:pPr>
      <w:hyperlink w:anchor="_Toc24101" w:history="1">
        <w:r>
          <w:rPr>
            <w:rFonts w:ascii="仿宋" w:eastAsia="仿宋" w:hAnsi="仿宋" w:cs="仿宋" w:hint="eastAsia"/>
            <w:lang w:eastAsia="zh-CN"/>
          </w:rPr>
          <w:t>(一)、电力计量产品项目实施保障机制</w:t>
        </w:r>
        <w:r>
          <w:tab/>
        </w:r>
        <w:r>
          <w:fldChar w:fldCharType="begin"/>
        </w:r>
        <w:r>
          <w:instrText xml:space="preserve"> PAGEREF _Toc24101 \h </w:instrText>
        </w:r>
        <w:r>
          <w:fldChar w:fldCharType="separate"/>
        </w:r>
        <w:r>
          <w:t>49</w:t>
        </w:r>
        <w:r>
          <w:fldChar w:fldCharType="end"/>
        </w:r>
      </w:hyperlink>
    </w:p>
    <w:p>
      <w:pPr>
        <w:pStyle w:val="TOC2"/>
        <w:tabs>
          <w:tab w:val="right" w:leader="dot" w:pos="8306"/>
        </w:tabs>
      </w:pPr>
      <w:hyperlink w:anchor="_Toc4194" w:history="1">
        <w:r>
          <w:rPr>
            <w:rFonts w:ascii="仿宋" w:eastAsia="仿宋" w:hAnsi="仿宋" w:cs="仿宋" w:hint="eastAsia"/>
            <w:lang w:eastAsia="zh-CN"/>
          </w:rPr>
          <w:t>(二)、电力计量产品项目法律合规要求</w:t>
        </w:r>
        <w:r>
          <w:tab/>
        </w:r>
        <w:r>
          <w:fldChar w:fldCharType="begin"/>
        </w:r>
        <w:r>
          <w:instrText xml:space="preserve"> PAGEREF _Toc4194 \h </w:instrText>
        </w:r>
        <w:r>
          <w:fldChar w:fldCharType="separate"/>
        </w:r>
        <w:r>
          <w:t>52</w:t>
        </w:r>
        <w:r>
          <w:fldChar w:fldCharType="end"/>
        </w:r>
      </w:hyperlink>
    </w:p>
    <w:p>
      <w:pPr>
        <w:pStyle w:val="TOC2"/>
        <w:tabs>
          <w:tab w:val="right" w:leader="dot" w:pos="8306"/>
        </w:tabs>
      </w:pPr>
      <w:hyperlink w:anchor="_Toc20938" w:history="1">
        <w:r>
          <w:rPr>
            <w:rFonts w:ascii="仿宋" w:eastAsia="仿宋" w:hAnsi="仿宋" w:cs="仿宋" w:hint="eastAsia"/>
            <w:lang w:eastAsia="zh-CN"/>
          </w:rPr>
          <w:t>(三)、电力计量产品项目合同管理与法律事务</w:t>
        </w:r>
        <w:r>
          <w:tab/>
        </w:r>
        <w:r>
          <w:fldChar w:fldCharType="begin"/>
        </w:r>
        <w:r>
          <w:instrText xml:space="preserve"> PAGEREF _Toc20938 \h </w:instrText>
        </w:r>
        <w:r>
          <w:fldChar w:fldCharType="separate"/>
        </w:r>
        <w:r>
          <w:t>57</w:t>
        </w:r>
        <w:r>
          <w:fldChar w:fldCharType="end"/>
        </w:r>
      </w:hyperlink>
    </w:p>
    <w:p>
      <w:pPr>
        <w:pStyle w:val="TOC2"/>
        <w:tabs>
          <w:tab w:val="right" w:leader="dot" w:pos="8306"/>
        </w:tabs>
      </w:pPr>
      <w:hyperlink w:anchor="_Toc24038" w:history="1">
        <w:r>
          <w:rPr>
            <w:rFonts w:ascii="仿宋" w:eastAsia="仿宋" w:hAnsi="仿宋" w:cs="仿宋" w:hint="eastAsia"/>
            <w:lang w:eastAsia="zh-CN"/>
          </w:rPr>
          <w:t>(四)、电力计量产品项目知识产权保护策略</w:t>
        </w:r>
        <w:r>
          <w:tab/>
        </w:r>
        <w:r>
          <w:fldChar w:fldCharType="begin"/>
        </w:r>
        <w:r>
          <w:instrText xml:space="preserve"> PAGEREF _Toc24038 \h </w:instrText>
        </w:r>
        <w:r>
          <w:fldChar w:fldCharType="separate"/>
        </w:r>
        <w:r>
          <w:t>63</w:t>
        </w:r>
        <w:r>
          <w:fldChar w:fldCharType="end"/>
        </w:r>
      </w:hyperlink>
    </w:p>
    <w:p>
      <w:pPr>
        <w:pStyle w:val="TOC1"/>
        <w:tabs>
          <w:tab w:val="right" w:leader="dot" w:pos="8306"/>
        </w:tabs>
      </w:pPr>
      <w:hyperlink w:anchor="_Toc32388" w:history="1">
        <w:r>
          <w:rPr>
            <w:rFonts w:ascii="仿宋" w:eastAsia="仿宋" w:hAnsi="仿宋" w:cs="仿宋" w:hint="eastAsia"/>
            <w:lang w:eastAsia="zh-CN"/>
          </w:rPr>
          <w:t>十五、电力计量产品项目治理与监督</w:t>
        </w:r>
        <w:r>
          <w:tab/>
        </w:r>
        <w:r>
          <w:fldChar w:fldCharType="begin"/>
        </w:r>
        <w:r>
          <w:instrText xml:space="preserve"> PAGEREF _Toc32388 \h </w:instrText>
        </w:r>
        <w:r>
          <w:fldChar w:fldCharType="separate"/>
        </w:r>
        <w:r>
          <w:t>65</w:t>
        </w:r>
        <w:r>
          <w:fldChar w:fldCharType="end"/>
        </w:r>
      </w:hyperlink>
    </w:p>
    <w:p>
      <w:pPr>
        <w:pStyle w:val="TOC2"/>
        <w:tabs>
          <w:tab w:val="right" w:leader="dot" w:pos="8306"/>
        </w:tabs>
      </w:pPr>
      <w:hyperlink w:anchor="_Toc27654" w:history="1">
        <w:r>
          <w:rPr>
            <w:rFonts w:ascii="仿宋" w:eastAsia="仿宋" w:hAnsi="仿宋" w:cs="仿宋" w:hint="eastAsia"/>
            <w:lang w:eastAsia="zh-CN"/>
          </w:rPr>
          <w:t>(一)、电力计量产品项目治理结构</w:t>
        </w:r>
        <w:r>
          <w:tab/>
        </w:r>
        <w:r>
          <w:fldChar w:fldCharType="begin"/>
        </w:r>
        <w:r>
          <w:instrText xml:space="preserve"> PAGEREF _Toc27654 \h </w:instrText>
        </w:r>
        <w:r>
          <w:fldChar w:fldCharType="separate"/>
        </w:r>
        <w:r>
          <w:t>65</w:t>
        </w:r>
        <w:r>
          <w:fldChar w:fldCharType="end"/>
        </w:r>
      </w:hyperlink>
    </w:p>
    <w:p>
      <w:pPr>
        <w:pStyle w:val="TOC2"/>
        <w:tabs>
          <w:tab w:val="right" w:leader="dot" w:pos="8306"/>
        </w:tabs>
      </w:pPr>
      <w:hyperlink w:anchor="_Toc6880" w:history="1">
        <w:r>
          <w:rPr>
            <w:rFonts w:ascii="仿宋" w:eastAsia="仿宋" w:hAnsi="仿宋" w:cs="仿宋" w:hint="eastAsia"/>
            <w:lang w:eastAsia="zh-CN"/>
          </w:rPr>
          <w:t>(二)、监督与审计</w:t>
        </w:r>
        <w:r>
          <w:tab/>
        </w:r>
        <w:r>
          <w:fldChar w:fldCharType="begin"/>
        </w:r>
        <w:r>
          <w:instrText xml:space="preserve"> PAGEREF _Toc6880 \h </w:instrText>
        </w:r>
        <w:r>
          <w:fldChar w:fldCharType="separate"/>
        </w:r>
        <w:r>
          <w:t>67</w:t>
        </w:r>
        <w:r>
          <w:fldChar w:fldCharType="end"/>
        </w:r>
      </w:hyperlink>
    </w:p>
    <w:p>
      <w:pPr>
        <w:pStyle w:val="TOC1"/>
        <w:tabs>
          <w:tab w:val="right" w:leader="dot" w:pos="8306"/>
        </w:tabs>
      </w:pPr>
      <w:hyperlink w:anchor="_Toc14306" w:history="1">
        <w:r>
          <w:rPr>
            <w:rFonts w:ascii="仿宋" w:eastAsia="仿宋" w:hAnsi="仿宋" w:cs="仿宋" w:hint="eastAsia"/>
            <w:lang w:eastAsia="zh-CN"/>
          </w:rPr>
          <w:t>十六、质量管理体系</w:t>
        </w:r>
        <w:r>
          <w:tab/>
        </w:r>
        <w:r>
          <w:fldChar w:fldCharType="begin"/>
        </w:r>
        <w:r>
          <w:instrText xml:space="preserve"> PAGEREF _Toc14306 \h </w:instrText>
        </w:r>
        <w:r>
          <w:fldChar w:fldCharType="separate"/>
        </w:r>
        <w:r>
          <w:t>68</w:t>
        </w:r>
        <w:r>
          <w:fldChar w:fldCharType="end"/>
        </w:r>
      </w:hyperlink>
    </w:p>
    <w:p>
      <w:pPr>
        <w:pStyle w:val="TOC2"/>
        <w:tabs>
          <w:tab w:val="right" w:leader="dot" w:pos="8306"/>
        </w:tabs>
      </w:pPr>
      <w:hyperlink w:anchor="_Toc29981" w:history="1">
        <w:r>
          <w:rPr>
            <w:rFonts w:ascii="仿宋" w:eastAsia="仿宋" w:hAnsi="仿宋" w:cs="仿宋" w:hint="eastAsia"/>
            <w:lang w:eastAsia="zh-CN"/>
          </w:rPr>
          <w:t>(一)、质量目标与方针</w:t>
        </w:r>
        <w:r>
          <w:tab/>
        </w:r>
        <w:r>
          <w:fldChar w:fldCharType="begin"/>
        </w:r>
        <w:r>
          <w:instrText xml:space="preserve"> PAGEREF _Toc29981 \h </w:instrText>
        </w:r>
        <w:r>
          <w:fldChar w:fldCharType="separate"/>
        </w:r>
        <w:r>
          <w:t>68</w:t>
        </w:r>
        <w:r>
          <w:fldChar w:fldCharType="end"/>
        </w:r>
      </w:hyperlink>
    </w:p>
    <w:p>
      <w:pPr>
        <w:pStyle w:val="TOC2"/>
        <w:tabs>
          <w:tab w:val="right" w:leader="dot" w:pos="8306"/>
        </w:tabs>
      </w:pPr>
      <w:hyperlink w:anchor="_Toc3543" w:history="1">
        <w:r>
          <w:rPr>
            <w:rFonts w:ascii="仿宋" w:eastAsia="仿宋" w:hAnsi="仿宋" w:cs="仿宋" w:hint="eastAsia"/>
            <w:lang w:eastAsia="zh-CN"/>
          </w:rPr>
          <w:t>(二)、质量管理责任</w:t>
        </w:r>
        <w:r>
          <w:tab/>
        </w:r>
        <w:r>
          <w:fldChar w:fldCharType="begin"/>
        </w:r>
        <w:r>
          <w:instrText xml:space="preserve"> PAGEREF _Toc3543 \h </w:instrText>
        </w:r>
        <w:r>
          <w:fldChar w:fldCharType="separate"/>
        </w:r>
        <w:r>
          <w:t>69</w:t>
        </w:r>
        <w:r>
          <w:fldChar w:fldCharType="end"/>
        </w:r>
      </w:hyperlink>
    </w:p>
    <w:p>
      <w:pPr>
        <w:pStyle w:val="TOC2"/>
        <w:tabs>
          <w:tab w:val="right" w:leader="dot" w:pos="8306"/>
        </w:tabs>
      </w:pPr>
      <w:hyperlink w:anchor="_Toc27350" w:history="1">
        <w:r>
          <w:rPr>
            <w:rFonts w:ascii="仿宋" w:eastAsia="仿宋" w:hAnsi="仿宋" w:cs="仿宋" w:hint="eastAsia"/>
            <w:lang w:eastAsia="zh-CN"/>
          </w:rPr>
          <w:t>(三)、质量管理体系文件</w:t>
        </w:r>
        <w:r>
          <w:tab/>
        </w:r>
        <w:r>
          <w:fldChar w:fldCharType="begin"/>
        </w:r>
        <w:r>
          <w:instrText xml:space="preserve"> PAGEREF _Toc27350 \h </w:instrText>
        </w:r>
        <w:r>
          <w:fldChar w:fldCharType="separate"/>
        </w:r>
        <w:r>
          <w:t>71</w:t>
        </w:r>
        <w:r>
          <w:fldChar w:fldCharType="end"/>
        </w:r>
      </w:hyperlink>
    </w:p>
    <w:p>
      <w:pPr>
        <w:pStyle w:val="TOC2"/>
        <w:tabs>
          <w:tab w:val="right" w:leader="dot" w:pos="8306"/>
        </w:tabs>
      </w:pPr>
      <w:hyperlink w:anchor="_Toc21759" w:history="1">
        <w:r>
          <w:rPr>
            <w:rFonts w:ascii="仿宋" w:eastAsia="仿宋" w:hAnsi="仿宋" w:cs="仿宋" w:hint="eastAsia"/>
            <w:lang w:eastAsia="zh-CN"/>
          </w:rPr>
          <w:t>(四)、质量培训与教育</w:t>
        </w:r>
        <w:r>
          <w:tab/>
        </w:r>
        <w:r>
          <w:fldChar w:fldCharType="begin"/>
        </w:r>
        <w:r>
          <w:instrText xml:space="preserve"> PAGEREF _Toc21759 \h </w:instrText>
        </w:r>
        <w:r>
          <w:fldChar w:fldCharType="separate"/>
        </w:r>
        <w:r>
          <w:t>73</w:t>
        </w:r>
        <w:r>
          <w:fldChar w:fldCharType="end"/>
        </w:r>
      </w:hyperlink>
    </w:p>
    <w:p>
      <w:pPr>
        <w:pStyle w:val="TOC2"/>
        <w:tabs>
          <w:tab w:val="right" w:leader="dot" w:pos="8306"/>
        </w:tabs>
      </w:pPr>
      <w:hyperlink w:anchor="_Toc28419" w:history="1">
        <w:r>
          <w:rPr>
            <w:rFonts w:ascii="仿宋" w:eastAsia="仿宋" w:hAnsi="仿宋" w:cs="仿宋" w:hint="eastAsia"/>
            <w:lang w:eastAsia="zh-CN"/>
          </w:rPr>
          <w:t>(五)、质量审核与评价</w:t>
        </w:r>
        <w:r>
          <w:tab/>
        </w:r>
        <w:r>
          <w:fldChar w:fldCharType="begin"/>
        </w:r>
        <w:r>
          <w:instrText xml:space="preserve"> PAGEREF _Toc28419 \h </w:instrText>
        </w:r>
        <w:r>
          <w:fldChar w:fldCharType="separate"/>
        </w:r>
        <w:r>
          <w:t>74</w:t>
        </w:r>
        <w:r>
          <w:fldChar w:fldCharType="end"/>
        </w:r>
      </w:hyperlink>
    </w:p>
    <w:p>
      <w:pPr>
        <w:pStyle w:val="TOC2"/>
        <w:tabs>
          <w:tab w:val="right" w:leader="dot" w:pos="8306"/>
        </w:tabs>
      </w:pPr>
      <w:hyperlink w:anchor="_Toc17328" w:history="1">
        <w:r>
          <w:rPr>
            <w:rFonts w:ascii="仿宋" w:eastAsia="仿宋" w:hAnsi="仿宋" w:cs="仿宋" w:hint="eastAsia"/>
            <w:lang w:eastAsia="zh-CN"/>
          </w:rPr>
          <w:t>(六)、不符合与纠正措施</w:t>
        </w:r>
        <w:r>
          <w:tab/>
        </w:r>
        <w:r>
          <w:fldChar w:fldCharType="begin"/>
        </w:r>
        <w:r>
          <w:instrText xml:space="preserve"> PAGEREF _Toc17328 \h </w:instrText>
        </w:r>
        <w:r>
          <w:fldChar w:fldCharType="separate"/>
        </w:r>
        <w:r>
          <w:t>75</w:t>
        </w:r>
        <w:r>
          <w:fldChar w:fldCharType="end"/>
        </w:r>
      </w:hyperlink>
    </w:p>
    <w:p>
      <w:pPr>
        <w:pStyle w:val="TOC1"/>
        <w:tabs>
          <w:tab w:val="right" w:leader="dot" w:pos="8306"/>
        </w:tabs>
      </w:pPr>
      <w:hyperlink w:anchor="_Toc6384" w:history="1">
        <w:r>
          <w:rPr>
            <w:rFonts w:ascii="仿宋" w:eastAsia="仿宋" w:hAnsi="仿宋" w:cs="仿宋" w:hint="eastAsia"/>
            <w:lang w:eastAsia="zh-CN"/>
          </w:rPr>
          <w:t>十七、电力计量产品项目变更管理</w:t>
        </w:r>
        <w:r>
          <w:tab/>
        </w:r>
        <w:r>
          <w:fldChar w:fldCharType="begin"/>
        </w:r>
        <w:r>
          <w:instrText xml:space="preserve"> PAGEREF _Toc6384 \h </w:instrText>
        </w:r>
        <w:r>
          <w:fldChar w:fldCharType="separate"/>
        </w:r>
        <w:r>
          <w:t>76</w:t>
        </w:r>
        <w:r>
          <w:fldChar w:fldCharType="end"/>
        </w:r>
      </w:hyperlink>
    </w:p>
    <w:p>
      <w:pPr>
        <w:pStyle w:val="TOC2"/>
        <w:tabs>
          <w:tab w:val="right" w:leader="dot" w:pos="8306"/>
        </w:tabs>
      </w:pPr>
      <w:hyperlink w:anchor="_Toc11527" w:history="1">
        <w:r>
          <w:rPr>
            <w:rFonts w:ascii="仿宋" w:eastAsia="仿宋" w:hAnsi="仿宋" w:cs="仿宋" w:hint="eastAsia"/>
            <w:lang w:eastAsia="zh-CN"/>
          </w:rPr>
          <w:t>(一)、变更申请与评估</w:t>
        </w:r>
        <w:r>
          <w:tab/>
        </w:r>
        <w:r>
          <w:fldChar w:fldCharType="begin"/>
        </w:r>
        <w:r>
          <w:instrText xml:space="preserve"> PAGEREF _Toc11527 \h </w:instrText>
        </w:r>
        <w:r>
          <w:fldChar w:fldCharType="separate"/>
        </w:r>
        <w:r>
          <w:t>76</w:t>
        </w:r>
        <w:r>
          <w:fldChar w:fldCharType="end"/>
        </w:r>
      </w:hyperlink>
    </w:p>
    <w:p>
      <w:pPr>
        <w:pStyle w:val="TOC2"/>
        <w:tabs>
          <w:tab w:val="right" w:leader="dot" w:pos="8306"/>
        </w:tabs>
      </w:pPr>
      <w:hyperlink w:anchor="_Toc19496" w:history="1">
        <w:r>
          <w:rPr>
            <w:rFonts w:ascii="仿宋" w:eastAsia="仿宋" w:hAnsi="仿宋" w:cs="仿宋" w:hint="eastAsia"/>
            <w:lang w:eastAsia="zh-CN"/>
          </w:rPr>
          <w:t>(二)、变更实施与控制</w:t>
        </w:r>
        <w:r>
          <w:tab/>
        </w:r>
        <w:r>
          <w:fldChar w:fldCharType="begin"/>
        </w:r>
        <w:r>
          <w:instrText xml:space="preserve"> PAGEREF _Toc19496 \h </w:instrText>
        </w:r>
        <w:r>
          <w:fldChar w:fldCharType="separate"/>
        </w:r>
        <w:r>
          <w:t>77</w:t>
        </w:r>
        <w:r>
          <w:fldChar w:fldCharType="end"/>
        </w:r>
      </w:hyperlink>
    </w:p>
    <w:p>
      <w:pPr>
        <w:pStyle w:val="TOC1"/>
        <w:tabs>
          <w:tab w:val="right" w:leader="dot" w:pos="8306"/>
        </w:tabs>
      </w:pPr>
      <w:hyperlink w:anchor="_Toc22470" w:history="1">
        <w:r>
          <w:rPr>
            <w:rFonts w:ascii="仿宋" w:eastAsia="仿宋" w:hAnsi="仿宋" w:cs="仿宋" w:hint="eastAsia"/>
            <w:lang w:eastAsia="zh-CN"/>
          </w:rPr>
          <w:t>十八、营销与推广策略</w:t>
        </w:r>
        <w:r>
          <w:tab/>
        </w:r>
        <w:r>
          <w:fldChar w:fldCharType="begin"/>
        </w:r>
        <w:r>
          <w:instrText xml:space="preserve"> PAGEREF _Toc22470 \h </w:instrText>
        </w:r>
        <w:r>
          <w:fldChar w:fldCharType="separate"/>
        </w:r>
        <w:r>
          <w:t>77</w:t>
        </w:r>
        <w:r>
          <w:fldChar w:fldCharType="end"/>
        </w:r>
      </w:hyperlink>
    </w:p>
    <w:p>
      <w:pPr>
        <w:pStyle w:val="TOC2"/>
        <w:tabs>
          <w:tab w:val="right" w:leader="dot" w:pos="8306"/>
        </w:tabs>
      </w:pPr>
      <w:hyperlink w:anchor="_Toc18523" w:history="1">
        <w:r>
          <w:rPr>
            <w:rFonts w:ascii="仿宋" w:eastAsia="仿宋" w:hAnsi="仿宋" w:cs="仿宋" w:hint="eastAsia"/>
            <w:lang w:eastAsia="zh-CN"/>
          </w:rPr>
          <w:t>(一)、产品/服务定位与特点</w:t>
        </w:r>
        <w:r>
          <w:tab/>
        </w:r>
        <w:r>
          <w:fldChar w:fldCharType="begin"/>
        </w:r>
        <w:r>
          <w:instrText xml:space="preserve"> PAGEREF _Toc18523 \h </w:instrText>
        </w:r>
        <w:r>
          <w:fldChar w:fldCharType="separate"/>
        </w:r>
        <w:r>
          <w:t>77</w:t>
        </w:r>
        <w:r>
          <w:fldChar w:fldCharType="end"/>
        </w:r>
      </w:hyperlink>
    </w:p>
    <w:p>
      <w:pPr>
        <w:pStyle w:val="TOC2"/>
        <w:tabs>
          <w:tab w:val="right" w:leader="dot" w:pos="8306"/>
        </w:tabs>
      </w:pPr>
      <w:hyperlink w:anchor="_Toc4354" w:history="1">
        <w:r>
          <w:rPr>
            <w:rFonts w:ascii="仿宋" w:eastAsia="仿宋" w:hAnsi="仿宋" w:cs="仿宋" w:hint="eastAsia"/>
            <w:lang w:eastAsia="zh-CN"/>
          </w:rPr>
          <w:t>(二)、市场定位与竞争分析</w:t>
        </w:r>
        <w:r>
          <w:tab/>
        </w:r>
        <w:r>
          <w:fldChar w:fldCharType="begin"/>
        </w:r>
        <w:r>
          <w:instrText xml:space="preserve"> PAGEREF _Toc4354 \h </w:instrText>
        </w:r>
        <w:r>
          <w:fldChar w:fldCharType="separate"/>
        </w:r>
        <w:r>
          <w:t>79</w:t>
        </w:r>
        <w:r>
          <w:fldChar w:fldCharType="end"/>
        </w:r>
      </w:hyperlink>
    </w:p>
    <w:p>
      <w:pPr>
        <w:pStyle w:val="TOC2"/>
        <w:tabs>
          <w:tab w:val="right" w:leader="dot" w:pos="8306"/>
        </w:tabs>
      </w:pPr>
      <w:hyperlink w:anchor="_Toc10694" w:history="1">
        <w:r>
          <w:rPr>
            <w:rFonts w:ascii="仿宋" w:eastAsia="仿宋" w:hAnsi="仿宋" w:cs="仿宋" w:hint="eastAsia"/>
            <w:lang w:eastAsia="zh-CN"/>
          </w:rPr>
          <w:t>(三)、营销渠道与策略</w:t>
        </w:r>
        <w:r>
          <w:tab/>
        </w:r>
        <w:r>
          <w:fldChar w:fldCharType="begin"/>
        </w:r>
        <w:r>
          <w:instrText xml:space="preserve"> PAGEREF _Toc10694 \h </w:instrText>
        </w:r>
        <w:r>
          <w:fldChar w:fldCharType="separate"/>
        </w:r>
        <w:r>
          <w:t>80</w:t>
        </w:r>
        <w:r>
          <w:fldChar w:fldCharType="end"/>
        </w:r>
      </w:hyperlink>
    </w:p>
    <w:p>
      <w:pPr>
        <w:pStyle w:val="TOC2"/>
        <w:tabs>
          <w:tab w:val="right" w:leader="dot" w:pos="8306"/>
        </w:tabs>
      </w:pPr>
      <w:hyperlink w:anchor="_Toc383" w:history="1">
        <w:r>
          <w:rPr>
            <w:rFonts w:ascii="仿宋" w:eastAsia="仿宋" w:hAnsi="仿宋" w:cs="仿宋" w:hint="eastAsia"/>
            <w:lang w:eastAsia="zh-CN"/>
          </w:rPr>
          <w:t>(四)、推广与宣传活动</w:t>
        </w:r>
        <w:r>
          <w:tab/>
        </w:r>
        <w:r>
          <w:fldChar w:fldCharType="begin"/>
        </w:r>
        <w:r>
          <w:instrText xml:space="preserve"> PAGEREF _Toc383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249"/>
      <w:r>
        <w:rPr>
          <w:rFonts w:ascii="仿宋" w:eastAsia="仿宋" w:hAnsi="仿宋" w:cs="仿宋" w:hint="eastAsia"/>
          <w:sz w:val="28"/>
          <w:lang w:eastAsia="zh-CN"/>
        </w:rPr>
        <w:t>一、电力计量产品项目可持续发展</w:t>
      </w:r>
      <w:bookmarkEnd w:id="2"/>
    </w:p>
    <w:p>
      <w:pPr>
        <w:pStyle w:val="Heading2"/>
        <w:rPr>
          <w:rFonts w:ascii="仿宋" w:eastAsia="仿宋" w:hAnsi="仿宋" w:cs="仿宋" w:hint="eastAsia"/>
          <w:lang w:eastAsia="zh-CN"/>
        </w:rPr>
      </w:pPr>
      <w:bookmarkStart w:id="3" w:name="_Toc749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计量产品项目中，电力计量产品项目团队着眼于未来，明确了可持续发展的战略方向。制定的具体可持续发展目标包括降低资源使用、采用环保技术、最大化社会效益等。这一步骤不仅有助于电力计量产品项目在环保和社会责任方面达到最高标准，也为未来提供了明确的指引，确保电力计量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可持续实践的融入电力计量产品项目管理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力计量产品项目管理周期。从电力计量产品项目规划开始，电力计量产品项目团队就考虑了环境和社会的因素。在执行阶段，电力计量产品项目团队积极推动绿色技术的应用，优化资源利用。此外，关注员工的社会责任，通过培训和沟通活动提高员工对可持续发展的认知，使他们能够在日常工作中践行可持续实践。这些举措不仅为电力计量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79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扎根于电力计量产品项目的可持续发展理念，我们深信环保与社会责任是电力计量产品项目成功的关键支柱。在电力计量产品项目的每一步，我们都致力于通过创新和实践，履行对环境和社会的坚定责任。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产品项目团队通过引入先进的环保技术、建立高效的废物处理系统以及推动能源节约措施，积极履行环保责任。定期的环保监测和评估确保电力计量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产品项目不仅致力于自身可持续发展，还注重对社会的回馈。通过支持社区电力计量产品项目、参与慈善事业、提供培训机会等方式，电力计量产品项目积极履行社会责任。与当地社区建立积极互动，关注员工的工作与生活平衡，以及员工的身心健康，是电力计量产品项目在社会责任层面的关键举措。这样的实践不仅增强了电力计量产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8973"/>
      <w:r>
        <w:rPr>
          <w:rFonts w:ascii="仿宋" w:eastAsia="仿宋" w:hAnsi="仿宋" w:cs="仿宋" w:hint="eastAsia"/>
          <w:sz w:val="28"/>
          <w:lang w:eastAsia="zh-CN"/>
        </w:rPr>
        <w:t>二、电力计量产品项目危机管理</w:t>
      </w:r>
      <w:bookmarkEnd w:id="5"/>
    </w:p>
    <w:p>
      <w:pPr>
        <w:pStyle w:val="Heading2"/>
        <w:rPr>
          <w:rFonts w:ascii="仿宋" w:eastAsia="仿宋" w:hAnsi="仿宋" w:cs="仿宋" w:hint="eastAsia"/>
          <w:lang w:eastAsia="zh-CN"/>
        </w:rPr>
      </w:pPr>
      <w:bookmarkStart w:id="6" w:name="_Toc3020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力计量产品项目危机管理中，危机预警与识别是确保电力计量产品项目稳健运行的核心步骤。通过建立全面的监测机制，电力计量产品项目团队旨在及时发现和理解潜在的风险和危机因素，以便采取及时的预防和应对措施，确保电力计量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首先，通过深入的风险评估，电力计量产品项目团队全面分析了整个电力计量产品项目和各个阶段可能存在的威胁。这包括准确评估每个潜在风险的发生概率和可能影响的程度，为后续危机预警提供了有力支持。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力计量产品项目团队着重于明确定义电力计量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力计量产品项目进展的持续监控，团队能够及时发现潜在问题并作出迅速反应。电力计量产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在这一阶段，团队的专业素养和反应速度将发挥至关重要的作用，以确保潜在危机能够在初期得到有效的处理，最大程度地减轻负面影响。通过危机预警与识别，电力计量产品项目得以更有序、可控地推进。</w:t>
      </w:r>
    </w:p>
    <w:p>
      <w:pPr>
        <w:pStyle w:val="Heading2"/>
        <w:ind w:firstLine="560" w:firstLineChars="200"/>
        <w:rPr>
          <w:rFonts w:ascii="仿宋" w:eastAsia="仿宋" w:hAnsi="仿宋" w:cs="仿宋" w:hint="eastAsia"/>
          <w:sz w:val="28"/>
          <w:lang w:eastAsia="zh-CN"/>
        </w:rPr>
      </w:pPr>
      <w:bookmarkStart w:id="7" w:name="_Toc1263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在危机发生时，电力计量产品项目团队立即行动，成立了应急小组。该小组的任务是迅速制定并实施紧急应对措施，以最小化潜在损失。以下是采取的主要措施：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暂停电力计量产品项目进度：为遏制危机蔓延，电力计量产品项目暂时停止进行，以便全面评估当前状况。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资源重新分配：重新评估电力计量产品项目资源的分配，确保最大限度地减小损失。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实时沟通：与关键利益相关者建立实时沟通机制，向他们传递电力计量产品项目危机的实际状况，保障电力计量产品项目核心利益。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在紧急应对的同时，电力计量产品项目团队强调了团队协作和有效沟通的重要性。以下是团队协作的关键举措：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信息共享机制：建立了信息共享平台，确保团队成员能够及时获取电力计量产品项目危机的实时信息。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领导者沟通：电力计量产品项目领导者通过定期会议和即时沟通工具，指导团队应对危机，保持团队稳定运行。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随着危机得到初步控制，电力计量产品项目团队转向制定恢复计划，以确保电力计量产品项目能够从中迅速恢复。主要恢复计划包括：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修复受损的进度计划：重新评估电力计量产品项目进度，制定修复计划，确保电力计量产品项目尽快回归正常进程。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重新调整资源分配：优化资源分配，确保电力计量产品项目在有限资源下高效运转。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风险管理机制加强：对电力计量产品项目风险进行全面评估，制定更强化的风险管理策略，以预防未来可能的危机。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236"/>
      <w:r>
        <w:rPr>
          <w:rFonts w:ascii="仿宋" w:eastAsia="仿宋" w:hAnsi="仿宋" w:cs="仿宋" w:hint="eastAsia"/>
          <w:sz w:val="28"/>
          <w:lang w:eastAsia="zh-CN"/>
        </w:rPr>
        <w:t>三、电力计量产品项目土建工程</w:t>
      </w:r>
      <w:bookmarkEnd w:id="8"/>
    </w:p>
    <w:p>
      <w:pPr>
        <w:pStyle w:val="Heading2"/>
        <w:rPr>
          <w:rFonts w:ascii="仿宋" w:eastAsia="仿宋" w:hAnsi="仿宋" w:cs="仿宋" w:hint="eastAsia"/>
          <w:lang w:eastAsia="zh-CN"/>
        </w:rPr>
      </w:pPr>
      <w:bookmarkStart w:id="9" w:name="_Toc28985"/>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在电力计量产品项目的建筑工程设计中，我们将秉承一系列重要的设计原则，以确保电力计量产品项目建筑在功能、美观、可持续性等方面达到最佳效果。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首要原则是确保建筑的功能性得到最大化的发挥。我们将充分理解电力计量产品项目的实际需求，合理布局各个功能区域，保证建筑在满足业务需求的同时，提供高效的工作环境。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在建筑设计中，我们将综合考虑建设和运营成本。通过精细的经济效益分析，确保设计方案在高效利用资源的同时，对电力计量产品项目的长期盈利能力有积极的贡献。</w:t>
      </w:r>
    </w:p>
    <w:p>
      <w:pPr>
        <w:pStyle w:val="Heading2"/>
        <w:ind w:firstLine="560" w:firstLineChars="200"/>
        <w:rPr>
          <w:rFonts w:ascii="仿宋" w:eastAsia="仿宋" w:hAnsi="仿宋" w:cs="仿宋" w:hint="eastAsia"/>
          <w:sz w:val="28"/>
          <w:lang w:eastAsia="zh-CN"/>
        </w:rPr>
      </w:pPr>
      <w:bookmarkStart w:id="10" w:name="_Toc267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计量产品项目的土建工程设计中，我们将精准设定设计年限，结合电力计量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力计量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109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电力计量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力计量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力计量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531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本期工程电力计量产品项目预计总建筑面积XXX平方米，其中：计容建筑面积XXX平方米，计划建筑工程投资XX万元，占电力计量产品项目总投资的XX%。</w:t>
      </w:r>
    </w:p>
    <w:p>
      <w:pPr>
        <w:pStyle w:val="Heading1"/>
        <w:ind w:firstLine="560" w:firstLineChars="200"/>
        <w:rPr>
          <w:rFonts w:ascii="仿宋" w:eastAsia="仿宋" w:hAnsi="仿宋" w:cs="仿宋" w:hint="eastAsia"/>
          <w:sz w:val="28"/>
          <w:lang w:eastAsia="zh-CN"/>
        </w:rPr>
      </w:pPr>
      <w:bookmarkStart w:id="13" w:name="_Toc32351"/>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9049"/>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电力计量产品项目的主要产品是XXXX，预计年产值为XXX万元。这一产品在市场中占据着重要的地位，其广泛的应用范围使得该电力计量产品项目的市场前景非常广阔。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力计量产品项目的xxx产品作为重要的原材料之一，将在多个领域发挥关键作用。其在建筑、交通、能源等方面的广泛应用将为整个产业链提供强大的支持，形成产业协同效应。电力计量产品项目的年产值XXX万XXX万XXX万万元不仅反映了其在市场上的巨大潜力，更预示着它对国民经济的积极贡献。这种关联度高、涉及面广的产业关系，使得该电力计量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5649"/>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产品项目总征地面积为XXXX平方米，相当于约XX.XX亩，其中净用地面积为XXXX平方米，红线范围内相当于约XX.XX亩。这一用地规模充分考虑了电力计量产品项目的建设需求，保障了电力计量产品项目在合适的空间内得以充分发展。电力计量产品项目规划的总建筑面积为XXXX平方米，其中主体工程建设占XXXX平方米，计容建筑面积达XXXX平方米。预计建筑工程的投资将达到XXXX万元，为电力计量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产品项目计划购置的设备共计XXXX台（套），设备购置费用为XXXX万元。这一设备购置计划充分考虑到电力计量产品项目的生产需求和技术要求，确保了电力计量产品项目在生产运营中具备先进的技术装备和高效的生产能力。设备的合理配置将为电力计量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产品项目计划总投资为XXXX万元，预计年实现营业收入为XXXX万元。这一产能规模的设定旨在确保电力计量产品项目能够在投资与回报之间取得平衡，实现长期可持续的发展。电力计量产品项目的总投资充分考虑到各个方面的需求，包括用地建设、设备购置等多个环节，以确保电力计量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1732"/>
      <w:r>
        <w:rPr>
          <w:rFonts w:ascii="仿宋" w:eastAsia="仿宋" w:hAnsi="仿宋" w:cs="仿宋" w:hint="eastAsia"/>
          <w:sz w:val="28"/>
          <w:lang w:eastAsia="zh-CN"/>
        </w:rPr>
        <w:t>五、电力计量产品项目选址可行性分析</w:t>
      </w:r>
      <w:bookmarkEnd w:id="16"/>
    </w:p>
    <w:p>
      <w:pPr>
        <w:pStyle w:val="Heading2"/>
        <w:rPr>
          <w:rFonts w:ascii="仿宋" w:eastAsia="仿宋" w:hAnsi="仿宋" w:cs="仿宋" w:hint="eastAsia"/>
          <w:lang w:eastAsia="zh-CN"/>
        </w:rPr>
      </w:pPr>
      <w:bookmarkStart w:id="17" w:name="_Toc24934"/>
      <w:r>
        <w:rPr>
          <w:rFonts w:ascii="仿宋" w:eastAsia="仿宋" w:hAnsi="仿宋" w:cs="仿宋" w:hint="eastAsia"/>
          <w:lang w:eastAsia="zh-CN"/>
        </w:rPr>
        <w:t>(一)、电力计量产品项目选址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该电力计量产品项目选址位于XX省XX市XX区XXX街道</w:t>
      </w:r>
    </w:p>
    <w:p>
      <w:pPr>
        <w:pStyle w:val="Heading2"/>
        <w:ind w:firstLine="560" w:firstLineChars="200"/>
        <w:rPr>
          <w:rFonts w:ascii="仿宋" w:eastAsia="仿宋" w:hAnsi="仿宋" w:cs="仿宋" w:hint="eastAsia"/>
          <w:sz w:val="28"/>
          <w:lang w:eastAsia="zh-CN"/>
        </w:rPr>
      </w:pPr>
      <w:bookmarkStart w:id="18" w:name="_Toc13441"/>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电力计量产品项目的征地面积将根据电力计量产品项目的实际规模和需求进行精确规划。具体面积XXX平方米，旨在确保电力计量产品项目不仅能够满足当前的发展需求，还能够预留空间以适应未来的扩展。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净用地面积是在征地面积基础上去除不可利用面积后的实际可开发用地。具体面积XXX平方米，考虑到环保、交通、安全等多方面因素，以确保电力计量产品项目在整体利用效率上达到最优。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电力计量产品项目计划建设的建筑总规模具体面积XXX平方米。这一规模的确定综合考虑了电力计量产品项目的性质、规模，以及城市规划的相关要求，确保建筑布局与周边环境协调一致。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绿地率是电力计量产品项目用地中被规划为绿地的比例。具体面积XXX平方米，旨在通过合理规划绿地，改善电力计量产品项目周边环境，提升居民生活质量，并符合城市整体绿化规划。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容积率是用地上可以建设的建筑总体积与用地面积之比。具体面积XXX，通过合理的容积率规划，确保电力计量产品项目建筑规模与周边环境和谐共生。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力计量产品项目选址与当地城市规划相一致，具体面积XXX平方米。通过与城市规划部门深入沟通，确保电力计量产品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电力计量产品项目选址符合当地产业政策，具体面积XXX平方米。这包括电力计量产品项目对当地经济的促进作用，以及对相关产业的带动效应，确保电力计量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用地总体要求必须符合环保和可持续发展的原则，具体面积XXX平方米。通过采用绿色建筑设计、节能减排等措施，确保电力计量产品项目在建设和运营过程中对环境的影响最小化，达到可持续发展的要求。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确保电力计量产品项目选址具备必要的公共设施配套，具体面积XXX平方米。这包括交通便利性、教育、医疗等基础设施，以提高居民生活品质，使得电力计量产品项目选址更具吸引力。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考虑用地总体要求对当地社会稳定性的影响，具体面积XXX平方米。通过深入了解当地社区反馈，确保电力计量产品项目的选址和建设过程对当地社会和谐稳定产生积极作用。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力计量产品项目选址不仅符合法规和规划，还在实际操作中具有可行性。这一全面规划将为电力计量产品项目的成功实施提供坚实的基础，确保电力计量产品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1501"/>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计量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力计量产品项目的设备规划和空间设计中，我们将采取灵活设备布局的措施。设备布局将根据实际需求进行灵活设计，避免不必要的浪费。通过合理规划设备摆放位置，我们将提高设备的利用率，减少设备间距，以确保电力计量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进一步，我们计划在电力计量产品项目内部引入共享设施的概念，例如共享会议室、办公区等。通过这种方式，我们可以减少对资源的重复建设，提高资源共享效率，从而减小电力计量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25361"/>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力计量产品项目的总图布置中，我们将不同功能区域进行明确的规划，以最大程度满足电力计量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https://d.book118.com/486010030112010053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244605"/>
    <w:rsid w:val="442446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6010030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2024-02-22T06:50:00Z</dcterms:created>
  <dcterms:modified xsi:type="dcterms:W3CDTF">2024-02-22T06:51:15Z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734477562F97437F8014FD92F956C17C_11</vt:lpwstr>
  </property>
  <property fmtid="{D5CDD505-2E9C-101B-9397-08002B2CF9AE}" pid="3" name="KSOProductBuildVer">
    <vt:lpwstr>2052-12.1.0.16250</vt:lpwstr>
  </property>
</Properties>
</file>