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37A12">
      <w:pPr>
        <w:widowControl/>
        <w:jc w:val="left"/>
        <w:rPr>
          <w:rFonts w:ascii="仿宋" w:eastAsia="仿宋" w:hAnsi="仿宋"/>
          <w:b/>
          <w:sz w:val="40"/>
        </w:rPr>
      </w:pPr>
      <w:bookmarkStart w:id="0" w:name="_GoBack"/>
      <w:bookmarkEnd w:id="0"/>
    </w:p>
    <w:p w:rsidR="00D37A12">
      <w:pPr>
        <w:widowControl/>
        <w:jc w:val="left"/>
        <w:rPr>
          <w:rFonts w:ascii="仿宋" w:eastAsia="仿宋" w:hAnsi="仿宋"/>
          <w:b/>
          <w:sz w:val="40"/>
        </w:rPr>
      </w:pPr>
    </w:p>
    <w:p w:rsidR="00D37A12">
      <w:pPr>
        <w:widowControl/>
        <w:jc w:val="left"/>
        <w:rPr>
          <w:rFonts w:ascii="仿宋" w:eastAsia="仿宋" w:hAnsi="仿宋"/>
          <w:b/>
          <w:sz w:val="40"/>
        </w:rPr>
      </w:pPr>
    </w:p>
    <w:p w:rsidR="00D37A12" w:rsidRPr="00D37A1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37A12">
        <w:rPr>
          <w:rFonts w:ascii="宋体" w:eastAsia="宋体" w:hAnsi="宋体" w:hint="eastAsia"/>
          <w:b/>
          <w:sz w:val="60"/>
        </w:rPr>
        <w:t>重组葡激酶项目投资分析报告</w:t>
      </w:r>
    </w:p>
    <w:p w:rsidR="00D37A12" w:rsidP="00D37A12">
      <w:pPr>
        <w:widowControl/>
        <w:jc w:val="center"/>
        <w:rPr>
          <w:rFonts w:ascii="仿宋" w:eastAsia="仿宋" w:hAnsi="仿宋" w:hint="eastAsia"/>
          <w:b/>
          <w:sz w:val="40"/>
        </w:rPr>
      </w:pPr>
      <w:r w:rsidRPr="00D37A12">
        <w:rPr>
          <w:rFonts w:ascii="仿宋" w:eastAsia="仿宋" w:hAnsi="仿宋" w:hint="eastAsia"/>
          <w:b/>
          <w:sz w:val="40"/>
        </w:rPr>
        <w:t>目录</w:t>
      </w:r>
    </w:p>
    <w:p w:rsidR="00D37A12">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_Toc161405302 \h </w:instrText>
      </w:r>
      <w:r>
        <w:rPr>
          <w:noProof/>
        </w:rPr>
        <w:fldChar w:fldCharType="separate"/>
      </w:r>
      <w:r>
        <w:rPr>
          <w:noProof/>
        </w:rPr>
        <w:t>3</w:t>
      </w:r>
      <w:r>
        <w:rPr>
          <w:noProof/>
        </w:rPr>
        <w:fldChar w:fldCharType="end"/>
      </w:r>
    </w:p>
    <w:p w:rsidR="00D37A12">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_Toc161405303 \h </w:instrText>
      </w:r>
      <w:r>
        <w:rPr>
          <w:noProof/>
        </w:rPr>
        <w:fldChar w:fldCharType="separate"/>
      </w:r>
      <w:r>
        <w:rPr>
          <w:noProof/>
        </w:rPr>
        <w:t>3</w:t>
      </w:r>
      <w:r>
        <w:rPr>
          <w:noProof/>
        </w:rPr>
        <w:fldChar w:fldCharType="end"/>
      </w:r>
    </w:p>
    <w:p w:rsidR="00D37A1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_Toc161405304 \h </w:instrText>
      </w:r>
      <w:r>
        <w:rPr>
          <w:noProof/>
        </w:rPr>
        <w:fldChar w:fldCharType="separate"/>
      </w:r>
      <w:r>
        <w:rPr>
          <w:noProof/>
        </w:rPr>
        <w:t>3</w:t>
      </w:r>
      <w:r>
        <w:rPr>
          <w:noProof/>
        </w:rPr>
        <w:fldChar w:fldCharType="end"/>
      </w:r>
    </w:p>
    <w:p w:rsidR="00D37A1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_Toc161405305 \h </w:instrText>
      </w:r>
      <w:r>
        <w:rPr>
          <w:noProof/>
        </w:rPr>
        <w:fldChar w:fldCharType="separate"/>
      </w:r>
      <w:r>
        <w:rPr>
          <w:noProof/>
        </w:rPr>
        <w:t>5</w:t>
      </w:r>
      <w:r>
        <w:rPr>
          <w:noProof/>
        </w:rPr>
        <w:fldChar w:fldCharType="end"/>
      </w:r>
    </w:p>
    <w:p w:rsidR="00D37A12">
      <w:pPr>
        <w:pStyle w:val="TOC1"/>
        <w:tabs>
          <w:tab w:val="right" w:leader="dot" w:pos="8296"/>
        </w:tabs>
        <w:rPr>
          <w:noProof/>
        </w:rPr>
      </w:pPr>
      <w:r>
        <w:rPr>
          <w:rFonts w:hint="eastAsia"/>
          <w:noProof/>
        </w:rPr>
        <w:t>二、重组葡激酶项目建筑工程方案</w:t>
      </w:r>
      <w:r>
        <w:rPr>
          <w:noProof/>
        </w:rPr>
        <w:tab/>
      </w:r>
      <w:r>
        <w:rPr>
          <w:noProof/>
        </w:rPr>
        <w:fldChar w:fldCharType="begin"/>
      </w:r>
      <w:r>
        <w:rPr>
          <w:noProof/>
        </w:rPr>
        <w:instrText xml:space="preserve"> PAGEREF _Toc161405306 \h </w:instrText>
      </w:r>
      <w:r>
        <w:rPr>
          <w:noProof/>
        </w:rPr>
        <w:fldChar w:fldCharType="separate"/>
      </w:r>
      <w:r>
        <w:rPr>
          <w:noProof/>
        </w:rPr>
        <w:t>8</w:t>
      </w:r>
      <w:r>
        <w:rPr>
          <w:noProof/>
        </w:rPr>
        <w:fldChar w:fldCharType="end"/>
      </w:r>
    </w:p>
    <w:p w:rsidR="00D37A12">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_Toc161405307 \h </w:instrText>
      </w:r>
      <w:r>
        <w:rPr>
          <w:noProof/>
        </w:rPr>
        <w:fldChar w:fldCharType="separate"/>
      </w:r>
      <w:r>
        <w:rPr>
          <w:noProof/>
        </w:rPr>
        <w:t>8</w:t>
      </w:r>
      <w:r>
        <w:rPr>
          <w:noProof/>
        </w:rPr>
        <w:fldChar w:fldCharType="end"/>
      </w:r>
    </w:p>
    <w:p w:rsidR="00D37A12">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_Toc161405308 \h </w:instrText>
      </w:r>
      <w:r>
        <w:rPr>
          <w:noProof/>
        </w:rPr>
        <w:fldChar w:fldCharType="separate"/>
      </w:r>
      <w:r>
        <w:rPr>
          <w:noProof/>
        </w:rPr>
        <w:t>9</w:t>
      </w:r>
      <w:r>
        <w:rPr>
          <w:noProof/>
        </w:rPr>
        <w:fldChar w:fldCharType="end"/>
      </w:r>
    </w:p>
    <w:p w:rsidR="00D37A12">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_Toc161405309 \h </w:instrText>
      </w:r>
      <w:r>
        <w:rPr>
          <w:noProof/>
        </w:rPr>
        <w:fldChar w:fldCharType="separate"/>
      </w:r>
      <w:r>
        <w:rPr>
          <w:noProof/>
        </w:rPr>
        <w:t>11</w:t>
      </w:r>
      <w:r>
        <w:rPr>
          <w:noProof/>
        </w:rPr>
        <w:fldChar w:fldCharType="end"/>
      </w:r>
    </w:p>
    <w:p w:rsidR="00D37A12">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_Toc161405310 \h </w:instrText>
      </w:r>
      <w:r>
        <w:rPr>
          <w:noProof/>
        </w:rPr>
        <w:fldChar w:fldCharType="separate"/>
      </w:r>
      <w:r>
        <w:rPr>
          <w:noProof/>
        </w:rPr>
        <w:t>13</w:t>
      </w:r>
      <w:r>
        <w:rPr>
          <w:noProof/>
        </w:rPr>
        <w:fldChar w:fldCharType="end"/>
      </w:r>
    </w:p>
    <w:p w:rsidR="00D37A12">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_Toc161405311 \h </w:instrText>
      </w:r>
      <w:r>
        <w:rPr>
          <w:noProof/>
        </w:rPr>
        <w:fldChar w:fldCharType="separate"/>
      </w:r>
      <w:r>
        <w:rPr>
          <w:noProof/>
        </w:rPr>
        <w:t>14</w:t>
      </w:r>
      <w:r>
        <w:rPr>
          <w:noProof/>
        </w:rPr>
        <w:fldChar w:fldCharType="end"/>
      </w:r>
    </w:p>
    <w:p w:rsidR="00D37A12">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_Toc161405312 \h </w:instrText>
      </w:r>
      <w:r>
        <w:rPr>
          <w:noProof/>
        </w:rPr>
        <w:fldChar w:fldCharType="separate"/>
      </w:r>
      <w:r>
        <w:rPr>
          <w:noProof/>
        </w:rPr>
        <w:t>15</w:t>
      </w:r>
      <w:r>
        <w:rPr>
          <w:noProof/>
        </w:rPr>
        <w:fldChar w:fldCharType="end"/>
      </w:r>
    </w:p>
    <w:p w:rsidR="00D37A12">
      <w:pPr>
        <w:pStyle w:val="TOC1"/>
        <w:tabs>
          <w:tab w:val="right" w:leader="dot" w:pos="8296"/>
        </w:tabs>
        <w:rPr>
          <w:noProof/>
        </w:rPr>
      </w:pPr>
      <w:r>
        <w:rPr>
          <w:rFonts w:hint="eastAsia"/>
          <w:noProof/>
        </w:rPr>
        <w:t>三、重组葡激酶项目人力资源管理方案</w:t>
      </w:r>
      <w:r>
        <w:rPr>
          <w:noProof/>
        </w:rPr>
        <w:tab/>
      </w:r>
      <w:r>
        <w:rPr>
          <w:noProof/>
        </w:rPr>
        <w:fldChar w:fldCharType="begin"/>
      </w:r>
      <w:r>
        <w:rPr>
          <w:noProof/>
        </w:rPr>
        <w:instrText xml:space="preserve"> PAGEREF _Toc161405313 \h </w:instrText>
      </w:r>
      <w:r>
        <w:rPr>
          <w:noProof/>
        </w:rPr>
        <w:fldChar w:fldCharType="separate"/>
      </w:r>
      <w:r>
        <w:rPr>
          <w:noProof/>
        </w:rPr>
        <w:t>18</w:t>
      </w:r>
      <w:r>
        <w:rPr>
          <w:noProof/>
        </w:rPr>
        <w:fldChar w:fldCharType="end"/>
      </w:r>
    </w:p>
    <w:p w:rsidR="00D37A12">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_Toc161405314 \h </w:instrText>
      </w:r>
      <w:r>
        <w:rPr>
          <w:noProof/>
        </w:rPr>
        <w:fldChar w:fldCharType="separate"/>
      </w:r>
      <w:r>
        <w:rPr>
          <w:noProof/>
        </w:rPr>
        <w:t>18</w:t>
      </w:r>
      <w:r>
        <w:rPr>
          <w:noProof/>
        </w:rPr>
        <w:fldChar w:fldCharType="end"/>
      </w:r>
    </w:p>
    <w:p w:rsidR="00D37A12">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_Toc161405315 \h </w:instrText>
      </w:r>
      <w:r>
        <w:rPr>
          <w:noProof/>
        </w:rPr>
        <w:fldChar w:fldCharType="separate"/>
      </w:r>
      <w:r>
        <w:rPr>
          <w:noProof/>
        </w:rPr>
        <w:t>21</w:t>
      </w:r>
      <w:r>
        <w:rPr>
          <w:noProof/>
        </w:rPr>
        <w:fldChar w:fldCharType="end"/>
      </w:r>
    </w:p>
    <w:p w:rsidR="00D37A12">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_Toc161405316 \h </w:instrText>
      </w:r>
      <w:r>
        <w:rPr>
          <w:noProof/>
        </w:rPr>
        <w:fldChar w:fldCharType="separate"/>
      </w:r>
      <w:r>
        <w:rPr>
          <w:noProof/>
        </w:rPr>
        <w:t>23</w:t>
      </w:r>
      <w:r>
        <w:rPr>
          <w:noProof/>
        </w:rPr>
        <w:fldChar w:fldCharType="end"/>
      </w:r>
    </w:p>
    <w:p w:rsidR="00D37A12">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_Toc161405317 \h </w:instrText>
      </w:r>
      <w:r>
        <w:rPr>
          <w:noProof/>
        </w:rPr>
        <w:fldChar w:fldCharType="separate"/>
      </w:r>
      <w:r>
        <w:rPr>
          <w:noProof/>
        </w:rPr>
        <w:t>24</w:t>
      </w:r>
      <w:r>
        <w:rPr>
          <w:noProof/>
        </w:rPr>
        <w:fldChar w:fldCharType="end"/>
      </w:r>
    </w:p>
    <w:p w:rsidR="00D37A12">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_Toc161405318 \h </w:instrText>
      </w:r>
      <w:r>
        <w:rPr>
          <w:noProof/>
        </w:rPr>
        <w:fldChar w:fldCharType="separate"/>
      </w:r>
      <w:r>
        <w:rPr>
          <w:noProof/>
        </w:rPr>
        <w:t>28</w:t>
      </w:r>
      <w:r>
        <w:rPr>
          <w:noProof/>
        </w:rPr>
        <w:fldChar w:fldCharType="end"/>
      </w:r>
    </w:p>
    <w:p w:rsidR="00D37A12">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_Toc161405319 \h </w:instrText>
      </w:r>
      <w:r>
        <w:rPr>
          <w:noProof/>
        </w:rPr>
        <w:fldChar w:fldCharType="separate"/>
      </w:r>
      <w:r>
        <w:rPr>
          <w:noProof/>
        </w:rPr>
        <w:t>30</w:t>
      </w:r>
      <w:r>
        <w:rPr>
          <w:noProof/>
        </w:rPr>
        <w:fldChar w:fldCharType="end"/>
      </w:r>
    </w:p>
    <w:p w:rsidR="00D37A12">
      <w:pPr>
        <w:pStyle w:val="TOC1"/>
        <w:tabs>
          <w:tab w:val="right" w:leader="dot" w:pos="8296"/>
        </w:tabs>
        <w:rPr>
          <w:noProof/>
        </w:rPr>
      </w:pPr>
      <w:r>
        <w:rPr>
          <w:rFonts w:hint="eastAsia"/>
          <w:noProof/>
        </w:rPr>
        <w:t>四、重组葡激酶项目风险管理方案</w:t>
      </w:r>
      <w:r>
        <w:rPr>
          <w:noProof/>
        </w:rPr>
        <w:tab/>
      </w:r>
      <w:r>
        <w:rPr>
          <w:noProof/>
        </w:rPr>
        <w:fldChar w:fldCharType="begin"/>
      </w:r>
      <w:r>
        <w:rPr>
          <w:noProof/>
        </w:rPr>
        <w:instrText xml:space="preserve"> PAGEREF _Toc161405320 \h </w:instrText>
      </w:r>
      <w:r>
        <w:rPr>
          <w:noProof/>
        </w:rPr>
        <w:fldChar w:fldCharType="separate"/>
      </w:r>
      <w:r>
        <w:rPr>
          <w:noProof/>
        </w:rPr>
        <w:t>32</w:t>
      </w:r>
      <w:r>
        <w:rPr>
          <w:noProof/>
        </w:rPr>
        <w:fldChar w:fldCharType="end"/>
      </w:r>
    </w:p>
    <w:p w:rsidR="00D37A1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_Toc161405321 \h </w:instrText>
      </w:r>
      <w:r>
        <w:rPr>
          <w:noProof/>
        </w:rPr>
        <w:fldChar w:fldCharType="separate"/>
      </w:r>
      <w:r>
        <w:rPr>
          <w:noProof/>
        </w:rPr>
        <w:t>32</w:t>
      </w:r>
      <w:r>
        <w:rPr>
          <w:noProof/>
        </w:rPr>
        <w:fldChar w:fldCharType="end"/>
      </w:r>
    </w:p>
    <w:p w:rsidR="00D37A1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_Toc161405322 \h </w:instrText>
      </w:r>
      <w:r>
        <w:rPr>
          <w:noProof/>
        </w:rPr>
        <w:fldChar w:fldCharType="separate"/>
      </w:r>
      <w:r>
        <w:rPr>
          <w:noProof/>
        </w:rPr>
        <w:t>34</w:t>
      </w:r>
      <w:r>
        <w:rPr>
          <w:noProof/>
        </w:rPr>
        <w:fldChar w:fldCharType="end"/>
      </w:r>
    </w:p>
    <w:p w:rsidR="00D37A1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_Toc161405323 \h </w:instrText>
      </w:r>
      <w:r>
        <w:rPr>
          <w:noProof/>
        </w:rPr>
        <w:fldChar w:fldCharType="separate"/>
      </w:r>
      <w:r>
        <w:rPr>
          <w:noProof/>
        </w:rPr>
        <w:t>36</w:t>
      </w:r>
      <w:r>
        <w:rPr>
          <w:noProof/>
        </w:rPr>
        <w:fldChar w:fldCharType="end"/>
      </w:r>
    </w:p>
    <w:p w:rsidR="00D37A1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_Toc161405324 \h </w:instrText>
      </w:r>
      <w:r>
        <w:rPr>
          <w:noProof/>
        </w:rPr>
        <w:fldChar w:fldCharType="separate"/>
      </w:r>
      <w:r>
        <w:rPr>
          <w:noProof/>
        </w:rPr>
        <w:t>38</w:t>
      </w:r>
      <w:r>
        <w:rPr>
          <w:noProof/>
        </w:rPr>
        <w:fldChar w:fldCharType="end"/>
      </w:r>
    </w:p>
    <w:p w:rsidR="00D37A1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_Toc161405325 \h </w:instrText>
      </w:r>
      <w:r>
        <w:rPr>
          <w:noProof/>
        </w:rPr>
        <w:fldChar w:fldCharType="separate"/>
      </w:r>
      <w:r>
        <w:rPr>
          <w:noProof/>
        </w:rPr>
        <w:t>39</w:t>
      </w:r>
      <w:r>
        <w:rPr>
          <w:noProof/>
        </w:rPr>
        <w:fldChar w:fldCharType="end"/>
      </w:r>
    </w:p>
    <w:p w:rsidR="00D37A1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_Toc161405326 \h </w:instrText>
      </w:r>
      <w:r>
        <w:rPr>
          <w:noProof/>
        </w:rPr>
        <w:fldChar w:fldCharType="separate"/>
      </w:r>
      <w:r>
        <w:rPr>
          <w:noProof/>
        </w:rPr>
        <w:t>43</w:t>
      </w:r>
      <w:r>
        <w:rPr>
          <w:noProof/>
        </w:rPr>
        <w:fldChar w:fldCharType="end"/>
      </w:r>
    </w:p>
    <w:p w:rsidR="00D37A12">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_Toc161405327 \h </w:instrText>
      </w:r>
      <w:r>
        <w:rPr>
          <w:noProof/>
        </w:rPr>
        <w:fldChar w:fldCharType="separate"/>
      </w:r>
      <w:r>
        <w:rPr>
          <w:noProof/>
        </w:rPr>
        <w:t>45</w:t>
      </w:r>
      <w:r>
        <w:rPr>
          <w:noProof/>
        </w:rPr>
        <w:fldChar w:fldCharType="end"/>
      </w:r>
    </w:p>
    <w:p w:rsidR="00D37A1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_Toc161405328 \h </w:instrText>
      </w:r>
      <w:r>
        <w:rPr>
          <w:noProof/>
        </w:rPr>
        <w:fldChar w:fldCharType="separate"/>
      </w:r>
      <w:r>
        <w:rPr>
          <w:noProof/>
        </w:rPr>
        <w:t>45</w:t>
      </w:r>
      <w:r>
        <w:rPr>
          <w:noProof/>
        </w:rPr>
        <w:fldChar w:fldCharType="end"/>
      </w:r>
    </w:p>
    <w:p w:rsidR="00D37A1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_Toc161405329 \h </w:instrText>
      </w:r>
      <w:r>
        <w:rPr>
          <w:noProof/>
        </w:rPr>
        <w:fldChar w:fldCharType="separate"/>
      </w:r>
      <w:r>
        <w:rPr>
          <w:noProof/>
        </w:rPr>
        <w:t>46</w:t>
      </w:r>
      <w:r>
        <w:rPr>
          <w:noProof/>
        </w:rPr>
        <w:fldChar w:fldCharType="end"/>
      </w:r>
    </w:p>
    <w:p w:rsidR="00D37A12">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_Toc161405330 \h </w:instrText>
      </w:r>
      <w:r>
        <w:rPr>
          <w:noProof/>
        </w:rPr>
        <w:fldChar w:fldCharType="separate"/>
      </w:r>
      <w:r>
        <w:rPr>
          <w:noProof/>
        </w:rPr>
        <w:t>47</w:t>
      </w:r>
      <w:r>
        <w:rPr>
          <w:noProof/>
        </w:rPr>
        <w:fldChar w:fldCharType="end"/>
      </w:r>
    </w:p>
    <w:p w:rsidR="00D37A12">
      <w:pPr>
        <w:pStyle w:val="TOC2"/>
        <w:tabs>
          <w:tab w:val="right" w:leader="dot" w:pos="8296"/>
        </w:tabs>
        <w:rPr>
          <w:noProof/>
        </w:rPr>
      </w:pPr>
      <w:r>
        <w:rPr>
          <w:noProof/>
        </w:rPr>
        <w:t>(</w:t>
      </w:r>
      <w:r>
        <w:rPr>
          <w:rFonts w:hint="eastAsia"/>
          <w:noProof/>
        </w:rPr>
        <w:t>一</w:t>
      </w:r>
      <w:r>
        <w:rPr>
          <w:noProof/>
        </w:rPr>
        <w:t>)</w:t>
      </w:r>
      <w:r>
        <w:rPr>
          <w:rFonts w:hint="eastAsia"/>
          <w:noProof/>
        </w:rPr>
        <w:t>、重组葡激酶项目选址原则</w:t>
      </w:r>
      <w:r>
        <w:rPr>
          <w:noProof/>
        </w:rPr>
        <w:tab/>
      </w:r>
      <w:r>
        <w:rPr>
          <w:noProof/>
        </w:rPr>
        <w:fldChar w:fldCharType="begin"/>
      </w:r>
      <w:r>
        <w:rPr>
          <w:noProof/>
        </w:rPr>
        <w:instrText xml:space="preserve"> PAGEREF _Toc161405331 \h </w:instrText>
      </w:r>
      <w:r>
        <w:rPr>
          <w:noProof/>
        </w:rPr>
        <w:fldChar w:fldCharType="separate"/>
      </w:r>
      <w:r>
        <w:rPr>
          <w:noProof/>
        </w:rPr>
        <w:t>47</w:t>
      </w:r>
      <w:r>
        <w:rPr>
          <w:noProof/>
        </w:rPr>
        <w:fldChar w:fldCharType="end"/>
      </w:r>
    </w:p>
    <w:p w:rsidR="00D37A12">
      <w:pPr>
        <w:pStyle w:val="TOC2"/>
        <w:tabs>
          <w:tab w:val="right" w:leader="dot" w:pos="8296"/>
        </w:tabs>
        <w:rPr>
          <w:noProof/>
        </w:rPr>
      </w:pPr>
      <w:r>
        <w:rPr>
          <w:noProof/>
        </w:rPr>
        <w:t>(</w:t>
      </w:r>
      <w:r>
        <w:rPr>
          <w:rFonts w:hint="eastAsia"/>
          <w:noProof/>
        </w:rPr>
        <w:t>二</w:t>
      </w:r>
      <w:r>
        <w:rPr>
          <w:noProof/>
        </w:rPr>
        <w:t>)</w:t>
      </w:r>
      <w:r>
        <w:rPr>
          <w:rFonts w:hint="eastAsia"/>
          <w:noProof/>
        </w:rPr>
        <w:t>、重组葡激酶项目选址</w:t>
      </w:r>
      <w:r>
        <w:rPr>
          <w:noProof/>
        </w:rPr>
        <w:tab/>
      </w:r>
      <w:r>
        <w:rPr>
          <w:noProof/>
        </w:rPr>
        <w:fldChar w:fldCharType="begin"/>
      </w:r>
      <w:r>
        <w:rPr>
          <w:noProof/>
        </w:rPr>
        <w:instrText xml:space="preserve"> PAGEREF _Toc161405332 \h </w:instrText>
      </w:r>
      <w:r>
        <w:rPr>
          <w:noProof/>
        </w:rPr>
        <w:fldChar w:fldCharType="separate"/>
      </w:r>
      <w:r>
        <w:rPr>
          <w:noProof/>
        </w:rPr>
        <w:t>48</w:t>
      </w:r>
      <w:r>
        <w:rPr>
          <w:noProof/>
        </w:rPr>
        <w:fldChar w:fldCharType="end"/>
      </w:r>
    </w:p>
    <w:p w:rsidR="00D37A12">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_Toc161405333 \h </w:instrText>
      </w:r>
      <w:r>
        <w:rPr>
          <w:noProof/>
        </w:rPr>
        <w:fldChar w:fldCharType="separate"/>
      </w:r>
      <w:r>
        <w:rPr>
          <w:noProof/>
        </w:rPr>
        <w:t>50</w:t>
      </w:r>
      <w:r>
        <w:rPr>
          <w:noProof/>
        </w:rPr>
        <w:fldChar w:fldCharType="end"/>
      </w:r>
    </w:p>
    <w:p w:rsidR="00D37A12">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_Toc161405334 \h </w:instrText>
      </w:r>
      <w:r>
        <w:rPr>
          <w:noProof/>
        </w:rPr>
        <w:fldChar w:fldCharType="separate"/>
      </w:r>
      <w:r>
        <w:rPr>
          <w:noProof/>
        </w:rPr>
        <w:t>51</w:t>
      </w:r>
      <w:r>
        <w:rPr>
          <w:noProof/>
        </w:rPr>
        <w:fldChar w:fldCharType="end"/>
      </w:r>
    </w:p>
    <w:p w:rsidR="00D37A12">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_Toc161405335 \h </w:instrText>
      </w:r>
      <w:r>
        <w:rPr>
          <w:noProof/>
        </w:rPr>
        <w:fldChar w:fldCharType="separate"/>
      </w:r>
      <w:r>
        <w:rPr>
          <w:noProof/>
        </w:rPr>
        <w:t>52</w:t>
      </w:r>
      <w:r>
        <w:rPr>
          <w:noProof/>
        </w:rPr>
        <w:fldChar w:fldCharType="end"/>
      </w:r>
    </w:p>
    <w:p w:rsidR="00D37A12">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_Toc161405336 \h </w:instrText>
      </w:r>
      <w:r>
        <w:rPr>
          <w:noProof/>
        </w:rPr>
        <w:fldChar w:fldCharType="separate"/>
      </w:r>
      <w:r>
        <w:rPr>
          <w:noProof/>
        </w:rPr>
        <w:t>54</w:t>
      </w:r>
      <w:r>
        <w:rPr>
          <w:noProof/>
        </w:rPr>
        <w:fldChar w:fldCharType="end"/>
      </w:r>
    </w:p>
    <w:p w:rsidR="00D37A12">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_Toc161405337 \h </w:instrText>
      </w:r>
      <w:r>
        <w:rPr>
          <w:noProof/>
        </w:rPr>
        <w:fldChar w:fldCharType="separate"/>
      </w:r>
      <w:r>
        <w:rPr>
          <w:noProof/>
        </w:rPr>
        <w:t>55</w:t>
      </w:r>
      <w:r>
        <w:rPr>
          <w:noProof/>
        </w:rPr>
        <w:fldChar w:fldCharType="end"/>
      </w:r>
    </w:p>
    <w:p w:rsidR="00D37A12">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_Toc161405338 \h </w:instrText>
      </w:r>
      <w:r>
        <w:rPr>
          <w:noProof/>
        </w:rPr>
        <w:fldChar w:fldCharType="separate"/>
      </w:r>
      <w:r>
        <w:rPr>
          <w:noProof/>
        </w:rPr>
        <w:t>57</w:t>
      </w:r>
      <w:r>
        <w:rPr>
          <w:noProof/>
        </w:rPr>
        <w:fldChar w:fldCharType="end"/>
      </w:r>
    </w:p>
    <w:p w:rsidR="00D37A1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_Toc161405339 \h </w:instrText>
      </w:r>
      <w:r>
        <w:rPr>
          <w:noProof/>
        </w:rPr>
        <w:fldChar w:fldCharType="separate"/>
      </w:r>
      <w:r>
        <w:rPr>
          <w:noProof/>
        </w:rPr>
        <w:t>57</w:t>
      </w:r>
      <w:r>
        <w:rPr>
          <w:noProof/>
        </w:rPr>
        <w:fldChar w:fldCharType="end"/>
      </w:r>
    </w:p>
    <w:p w:rsidR="00D37A1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_Toc161405340 \h </w:instrText>
      </w:r>
      <w:r>
        <w:rPr>
          <w:noProof/>
        </w:rPr>
        <w:fldChar w:fldCharType="separate"/>
      </w:r>
      <w:r>
        <w:rPr>
          <w:noProof/>
        </w:rPr>
        <w:t>58</w:t>
      </w:r>
      <w:r>
        <w:rPr>
          <w:noProof/>
        </w:rPr>
        <w:fldChar w:fldCharType="end"/>
      </w:r>
    </w:p>
    <w:p w:rsidR="00D37A12">
      <w:pPr>
        <w:pStyle w:val="TOC2"/>
        <w:tabs>
          <w:tab w:val="right" w:leader="dot" w:pos="8296"/>
        </w:tabs>
        <w:rPr>
          <w:noProof/>
        </w:rPr>
      </w:pPr>
      <w:r>
        <w:rPr>
          <w:noProof/>
        </w:rPr>
        <w:t>(</w:t>
      </w:r>
      <w:r>
        <w:rPr>
          <w:rFonts w:hint="eastAsia"/>
          <w:noProof/>
        </w:rPr>
        <w:t>三</w:t>
      </w:r>
      <w:r>
        <w:rPr>
          <w:noProof/>
        </w:rPr>
        <w:t>)</w:t>
      </w:r>
      <w:r>
        <w:rPr>
          <w:rFonts w:hint="eastAsia"/>
          <w:noProof/>
        </w:rPr>
        <w:t>、重组葡激酶项目工艺技术设计方案</w:t>
      </w:r>
      <w:r>
        <w:rPr>
          <w:noProof/>
        </w:rPr>
        <w:tab/>
      </w:r>
      <w:r>
        <w:rPr>
          <w:noProof/>
        </w:rPr>
        <w:fldChar w:fldCharType="begin"/>
      </w:r>
      <w:r>
        <w:rPr>
          <w:noProof/>
        </w:rPr>
        <w:instrText xml:space="preserve"> PAGEREF _Toc161405341 \h </w:instrText>
      </w:r>
      <w:r>
        <w:rPr>
          <w:noProof/>
        </w:rPr>
        <w:fldChar w:fldCharType="separate"/>
      </w:r>
      <w:r>
        <w:rPr>
          <w:noProof/>
        </w:rPr>
        <w:t>59</w:t>
      </w:r>
      <w:r>
        <w:rPr>
          <w:noProof/>
        </w:rPr>
        <w:fldChar w:fldCharType="end"/>
      </w:r>
    </w:p>
    <w:p w:rsidR="00D37A1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_Toc161405342 \h </w:instrText>
      </w:r>
      <w:r>
        <w:rPr>
          <w:noProof/>
        </w:rPr>
        <w:fldChar w:fldCharType="separate"/>
      </w:r>
      <w:r>
        <w:rPr>
          <w:noProof/>
        </w:rPr>
        <w:t>60</w:t>
      </w:r>
      <w:r>
        <w:rPr>
          <w:noProof/>
        </w:rPr>
        <w:fldChar w:fldCharType="end"/>
      </w:r>
    </w:p>
    <w:p w:rsidR="00D37A12">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八、重组葡激酶项目经济评价分析</w:t>
      </w:r>
      <w:r>
        <w:rPr>
          <w:noProof/>
        </w:rPr>
        <w:tab/>
      </w:r>
      <w:r>
        <w:rPr>
          <w:noProof/>
        </w:rPr>
        <w:fldChar w:fldCharType="begin"/>
      </w:r>
      <w:r>
        <w:rPr>
          <w:noProof/>
        </w:rPr>
        <w:instrText xml:space="preserve"> PAGEREF _Toc161405343 \h </w:instrText>
      </w:r>
      <w:r>
        <w:rPr>
          <w:noProof/>
        </w:rPr>
        <w:fldChar w:fldCharType="separate"/>
      </w:r>
      <w:r>
        <w:rPr>
          <w:noProof/>
        </w:rPr>
        <w:t>61</w:t>
      </w:r>
      <w:r>
        <w:rPr>
          <w:noProof/>
        </w:rPr>
        <w:fldChar w:fldCharType="end"/>
      </w:r>
    </w:p>
    <w:p w:rsidR="00D37A1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_Toc161405344 \h </w:instrText>
      </w:r>
      <w:r>
        <w:rPr>
          <w:noProof/>
        </w:rPr>
        <w:fldChar w:fldCharType="separate"/>
      </w:r>
      <w:r>
        <w:rPr>
          <w:noProof/>
        </w:rPr>
        <w:t>61</w:t>
      </w:r>
      <w:r>
        <w:rPr>
          <w:noProof/>
        </w:rPr>
        <w:fldChar w:fldCharType="end"/>
      </w:r>
    </w:p>
    <w:p w:rsidR="00D37A12">
      <w:pPr>
        <w:pStyle w:val="TOC2"/>
        <w:tabs>
          <w:tab w:val="right" w:leader="dot" w:pos="8296"/>
        </w:tabs>
        <w:rPr>
          <w:noProof/>
        </w:rPr>
      </w:pPr>
      <w:r>
        <w:rPr>
          <w:noProof/>
        </w:rPr>
        <w:t>(</w:t>
      </w:r>
      <w:r>
        <w:rPr>
          <w:rFonts w:hint="eastAsia"/>
          <w:noProof/>
        </w:rPr>
        <w:t>二</w:t>
      </w:r>
      <w:r>
        <w:rPr>
          <w:noProof/>
        </w:rPr>
        <w:t>)</w:t>
      </w:r>
      <w:r>
        <w:rPr>
          <w:rFonts w:hint="eastAsia"/>
          <w:noProof/>
        </w:rPr>
        <w:t>、重组葡激酶项目盈利能力分析</w:t>
      </w:r>
      <w:r>
        <w:rPr>
          <w:noProof/>
        </w:rPr>
        <w:tab/>
      </w:r>
      <w:r>
        <w:rPr>
          <w:noProof/>
        </w:rPr>
        <w:fldChar w:fldCharType="begin"/>
      </w:r>
      <w:r>
        <w:rPr>
          <w:noProof/>
        </w:rPr>
        <w:instrText xml:space="preserve"> PAGEREF _Toc161405345 \h </w:instrText>
      </w:r>
      <w:r>
        <w:rPr>
          <w:noProof/>
        </w:rPr>
        <w:fldChar w:fldCharType="separate"/>
      </w:r>
      <w:r>
        <w:rPr>
          <w:noProof/>
        </w:rPr>
        <w:t>62</w:t>
      </w:r>
      <w:r>
        <w:rPr>
          <w:noProof/>
        </w:rPr>
        <w:fldChar w:fldCharType="end"/>
      </w:r>
    </w:p>
    <w:p w:rsidR="00D37A12">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_Toc161405346 \h </w:instrText>
      </w:r>
      <w:r>
        <w:rPr>
          <w:noProof/>
        </w:rPr>
        <w:fldChar w:fldCharType="separate"/>
      </w:r>
      <w:r>
        <w:rPr>
          <w:noProof/>
        </w:rPr>
        <w:t>64</w:t>
      </w:r>
      <w:r>
        <w:rPr>
          <w:noProof/>
        </w:rPr>
        <w:fldChar w:fldCharType="end"/>
      </w:r>
    </w:p>
    <w:p w:rsidR="00D37A12">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_Toc161405347 \h </w:instrText>
      </w:r>
      <w:r>
        <w:rPr>
          <w:noProof/>
        </w:rPr>
        <w:fldChar w:fldCharType="separate"/>
      </w:r>
      <w:r>
        <w:rPr>
          <w:noProof/>
        </w:rPr>
        <w:t>64</w:t>
      </w:r>
      <w:r>
        <w:rPr>
          <w:noProof/>
        </w:rPr>
        <w:fldChar w:fldCharType="end"/>
      </w:r>
    </w:p>
    <w:p w:rsidR="00D37A12">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_Toc161405348 \h </w:instrText>
      </w:r>
      <w:r>
        <w:rPr>
          <w:noProof/>
        </w:rPr>
        <w:fldChar w:fldCharType="separate"/>
      </w:r>
      <w:r>
        <w:rPr>
          <w:noProof/>
        </w:rPr>
        <w:t>66</w:t>
      </w:r>
      <w:r>
        <w:rPr>
          <w:noProof/>
        </w:rPr>
        <w:fldChar w:fldCharType="end"/>
      </w:r>
    </w:p>
    <w:p w:rsidR="00D37A12">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_Toc161405349 \h </w:instrText>
      </w:r>
      <w:r>
        <w:rPr>
          <w:noProof/>
        </w:rPr>
        <w:fldChar w:fldCharType="separate"/>
      </w:r>
      <w:r>
        <w:rPr>
          <w:noProof/>
        </w:rPr>
        <w:t>68</w:t>
      </w:r>
      <w:r>
        <w:rPr>
          <w:noProof/>
        </w:rPr>
        <w:fldChar w:fldCharType="end"/>
      </w:r>
    </w:p>
    <w:p w:rsidR="00D37A12">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_Toc161405350 \h </w:instrText>
      </w:r>
      <w:r>
        <w:rPr>
          <w:noProof/>
        </w:rPr>
        <w:fldChar w:fldCharType="separate"/>
      </w:r>
      <w:r>
        <w:rPr>
          <w:noProof/>
        </w:rPr>
        <w:t>70</w:t>
      </w:r>
      <w:r>
        <w:rPr>
          <w:noProof/>
        </w:rPr>
        <w:fldChar w:fldCharType="end"/>
      </w:r>
    </w:p>
    <w:p w:rsidR="00D37A1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_Toc161405351 \h </w:instrText>
      </w:r>
      <w:r>
        <w:rPr>
          <w:noProof/>
        </w:rPr>
        <w:fldChar w:fldCharType="separate"/>
      </w:r>
      <w:r>
        <w:rPr>
          <w:noProof/>
        </w:rPr>
        <w:t>70</w:t>
      </w:r>
      <w:r>
        <w:rPr>
          <w:noProof/>
        </w:rPr>
        <w:fldChar w:fldCharType="end"/>
      </w:r>
    </w:p>
    <w:p w:rsidR="00D37A1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_Toc161405352 \h </w:instrText>
      </w:r>
      <w:r>
        <w:rPr>
          <w:noProof/>
        </w:rPr>
        <w:fldChar w:fldCharType="separate"/>
      </w:r>
      <w:r>
        <w:rPr>
          <w:noProof/>
        </w:rPr>
        <w:t>71</w:t>
      </w:r>
      <w:r>
        <w:rPr>
          <w:noProof/>
        </w:rPr>
        <w:fldChar w:fldCharType="end"/>
      </w:r>
    </w:p>
    <w:p w:rsidR="00D37A1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_Toc161405353 \h </w:instrText>
      </w:r>
      <w:r>
        <w:rPr>
          <w:noProof/>
        </w:rPr>
        <w:fldChar w:fldCharType="separate"/>
      </w:r>
      <w:r>
        <w:rPr>
          <w:noProof/>
        </w:rPr>
        <w:t>72</w:t>
      </w:r>
      <w:r>
        <w:rPr>
          <w:noProof/>
        </w:rPr>
        <w:fldChar w:fldCharType="end"/>
      </w:r>
    </w:p>
    <w:p w:rsidR="00D37A12">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_Toc161405354 \h </w:instrText>
      </w:r>
      <w:r>
        <w:rPr>
          <w:noProof/>
        </w:rPr>
        <w:fldChar w:fldCharType="separate"/>
      </w:r>
      <w:r>
        <w:rPr>
          <w:noProof/>
        </w:rPr>
        <w:t>73</w:t>
      </w:r>
      <w:r>
        <w:rPr>
          <w:noProof/>
        </w:rPr>
        <w:fldChar w:fldCharType="end"/>
      </w:r>
    </w:p>
    <w:p w:rsidR="00D37A12">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_Toc161405355 \h </w:instrText>
      </w:r>
      <w:r>
        <w:rPr>
          <w:noProof/>
        </w:rPr>
        <w:fldChar w:fldCharType="separate"/>
      </w:r>
      <w:r>
        <w:rPr>
          <w:noProof/>
        </w:rPr>
        <w:t>73</w:t>
      </w:r>
      <w:r>
        <w:rPr>
          <w:noProof/>
        </w:rPr>
        <w:fldChar w:fldCharType="end"/>
      </w:r>
    </w:p>
    <w:p w:rsidR="00D37A12">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_Toc161405356 \h </w:instrText>
      </w:r>
      <w:r>
        <w:rPr>
          <w:noProof/>
        </w:rPr>
        <w:fldChar w:fldCharType="separate"/>
      </w:r>
      <w:r>
        <w:rPr>
          <w:noProof/>
        </w:rPr>
        <w:t>75</w:t>
      </w:r>
      <w:r>
        <w:rPr>
          <w:noProof/>
        </w:rPr>
        <w:fldChar w:fldCharType="end"/>
      </w:r>
    </w:p>
    <w:p w:rsidR="00D37A12">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_Toc161405357 \h </w:instrText>
      </w:r>
      <w:r>
        <w:rPr>
          <w:noProof/>
        </w:rPr>
        <w:fldChar w:fldCharType="separate"/>
      </w:r>
      <w:r>
        <w:rPr>
          <w:noProof/>
        </w:rPr>
        <w:t>76</w:t>
      </w:r>
      <w:r>
        <w:rPr>
          <w:noProof/>
        </w:rPr>
        <w:fldChar w:fldCharType="end"/>
      </w:r>
    </w:p>
    <w:p w:rsidR="00D37A12">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_Toc161405358 \h </w:instrText>
      </w:r>
      <w:r>
        <w:rPr>
          <w:noProof/>
        </w:rPr>
        <w:fldChar w:fldCharType="separate"/>
      </w:r>
      <w:r>
        <w:rPr>
          <w:noProof/>
        </w:rPr>
        <w:t>78</w:t>
      </w:r>
      <w:r>
        <w:rPr>
          <w:noProof/>
        </w:rPr>
        <w:fldChar w:fldCharType="end"/>
      </w:r>
    </w:p>
    <w:p w:rsidR="00D37A1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_Toc161405359 \h </w:instrText>
      </w:r>
      <w:r>
        <w:rPr>
          <w:noProof/>
        </w:rPr>
        <w:fldChar w:fldCharType="separate"/>
      </w:r>
      <w:r>
        <w:rPr>
          <w:noProof/>
        </w:rPr>
        <w:t>78</w:t>
      </w:r>
      <w:r>
        <w:rPr>
          <w:noProof/>
        </w:rPr>
        <w:fldChar w:fldCharType="end"/>
      </w:r>
    </w:p>
    <w:p w:rsidR="00D37A1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_Toc161405360 \h </w:instrText>
      </w:r>
      <w:r>
        <w:rPr>
          <w:noProof/>
        </w:rPr>
        <w:fldChar w:fldCharType="separate"/>
      </w:r>
      <w:r>
        <w:rPr>
          <w:noProof/>
        </w:rPr>
        <w:t>80</w:t>
      </w:r>
      <w:r>
        <w:rPr>
          <w:noProof/>
        </w:rPr>
        <w:fldChar w:fldCharType="end"/>
      </w:r>
    </w:p>
    <w:p w:rsidR="00D37A1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_Toc161405361 \h </w:instrText>
      </w:r>
      <w:r>
        <w:rPr>
          <w:noProof/>
        </w:rPr>
        <w:fldChar w:fldCharType="separate"/>
      </w:r>
      <w:r>
        <w:rPr>
          <w:noProof/>
        </w:rPr>
        <w:t>82</w:t>
      </w:r>
      <w:r>
        <w:rPr>
          <w:noProof/>
        </w:rPr>
        <w:fldChar w:fldCharType="end"/>
      </w:r>
    </w:p>
    <w:p w:rsidR="00D37A12">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_Toc161405362 \h </w:instrText>
      </w:r>
      <w:r>
        <w:rPr>
          <w:noProof/>
        </w:rPr>
        <w:fldChar w:fldCharType="separate"/>
      </w:r>
      <w:r>
        <w:rPr>
          <w:noProof/>
        </w:rPr>
        <w:t>84</w:t>
      </w:r>
      <w:r>
        <w:rPr>
          <w:noProof/>
        </w:rPr>
        <w:fldChar w:fldCharType="end"/>
      </w:r>
    </w:p>
    <w:p w:rsidR="00D37A12">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_Toc161405363 \h </w:instrText>
      </w:r>
      <w:r>
        <w:rPr>
          <w:noProof/>
        </w:rPr>
        <w:fldChar w:fldCharType="separate"/>
      </w:r>
      <w:r>
        <w:rPr>
          <w:noProof/>
        </w:rPr>
        <w:t>84</w:t>
      </w:r>
      <w:r>
        <w:rPr>
          <w:noProof/>
        </w:rPr>
        <w:fldChar w:fldCharType="end"/>
      </w:r>
    </w:p>
    <w:p w:rsidR="00D37A12">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_Toc161405364 \h </w:instrText>
      </w:r>
      <w:r>
        <w:rPr>
          <w:noProof/>
        </w:rPr>
        <w:fldChar w:fldCharType="separate"/>
      </w:r>
      <w:r>
        <w:rPr>
          <w:noProof/>
        </w:rPr>
        <w:t>85</w:t>
      </w:r>
      <w:r>
        <w:rPr>
          <w:noProof/>
        </w:rPr>
        <w:fldChar w:fldCharType="end"/>
      </w:r>
    </w:p>
    <w:p w:rsidR="00D37A12">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_Toc161405365 \h </w:instrText>
      </w:r>
      <w:r>
        <w:rPr>
          <w:noProof/>
        </w:rPr>
        <w:fldChar w:fldCharType="separate"/>
      </w:r>
      <w:r>
        <w:rPr>
          <w:noProof/>
        </w:rPr>
        <w:t>86</w:t>
      </w:r>
      <w:r>
        <w:rPr>
          <w:noProof/>
        </w:rPr>
        <w:fldChar w:fldCharType="end"/>
      </w:r>
    </w:p>
    <w:p w:rsidR="00D37A12" w:rsidP="00D37A1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37A12" w:rsidP="00D37A12">
      <w:pPr>
        <w:pStyle w:val="Heading1"/>
        <w:jc w:val="center"/>
        <w:rPr>
          <w:rFonts w:hint="eastAsia"/>
        </w:rPr>
      </w:pPr>
      <w:bookmarkStart w:id="1" w:name="_Toc161405302"/>
      <w:r w:rsidRPr="00D37A12">
        <w:rPr>
          <w:rFonts w:hint="eastAsia"/>
        </w:rPr>
        <w:t>概论</w:t>
      </w:r>
      <w:bookmarkEnd w:id="1"/>
    </w:p>
    <w:p w:rsidR="00D37A12" w:rsidP="00D37A12">
      <w:pPr>
        <w:ind w:firstLine="560" w:firstLineChars="200"/>
        <w:rPr>
          <w:rFonts w:ascii="仿宋" w:eastAsia="仿宋" w:hAnsi="仿宋" w:hint="eastAsia"/>
          <w:sz w:val="28"/>
        </w:rPr>
      </w:pPr>
      <w:r w:rsidRPr="00D37A12">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D37A12" w:rsidP="00D37A12">
      <w:pPr>
        <w:pStyle w:val="Heading1"/>
        <w:rPr>
          <w:rFonts w:hint="eastAsia"/>
        </w:rPr>
      </w:pPr>
      <w:bookmarkStart w:id="2" w:name="_Toc161405303"/>
      <w:r w:rsidRPr="00D37A12">
        <w:rPr>
          <w:rFonts w:hint="eastAsia"/>
        </w:rPr>
        <w:t>一、企业管理方案</w:t>
      </w:r>
      <w:bookmarkEnd w:id="2"/>
    </w:p>
    <w:p w:rsidR="00D37A12" w:rsidP="00D37A12">
      <w:pPr>
        <w:pStyle w:val="Heading2"/>
        <w:rPr>
          <w:rFonts w:hint="eastAsia"/>
        </w:rPr>
      </w:pPr>
      <w:bookmarkStart w:id="3" w:name="_Toc161405304"/>
      <w:r w:rsidRPr="00D37A12">
        <w:rPr>
          <w:rFonts w:hint="eastAsia"/>
        </w:rPr>
        <w:t>(</w:t>
      </w:r>
      <w:r w:rsidRPr="00D37A12">
        <w:rPr>
          <w:rFonts w:hint="eastAsia"/>
        </w:rPr>
        <w:t>一</w:t>
      </w:r>
      <w:r w:rsidRPr="00D37A12">
        <w:rPr>
          <w:rFonts w:hint="eastAsia"/>
        </w:rPr>
        <w:t>)</w:t>
      </w:r>
      <w:r w:rsidRPr="00D37A12">
        <w:rPr>
          <w:rFonts w:hint="eastAsia"/>
        </w:rPr>
        <w:t>、企业管理体系</w:t>
      </w:r>
      <w:bookmarkEnd w:id="3"/>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 xml:space="preserve"> 一、组织结构与体系</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组织结构设计： 确定企业内部各部门、团队和岗位之间的关系，建立清晰的组织结构，以实现工作分工、协作和沟通的有效性。</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 决策层次： 规定决策的层级结构，确保信息能够迅速准确地传达和决策能够迅速实施。</w:t>
      </w:r>
    </w:p>
    <w:p w:rsidR="00D37A12" w:rsidRPr="00D37A12" w:rsidP="00D37A1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37A12">
        <w:rPr>
          <w:rFonts w:ascii="仿宋" w:eastAsia="仿宋" w:hAnsi="仿宋" w:hint="eastAsia"/>
          <w:sz w:val="28"/>
        </w:rPr>
        <w:t xml:space="preserve"> 二、管理流程与方法</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业务流程设计： 制定标准的业务流程，确保企业的核心业务能够高效有序地进行。</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 重组葡激酶项目管理方法： 采用适当的重组葡激酶项目管理方法，确保重组葡激酶项目按时按质完成。</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3. 质量管理体系： 实施质量管理体系，确保产品或服务符合规定标准，提高客户满意度。</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 xml:space="preserve"> 三、政策与规程</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企业政策： 制定企业整体发展的方向和原则，确保所有业务活动符合企业的核心价值观。</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 规章制度： 制定各项规章制度，规范员工行为，确保企业内部秩序和文化的一致性。</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 xml:space="preserve"> 四、人力资源管理</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招聘与培训： 制定招聘计划，确保企业拥有足够的人力资源。提供培训机会，提升员工技能水平。</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 绩效考核： 设立科学的绩效考核体系，激励员工的积极性和创造性。</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3. 员工发展： 提供员工职业发展通道，激发员工对企业的忠诚度。</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 xml:space="preserve"> 五、财务管理</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财务规划： 制定财务计划，确保企业有足够的资金支持日常运营和发展。</w:t>
      </w:r>
    </w:p>
    <w:p w:rsidR="00D37A12" w:rsidRPr="00D37A12" w:rsidP="00D37A1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37A12">
        <w:rPr>
          <w:rFonts w:ascii="仿宋" w:eastAsia="仿宋" w:hAnsi="仿宋" w:hint="eastAsia"/>
          <w:sz w:val="28"/>
        </w:rPr>
        <w:t>2. 会计体系： 建立健全的会计体系，确保财务报表准确、透明。</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 xml:space="preserve"> 六、信息化管理系统</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信息系统建设： 采用现代信息技术，建设适应企业发展的信息系统，提高信息的获取和利用效率。</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 数据安全： 确保企业的数据安全，采取适当的信息安全措施。</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 xml:space="preserve"> 七、市场与客户管理</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市场开发与营销： 制定市场开发计划，提高企业在市场上的知名度和竞争力。</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 客户关系管理： 建立客户档案，提供个性化服务，提高客户满意度。</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 xml:space="preserve"> 八、创新与持续改进</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创新体系： 鼓励员工提出创新建议，建立创新激励机制。</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 持续改进： 定期进行业务流程改进，提高工作效率和质量。</w:t>
      </w:r>
    </w:p>
    <w:p w:rsidR="00D37A12" w:rsidP="00D37A12">
      <w:pPr>
        <w:ind w:firstLine="560" w:firstLineChars="200"/>
        <w:rPr>
          <w:rFonts w:ascii="仿宋" w:eastAsia="仿宋" w:hAnsi="仿宋" w:hint="eastAsia"/>
          <w:sz w:val="28"/>
        </w:rPr>
      </w:pPr>
      <w:r w:rsidRPr="00D37A12">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D37A12" w:rsidP="00D37A12">
      <w:pPr>
        <w:pStyle w:val="Heading2"/>
      </w:pPr>
      <w:bookmarkStart w:id="4" w:name="_Toc161405305"/>
      <w:r w:rsidRPr="00D37A12">
        <w:t>(</w:t>
      </w:r>
      <w:r w:rsidRPr="00D37A12">
        <w:t>二</w:t>
      </w:r>
      <w:r w:rsidRPr="00D37A12">
        <w:t>)</w:t>
      </w:r>
      <w:r w:rsidRPr="00D37A12">
        <w:t>、信息管理与信息系统</w:t>
      </w:r>
      <w:bookmarkEnd w:id="4"/>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一、信息管理</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概念与定义</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信息管理是通过对信息资源进行规划、组织、存储、传递和控制，以实现信息的有效利用和价值最大化的一种综合性管理活动。</w:t>
      </w:r>
    </w:p>
    <w:p w:rsidR="00D37A12" w:rsidRPr="00D37A12" w:rsidP="00D37A1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37A12">
        <w:rPr>
          <w:rFonts w:ascii="仿宋" w:eastAsia="仿宋" w:hAnsi="仿宋" w:hint="eastAsia"/>
          <w:sz w:val="28"/>
        </w:rPr>
        <w:t>2. 重要性与目标</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信息价值: 信息是企业最重要的资源之一，对企业的决策、创新和发展至关重要。</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目标: 实现信息的高效流通、及时更新、准确可靠，提高决策的科学性和准确性。</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3. 信息管理的基本要素</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信息策划: 制定信息发展的战略和规划。</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信息组织: 构建信息资源的组织结构。</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信息存储: 制定信息存储的规范和标准。</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信息传递: 通过各种手段和渠道进行信息传递。</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信息控制: 对信息进行监控和管理。</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二、信息系统</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概念与定义</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信息系统是由硬件、软件、数据、人员、过程等多个要素组成的，用于收集、存储、处理、分析和传递信息的系统。</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 组成要素</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硬件: 包括计算机、服务器、网络设备等。</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软件: 包括操作系统、应用软件、数据库管理系统等。</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数据: 信息系统的基础，包括结构化数据和非结构化数据。</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人员: 系统管理员、用户、开发人员等。</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过程: 系统运行和管理的各个流程和方法。</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3. 信息系统的功能</w:t>
      </w:r>
    </w:p>
    <w:p w:rsidR="00D37A12" w:rsidRPr="00D37A12" w:rsidP="00D37A1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37A12">
        <w:rPr>
          <w:rFonts w:ascii="仿宋" w:eastAsia="仿宋" w:hAnsi="仿宋" w:hint="eastAsia"/>
          <w:sz w:val="28"/>
        </w:rPr>
        <w:t>数据采集和输入: 通过各种手段获取数据。</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数据存储: 将数据存储在数据库或其他媒体中。</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数据处理和分析: 对数据进行处理和分析，生成有用的信息。</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信息传递: 将信息传递给需要的人员或系统。</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决策支持: 提供决策所需的信息。</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三、信息管理与信息系统的关系</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互为支持关系</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信息管理支持信息系统： 信息管理为信息系统提供了规范和战略，确保信息系统能够更好地为企业服务。</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信息系统支持信息管理： 信息系统通过高效的数据处理和分析功能，为信息管理提供了技术支持，使信息更易于管理和利用。</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 协同作用</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共同目标: 信息管理与信息系统的共同目标是确保信息的高效管理和利用，为企业的决策提供支持。</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协同作用: 信息管理与信息系统协同工作，推动企业信息化建设，提高信息资源的价值。</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四、信息管理与信息系统的挑战与应对措施</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挑战</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技术更新快: 信息技术发展迅速，更新换代较快。</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数据安全问题: 面临数据泄露、信息安全等风险。</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信息过载: 大量信息导致信息过载，难以有效利用。</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 应对措施</w:t>
      </w:r>
    </w:p>
    <w:p w:rsidR="00D37A12" w:rsidRPr="00D37A12" w:rsidP="00D37A1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37A12">
        <w:rPr>
          <w:rFonts w:ascii="仿宋" w:eastAsia="仿宋" w:hAnsi="仿宋" w:hint="eastAsia"/>
          <w:sz w:val="28"/>
        </w:rPr>
        <w:t>持续学习: 不断学习新的信息技术，保持信息系统的先进性。</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强化安全措施: 制定完善的信息安全政策，使用先进的安全技术。</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信息筛选与分类: 建立信息分类体系，优先关注关键信息，减少信息过载。</w:t>
      </w:r>
    </w:p>
    <w:p w:rsidR="00D37A12" w:rsidP="00D37A12">
      <w:pPr>
        <w:ind w:firstLine="560" w:firstLineChars="200"/>
        <w:rPr>
          <w:rFonts w:ascii="仿宋" w:eastAsia="仿宋" w:hAnsi="仿宋" w:hint="eastAsia"/>
          <w:sz w:val="28"/>
        </w:rPr>
      </w:pPr>
      <w:r w:rsidRPr="00D37A12">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D37A12" w:rsidP="00D37A12">
      <w:pPr>
        <w:pStyle w:val="Heading1"/>
        <w:rPr>
          <w:rFonts w:hint="eastAsia"/>
        </w:rPr>
      </w:pPr>
      <w:bookmarkStart w:id="5" w:name="_Toc161405306"/>
      <w:r w:rsidRPr="00D37A12">
        <w:rPr>
          <w:rFonts w:hint="eastAsia"/>
        </w:rPr>
        <w:t>二、重组葡激酶项目建筑工程方案</w:t>
      </w:r>
      <w:bookmarkEnd w:id="5"/>
    </w:p>
    <w:p w:rsidR="00D37A12" w:rsidP="00D37A12">
      <w:pPr>
        <w:pStyle w:val="Heading2"/>
        <w:rPr>
          <w:rFonts w:hint="eastAsia"/>
        </w:rPr>
      </w:pPr>
      <w:bookmarkStart w:id="6" w:name="_Toc161405307"/>
      <w:r w:rsidRPr="00D37A12">
        <w:rPr>
          <w:rFonts w:hint="eastAsia"/>
        </w:rPr>
        <w:t>(</w:t>
      </w:r>
      <w:r w:rsidRPr="00D37A12">
        <w:rPr>
          <w:rFonts w:hint="eastAsia"/>
        </w:rPr>
        <w:t>一</w:t>
      </w:r>
      <w:r w:rsidRPr="00D37A12">
        <w:rPr>
          <w:rFonts w:hint="eastAsia"/>
        </w:rPr>
        <w:t>)</w:t>
      </w:r>
      <w:r w:rsidRPr="00D37A12">
        <w:rPr>
          <w:rFonts w:hint="eastAsia"/>
        </w:rPr>
        <w:t>、土建工程方案</w:t>
      </w:r>
      <w:bookmarkEnd w:id="6"/>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土建工程方案是为实现建设重组葡激酶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工程设计</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重组葡激酶项目具备良好的结构和功能。同时，遵循相关法规和标准，保障设计的合法性和可行性。</w:t>
      </w:r>
    </w:p>
    <w:p w:rsidR="00D37A12" w:rsidRPr="00D37A12" w:rsidP="00D37A1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37A12">
        <w:rPr>
          <w:rFonts w:ascii="仿宋" w:eastAsia="仿宋" w:hAnsi="仿宋" w:hint="eastAsia"/>
          <w:sz w:val="28"/>
        </w:rPr>
        <w:t>2. 施工组织</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3. 材料选择</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4. 工期安排</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D37A12" w:rsidP="00D37A12">
      <w:pPr>
        <w:ind w:firstLine="560" w:firstLineChars="200"/>
        <w:rPr>
          <w:rFonts w:ascii="仿宋" w:eastAsia="仿宋" w:hAnsi="仿宋" w:hint="eastAsia"/>
          <w:sz w:val="28"/>
        </w:rPr>
      </w:pPr>
      <w:r w:rsidRPr="00D37A12">
        <w:rPr>
          <w:rFonts w:ascii="仿宋" w:eastAsia="仿宋" w:hAnsi="仿宋" w:hint="eastAsia"/>
          <w:sz w:val="28"/>
        </w:rPr>
        <w:t>土建工程方案的制定和实施对于重组葡激酶项目的成功推进至关重要。只有通过科学合理的规划和有序实施，重组葡激酶项目才能确保高效、安全、经济地完成，达到预期的建设目标。因此，在进行土建工程重组葡激酶项目时，应充分关注土建工程方案的编制和执行，不断总结经验教训，不断提升管理和技术水平，以适应不断变化的建设需求。</w:t>
      </w:r>
    </w:p>
    <w:p w:rsidR="00D37A12" w:rsidP="00D37A12">
      <w:pPr>
        <w:pStyle w:val="Heading2"/>
      </w:pPr>
      <w:bookmarkStart w:id="7" w:name="_Toc161405308"/>
      <w:r w:rsidRPr="00D37A12">
        <w:t>(</w:t>
      </w:r>
      <w:r w:rsidRPr="00D37A12">
        <w:t>二</w:t>
      </w:r>
      <w:r w:rsidRPr="00D37A12">
        <w:t>)</w:t>
      </w:r>
      <w:r w:rsidRPr="00D37A12">
        <w:t>、厂房建设方案</w:t>
      </w:r>
      <w:bookmarkEnd w:id="7"/>
    </w:p>
    <w:p w:rsidR="00D37A12" w:rsidRPr="00D37A12" w:rsidP="00D37A1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37A12">
        <w:rPr>
          <w:rFonts w:ascii="仿宋" w:eastAsia="仿宋" w:hAnsi="仿宋" w:hint="eastAsia"/>
          <w:sz w:val="28"/>
        </w:rPr>
        <w:t>厂房建设方案是在土建工程方案的基础上，专门针对厂房建设的</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结构设计</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 施工组织</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3. 材料选择</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4. 工期安排</w:t>
      </w:r>
    </w:p>
    <w:p w:rsidR="00D37A12" w:rsidRPr="00D37A12" w:rsidP="00D37A1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37A12">
        <w:rPr>
          <w:rFonts w:ascii="仿宋" w:eastAsia="仿宋" w:hAnsi="仿宋" w:hint="eastAsia"/>
          <w:sz w:val="28"/>
        </w:rPr>
        <w:t>厂房建设的工期安排需要更为细致，因为它直接影响到生产计划</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5. 设备配置</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D37A12" w:rsidP="00D37A12">
      <w:pPr>
        <w:ind w:firstLine="560" w:firstLineChars="200"/>
        <w:rPr>
          <w:rFonts w:ascii="仿宋" w:eastAsia="仿宋" w:hAnsi="仿宋" w:hint="eastAsia"/>
          <w:sz w:val="28"/>
        </w:rPr>
      </w:pPr>
      <w:r w:rsidRPr="00D37A12">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D37A12" w:rsidP="00D37A12">
      <w:pPr>
        <w:pStyle w:val="Heading2"/>
      </w:pPr>
      <w:bookmarkStart w:id="8" w:name="_Toc161405309"/>
      <w:r w:rsidRPr="00D37A12">
        <w:t>(</w:t>
      </w:r>
      <w:r w:rsidRPr="00D37A12">
        <w:t>三</w:t>
      </w:r>
      <w:r w:rsidRPr="00D37A12">
        <w:t>)</w:t>
      </w:r>
      <w:r w:rsidRPr="00D37A12">
        <w:t>、仓库建设方案</w:t>
      </w:r>
      <w:bookmarkEnd w:id="8"/>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结构设计</w:t>
      </w:r>
    </w:p>
    <w:p w:rsidR="00D37A12" w:rsidRPr="00D37A12" w:rsidP="00D37A1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37A12">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确保仓库的使用安全性。</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 施工组织</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3. 材料选择</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4. 设备配置</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5. 环境规划</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D37A12" w:rsidP="00D37A1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37A12">
        <w:rPr>
          <w:rFonts w:ascii="仿宋" w:eastAsia="仿宋" w:hAnsi="仿宋" w:hint="eastAsia"/>
          <w:sz w:val="28"/>
        </w:rPr>
        <w:t>一个完善的仓库建设方案能够确保仓库的结构稳固、施工有序、</w:t>
      </w:r>
    </w:p>
    <w:p w:rsidR="00D37A12" w:rsidP="00D37A12">
      <w:pPr>
        <w:ind w:firstLine="560" w:firstLineChars="200"/>
        <w:rPr>
          <w:rFonts w:ascii="仿宋" w:eastAsia="仿宋" w:hAnsi="仿宋" w:hint="eastAsia"/>
          <w:sz w:val="28"/>
        </w:rPr>
      </w:pPr>
      <w:r w:rsidRPr="00D37A12">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D37A12" w:rsidP="00D37A12">
      <w:pPr>
        <w:pStyle w:val="Heading2"/>
      </w:pPr>
      <w:bookmarkStart w:id="9" w:name="_Toc161405310"/>
      <w:r w:rsidRPr="00D37A12">
        <w:t>(</w:t>
      </w:r>
      <w:r w:rsidRPr="00D37A12">
        <w:t>四</w:t>
      </w:r>
      <w:r w:rsidRPr="00D37A12">
        <w:t>)</w:t>
      </w:r>
      <w:r w:rsidRPr="00D37A12">
        <w:t>、办公及生活服务设施建设方案</w:t>
      </w:r>
      <w:bookmarkEnd w:id="9"/>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办公空间设计： 确保合理的布局，考虑通风、采光、隔音等因素，提高员工的工作效率和舒适度。</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 生活服务设施规划： 设计食堂、休息区、健身房等设施，满足员工在工作间隙和下班后的各种需求。</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3. 信息技术设备： 规划网络设施、计算设备以及公司业务相关的软硬件工具，确保员工高效完成工作。</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4. 安全与环保设施： 考虑消防设备、安全通道、紧急疏散计划，以及环保设施，创造安全可持续的工作环境。</w:t>
      </w:r>
    </w:p>
    <w:p w:rsidR="00D37A12" w:rsidRPr="00D37A12" w:rsidP="00D37A12">
      <w:pPr>
        <w:ind w:firstLine="560" w:firstLineChars="200"/>
        <w:rPr>
          <w:rFonts w:ascii="仿宋" w:eastAsia="仿宋" w:hAnsi="仿宋"/>
          <w:sz w:val="28"/>
        </w:rPr>
      </w:pPr>
      <w:r w:rsidRPr="00D37A12">
        <w:rPr>
          <w:rFonts w:ascii="仿宋" w:eastAsia="仿宋" w:hAnsi="仿宋" w:hint="eastAsia"/>
          <w:sz w:val="28"/>
        </w:rPr>
        <w:t>5. 员工培训和发展设施： 设计培训室、图书馆、在线学习平台等，提供学习和发展的机会，促进员工专业素养和职业发展。</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6. 工位设置与布局： 通过科学的工位设置和布局，提高员工之间的协作效率，创造良好的工作氛围。</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7. 会议室规划： 设计合适大小和设备齐全的会议室，以支持各类内外部会议和团队协作。</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8. 休息区设计： 创造宜人的休息环境，为员工提供放松身心的空间，提高工作效能。</w:t>
      </w:r>
    </w:p>
    <w:p w:rsidR="00D37A12" w:rsidRPr="00D37A12" w:rsidP="00D37A1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37A12">
        <w:rPr>
          <w:rFonts w:ascii="仿宋" w:eastAsia="仿宋" w:hAnsi="仿宋" w:hint="eastAsia"/>
          <w:sz w:val="28"/>
        </w:rPr>
        <w:t>9. 饮食服务设施： 提供多样化的饮食选择，满足员工口味，促</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进团队交流和员工满意度。</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10. 健康管理设施： 设计健身房、健康检测区等，关注员工身心健康，提高整体团队健康水平。</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11. 员工社交空间： 创建社交区域，促进员工之间的交流，增进团队凝聚力和合作精神。</w:t>
      </w:r>
    </w:p>
    <w:p w:rsidR="00D37A12" w:rsidP="00D37A12">
      <w:pPr>
        <w:ind w:firstLine="560" w:firstLineChars="200"/>
        <w:rPr>
          <w:rFonts w:ascii="仿宋" w:eastAsia="仿宋" w:hAnsi="仿宋" w:hint="eastAsia"/>
          <w:sz w:val="28"/>
        </w:rPr>
      </w:pPr>
      <w:r w:rsidRPr="00D37A12">
        <w:rPr>
          <w:rFonts w:ascii="仿宋" w:eastAsia="仿宋" w:hAnsi="仿宋" w:hint="eastAsia"/>
          <w:sz w:val="28"/>
        </w:rPr>
        <w:t>12. 绿色建筑和可持续设施： 采用环保材料，设计节能照明系统，倡导绿色出行，助力企业可持续发展。</w:t>
      </w:r>
    </w:p>
    <w:p w:rsidR="00D37A12" w:rsidP="00D37A12">
      <w:pPr>
        <w:pStyle w:val="Heading2"/>
      </w:pPr>
      <w:bookmarkStart w:id="10" w:name="_Toc161405311"/>
      <w:r w:rsidRPr="00D37A12">
        <w:t>(</w:t>
      </w:r>
      <w:r w:rsidRPr="00D37A12">
        <w:t>五</w:t>
      </w:r>
      <w:r w:rsidRPr="00D37A12">
        <w:t>)</w:t>
      </w:r>
      <w:r w:rsidRPr="00D37A12">
        <w:t>、总图布置方案</w:t>
      </w:r>
      <w:bookmarkEnd w:id="10"/>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整体规划考虑因素： 在确定总体布局方案时，需要充分考虑地理位置、重组葡激酶项目规模、市场需求和人力资源等关键因素，确保科学合理。</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 成本节约策略： 通过优化物流运输和产品流通，合理利用现有设施，降低成本，确保重组葡激酶项目经济可行性。</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3. 生产效率提升： 通过科学运营和管理，提高生产效率和产品质量，确保重组葡激酶项目能够顺利运行并满足市场需求。</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详细布局设计</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生产线布局规划： 确保生产线的合理布局，考虑生产线长度、机器设备配置、工人数量和空间要求等因素，优化生产流程。</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 储存设施合理布局： 设计原材料、半成品和成品储存区的合理布局，方便物流运输和库存管理，确保供应链畅通。</w:t>
      </w:r>
    </w:p>
    <w:p w:rsidR="00D37A12" w:rsidRPr="00D37A12" w:rsidP="00D37A1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37A12">
        <w:rPr>
          <w:rFonts w:ascii="仿宋" w:eastAsia="仿宋" w:hAnsi="仿宋" w:hint="eastAsia"/>
          <w:sz w:val="28"/>
        </w:rPr>
        <w:t>3. 办公室和员工区域设计： 打造符合现代标准的办公室和员工</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区域布局，提升员工的工作和生活体验。</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4. 能源供应设施规划： 设计合理的能源供应设施布局，确保电力、燃气和水等能源的有效供应，满足生产需求。</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实施与管理方案</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技术管理策略： 通过不断改进和优化技术流程，提高生产效率和产品质量，保持技术领先地位。</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 人力资源管理计划： 招聘、培训员工，并建立有效的人力资源管理体系，提高员工工作效率和满意度。</w:t>
      </w:r>
    </w:p>
    <w:p w:rsidR="00D37A12" w:rsidRPr="00D37A12" w:rsidP="00D37A12">
      <w:pPr>
        <w:ind w:firstLine="560" w:firstLineChars="200"/>
        <w:rPr>
          <w:rFonts w:ascii="仿宋" w:eastAsia="仿宋" w:hAnsi="仿宋" w:hint="eastAsia"/>
          <w:sz w:val="28"/>
        </w:rPr>
      </w:pPr>
      <w:r w:rsidRPr="00D37A12">
        <w:rPr>
          <w:rFonts w:ascii="仿宋" w:eastAsia="仿宋" w:hAnsi="仿宋"/>
          <w:sz w:val="28"/>
        </w:rPr>
        <w:t>3.</w:t>
      </w:r>
      <w:r w:rsidRPr="00D37A12">
        <w:rPr>
          <w:rFonts w:ascii="仿宋" w:eastAsia="仿宋" w:hAnsi="仿宋" w:hint="eastAsia"/>
          <w:sz w:val="28"/>
        </w:rPr>
        <w:t xml:space="preserve"> 重组葡激酶项目管理体系建设： 制定科学的重组葡激酶项目计划、预算和资源分配，确保重组葡激酶项目按时完成，达到预期效果。</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4. 质量管理体系实施： 建立质量控制系统，进行质量检查，确保产品符合标准和顾客需求，提高产品竞争力。</w:t>
      </w:r>
    </w:p>
    <w:p w:rsidR="00D37A12" w:rsidP="00D37A12">
      <w:pPr>
        <w:ind w:firstLine="560" w:firstLineChars="200"/>
        <w:rPr>
          <w:rFonts w:ascii="仿宋" w:eastAsia="仿宋" w:hAnsi="仿宋" w:hint="eastAsia"/>
          <w:sz w:val="28"/>
        </w:rPr>
      </w:pPr>
      <w:r w:rsidRPr="00D37A12">
        <w:rPr>
          <w:rFonts w:ascii="仿宋" w:eastAsia="仿宋" w:hAnsi="仿宋" w:hint="eastAsia"/>
          <w:sz w:val="28"/>
        </w:rPr>
        <w:t>综合考虑总体布局方案、详细布局设计和实施与管理方案，确保重组葡激酶项目全面成功实现。</w:t>
      </w:r>
    </w:p>
    <w:p w:rsidR="00D37A12" w:rsidP="00D37A12">
      <w:pPr>
        <w:pStyle w:val="Heading2"/>
      </w:pPr>
      <w:bookmarkStart w:id="11" w:name="_Toc161405312"/>
      <w:r w:rsidRPr="00D37A12">
        <w:t>(</w:t>
      </w:r>
      <w:r w:rsidRPr="00D37A12">
        <w:t>六</w:t>
      </w:r>
      <w:r w:rsidRPr="00D37A12">
        <w:t>)</w:t>
      </w:r>
      <w:r w:rsidRPr="00D37A12">
        <w:t>、建筑工程数字化方案</w:t>
      </w:r>
      <w:bookmarkEnd w:id="11"/>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（一）数字化方案规划</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重组葡激酶项目背景分析</w:t>
      </w:r>
    </w:p>
    <w:p w:rsidR="00D37A12" w:rsidRPr="00D37A12" w:rsidP="00D37A1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37A12">
        <w:rPr>
          <w:rFonts w:ascii="仿宋" w:eastAsia="仿宋" w:hAnsi="仿宋" w:hint="eastAsia"/>
          <w:sz w:val="28"/>
        </w:rPr>
        <w:t>在构建数字化方案之前，对重组葡激酶项目规模、性质以及可用预算进行深入分析，确保方案的制定与重组葡激酶项目的实际需求相契合。</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 技术现状评估</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深入了解建筑工程领域的数字化技术现状，关注行业最新趋势，以确保选择的数字化方案在技术上保持领先地位。</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3. 利益相关方沟通</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与重组葡激酶项目中的各利益相关方进行充分沟通，包括业主、设计师、施工方等，以了解各方需求和期望，使得数字化方案更加贴近实际应用。</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（二）数字化工具选择</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建模软件选择</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选择适用于建筑工程的三维建模软件，如XXX等，以提高设计效率和精度，从而推动数字化设计的实施。</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 重组葡激酶项目管理工具</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采用专业的重组葡激酶项目管理工具，例如XXX，以确保重组葡激酶项目计划、进度追踪和资源管理的高效执行。</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3. BIM技术应用</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引入BIM技术，全面实现建筑设计、施工和运营的数字化管理，以促进信息共享和提高协同效率，从而推动重组葡激酶项目数字化的全面实施。</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（三）数字化流程优化</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设计协同优化</w:t>
      </w:r>
    </w:p>
    <w:p w:rsidR="00D37A12" w:rsidRPr="00D37A12" w:rsidP="00D37A1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37A12">
        <w:rPr>
          <w:rFonts w:ascii="仿宋" w:eastAsia="仿宋" w:hAnsi="仿宋" w:hint="eastAsia"/>
          <w:sz w:val="28"/>
        </w:rPr>
        <w:t>通过数字化工具实现设计团队的高效协同工作，提高设计效率，减少信息流失和误差，确保设计的高质量完成。</w:t>
      </w:r>
    </w:p>
    <w:p w:rsidR="00D37A12" w:rsidRPr="00D37A12" w:rsidP="00D37A12">
      <w:pPr>
        <w:ind w:firstLine="560" w:firstLineChars="200"/>
        <w:rPr>
          <w:rFonts w:ascii="仿宋" w:eastAsia="仿宋" w:hAnsi="仿宋" w:hint="eastAsia"/>
          <w:sz w:val="28"/>
        </w:rPr>
      </w:pPr>
      <w:r w:rsidRPr="00D37A12">
        <w:rPr>
          <w:rFonts w:ascii="仿宋" w:eastAsia="仿宋" w:hAnsi="仿宋"/>
          <w:sz w:val="28"/>
        </w:rPr>
        <w:t>2.</w:t>
      </w:r>
      <w:r w:rsidRPr="00D37A12">
        <w:rPr>
          <w:rFonts w:ascii="仿宋" w:eastAsia="仿宋" w:hAnsi="仿宋" w:hint="eastAsia"/>
          <w:sz w:val="28"/>
        </w:rPr>
        <w:t xml:space="preserve"> 施工过程数字化</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引入数字化施工管理系统，实现施工计划、进度监控、质量检查等过程的数字化管理，以提高施工效率和质量控制水平。</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3. 数据集成与共享</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建立数据集成平台，实现各个环节数据的无缝传递和共享，以减少信息孤岛，提高整体工程效益，推动数字化流程的顺畅实施。</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（四）技术培训与支持</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团队培训计划</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制定详细的数字化工具培训计划，确保重组葡激酶项目团队成员具备使用相关工具的必要技能，提高整体数字化水平。</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 技术支持体系</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建立完善的数字化方案技术支持体系，包括在线支持和培训资料库，以保证在使用过程中能够及时解决技术问题。</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3. 持续改进机制</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设立数字化方案的持续改进机制，及时收集用户反馈和技术更新，不断优化数字化工程流程，确保数字化方案处于行业领先地位。</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（五）风险管理与安全保障</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数据安全策略</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制定严格的数据安全策略，采用加密技术和权限管理等手段，确保重组葡激酶项目信息不受到未授权访问和泄露，提高数据安全性。</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 应急预案制定</w:t>
      </w:r>
    </w:p>
    <w:p w:rsidR="00D37A12" w:rsidRPr="00D37A12" w:rsidP="00D37A1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37A12">
        <w:rPr>
          <w:rFonts w:ascii="仿宋" w:eastAsia="仿宋" w:hAnsi="仿宋" w:hint="eastAsia"/>
          <w:sz w:val="28"/>
        </w:rPr>
        <w:t>制定数字化方案的应急预案，对可能发生的技术故障、数据丢失</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等情况进行预测和应对，保障重组葡激酶项目的正常运行。</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3. 法规遵循</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D37A12" w:rsidP="00D37A12">
      <w:pPr>
        <w:ind w:firstLine="560" w:firstLineChars="200"/>
        <w:rPr>
          <w:rFonts w:ascii="仿宋" w:eastAsia="仿宋" w:hAnsi="仿宋" w:hint="eastAsia"/>
          <w:sz w:val="28"/>
        </w:rPr>
      </w:pPr>
      <w:r w:rsidRPr="00D37A12">
        <w:rPr>
          <w:rFonts w:ascii="仿宋" w:eastAsia="仿宋" w:hAnsi="仿宋" w:hint="eastAsia"/>
          <w:sz w:val="28"/>
        </w:rPr>
        <w:t>通过以上方面的详细规划，建立全面的建筑工程数字化方案，将有助于重组葡激酶项目更高效、智能地迎接数字时代的挑战。</w:t>
      </w:r>
    </w:p>
    <w:p w:rsidR="00D37A12" w:rsidP="00D37A12">
      <w:pPr>
        <w:pStyle w:val="Heading1"/>
        <w:rPr>
          <w:rFonts w:hint="eastAsia"/>
        </w:rPr>
      </w:pPr>
      <w:bookmarkStart w:id="12" w:name="_Toc161405313"/>
      <w:r w:rsidRPr="00D37A12">
        <w:rPr>
          <w:rFonts w:hint="eastAsia"/>
        </w:rPr>
        <w:t>三、重组葡激酶项目人力资源管理方案</w:t>
      </w:r>
      <w:bookmarkEnd w:id="12"/>
    </w:p>
    <w:p w:rsidR="00D37A12" w:rsidP="00D37A12">
      <w:pPr>
        <w:pStyle w:val="Heading2"/>
        <w:rPr>
          <w:rFonts w:hint="eastAsia"/>
        </w:rPr>
      </w:pPr>
      <w:bookmarkStart w:id="13" w:name="_Toc161405314"/>
      <w:r w:rsidRPr="00D37A12">
        <w:rPr>
          <w:rFonts w:hint="eastAsia"/>
        </w:rPr>
        <w:t>(</w:t>
      </w:r>
      <w:r w:rsidRPr="00D37A12">
        <w:rPr>
          <w:rFonts w:hint="eastAsia"/>
        </w:rPr>
        <w:t>一</w:t>
      </w:r>
      <w:r w:rsidRPr="00D37A12">
        <w:rPr>
          <w:rFonts w:hint="eastAsia"/>
        </w:rPr>
        <w:t>)</w:t>
      </w:r>
      <w:r w:rsidRPr="00D37A12">
        <w:rPr>
          <w:rFonts w:hint="eastAsia"/>
        </w:rPr>
        <w:t>、人力资源战略规划</w:t>
      </w:r>
      <w:bookmarkEnd w:id="13"/>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在重组葡激酶项目中，人力资源战略规划占据着极为重要的位置，需要深入考虑组织整体的发展方向和目标设定，以及通过合理配置和有效管理人力资源来实现这些目标。在重组葡激酶项目背景下，人力资源战略规划的制定必须全面考虑行业特征、市场需求、技术趋势等多方面因素，以确保企业拥有足够数量、具备相应技能的人才，并通过科学的管理和培训提高员工的绩效，从而保障重组葡激酶项目的成功实施和顺利进行。</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(一)人力资源需求分析</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1、根据重组葡激酶项目规模确定人力资源规模</w:t>
      </w:r>
    </w:p>
    <w:p w:rsidR="00D37A12" w:rsidRPr="00D37A12" w:rsidP="00D37A1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37A12">
        <w:rPr>
          <w:rFonts w:ascii="仿宋" w:eastAsia="仿宋" w:hAnsi="仿宋" w:hint="eastAsia"/>
          <w:sz w:val="28"/>
        </w:rPr>
        <w:t>重组葡激酶项目规模、生产能力以及市场需求等是决定所需人力资源规模的关键因素。在重组葡激酶项目中，需要对各个环节进行深</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入分析，包括生产、质量控制、采购、销售、研发等，以明确各部门或岗位的人力资源需求。</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2、分析人力资源结构和能力要求</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3、预测未来人才需求</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结合重组葡激酶项目发展趋势、行业发展和技术变革，预测未来可能出现的新岗位和新需求，为未来人才的储备和培养提前做好准备。</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(二)人才招聘与选拔</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1、制定招聘计划和渠道</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2、建立科学的选拔机制</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3、引进和留住优秀人才</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对于核心岗位和关键岗位，制定有效的引进和留用政策，例如提供具有竞争力的薪酬福利、晋升机制、培训发展等，以留住优秀人才。</w:t>
      </w:r>
    </w:p>
    <w:p w:rsidR="00D37A12" w:rsidRPr="00D37A12" w:rsidP="00D37A1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37A12">
        <w:rPr>
          <w:rFonts w:ascii="仿宋" w:eastAsia="仿宋" w:hAnsi="仿宋" w:hint="eastAsia"/>
          <w:sz w:val="28"/>
        </w:rPr>
        <w:t>(三)人才培训与发展</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1、制定培训计划</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根据员工的岗位需求和个人发展需求，制定全面的培训计划，包括岗前培训、岗中培训和岗后培训，确保员工具备所需的技能和知识。</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2、激励员工学习</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建立学习型组织文化，激励员工不断学习和提升，鼓励参与各类技能培训、岗位轮岗、跨部门学习等活动，提高员工的综合素质和能力。</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3、发展通道和规划</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为员工搭建职业发展通道，制定个人发展规划，帮助员工明确自己的职业目标，提供晋升机会和发展空间，激发员工的工作动力和归属感。</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(四)绩效管理与激励机制</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1、建立科学的绩效评估体系</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制定明确的绩效评估标准和流程，定期对员工的工作表现进行评估和反馈，及时发现问题并采取改进措施。</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2、激励机制设计</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设计合理的薪酬激励机制和非物质激励机制，如奖金、晋升、表彰奖励等，激发员工的工作热情和创造力。</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3、关怀员工福祉</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注重员工的工作生活平衡，提供良好的工作环境和福利待遇，满足员工的物质和精神需求，增强员工对企业的归属感和忠诚度。</w:t>
      </w:r>
    </w:p>
    <w:p w:rsidR="00D37A12" w:rsidRPr="00D37A12" w:rsidP="00D37A1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37A12">
        <w:rPr>
          <w:rFonts w:ascii="仿宋" w:eastAsia="仿宋" w:hAnsi="仿宋" w:hint="eastAsia"/>
          <w:sz w:val="28"/>
        </w:rPr>
        <w:t>(五)人才流动与留存管理</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1、建立灵活的人才流动机制</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鼓励员工之间的岗位交流和轮岗，帮助员工增加经验，为企业内部人才提供更多的发展机会。</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2、留存关键人才</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对于关键岗位和关键人才，采取多种措施，如个性化发展规划、职业规划咨询、特殊激励机制等，提高关键人才的留存率。</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3、离职员工管理</w:t>
      </w:r>
    </w:p>
    <w:p w:rsidR="00D37A12" w:rsidP="00D37A12">
      <w:pPr>
        <w:ind w:firstLine="560" w:firstLineChars="200"/>
        <w:rPr>
          <w:rFonts w:ascii="仿宋" w:eastAsia="仿宋" w:hAnsi="仿宋" w:hint="eastAsia"/>
          <w:sz w:val="28"/>
        </w:rPr>
      </w:pPr>
      <w:r w:rsidRPr="00D37A12">
        <w:rPr>
          <w:rFonts w:ascii="仿宋" w:eastAsia="仿宋" w:hAnsi="仿宋" w:hint="eastAsia"/>
          <w:sz w:val="28"/>
        </w:rPr>
        <w:t>对离职员工进行调查和反馈，了解员工离职原因和对企业的意见和建议，为改善企业管理和留住人才提供有益信息。</w:t>
      </w:r>
    </w:p>
    <w:p w:rsidR="00D37A12" w:rsidP="00D37A12">
      <w:pPr>
        <w:pStyle w:val="Heading2"/>
      </w:pPr>
      <w:bookmarkStart w:id="14" w:name="_Toc161405315"/>
      <w:r w:rsidRPr="00D37A12">
        <w:t>(</w:t>
      </w:r>
      <w:r w:rsidRPr="00D37A12">
        <w:t>二</w:t>
      </w:r>
      <w:r w:rsidRPr="00D37A12">
        <w:t>)</w:t>
      </w:r>
      <w:r w:rsidRPr="00D37A12">
        <w:t>、薪酬管理</w:t>
      </w:r>
      <w:bookmarkEnd w:id="14"/>
    </w:p>
    <w:p w:rsidR="00D37A12" w:rsidRPr="00D37A12" w:rsidP="00D37A12">
      <w:pPr>
        <w:ind w:firstLine="560" w:firstLineChars="200"/>
        <w:rPr>
          <w:rFonts w:ascii="仿宋" w:eastAsia="仿宋" w:hAnsi="仿宋"/>
          <w:sz w:val="28"/>
        </w:rPr>
      </w:pP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(一) 薪酬管理的背景与重要性</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背景</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随着重组葡激酶项目的不断发展，人才成为限制企业前进的一个关键因素。薪酬，作为企业对员工付出的回报，直接影响着员工的积极性、创造力和忠诚度，从而对企业的生产效率和竞争力造成深刻的影响。</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 重要性</w:t>
      </w:r>
    </w:p>
    <w:p w:rsidR="00D37A12" w:rsidRPr="00D37A12" w:rsidP="00D37A1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37A12">
        <w:rPr>
          <w:rFonts w:ascii="仿宋" w:eastAsia="仿宋" w:hAnsi="仿宋" w:hint="eastAsia"/>
          <w:sz w:val="28"/>
        </w:rPr>
        <w:t>合理的薪酬管理对于重组葡激酶项目至关重要，能够有助于吸引和保留杰出人才，激发员工的工作热情，提高生产效率和产品质量。通过建立公正合理的薪酬体系，可以增强员工的归属感和认同感，减</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少员工流失率，提升企业的稳定性和可持续发展能力。</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(二) 薪酬管理的制定与执行</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薪酬设计策略</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在重组葡激酶项目中，制定薪酬策略需考虑企业的发展阶段、行业特征和对人才的需求。这包括制定基本薪资、绩效奖金、福利待遇等方面，并确保内外部薪酬的公平性和激励机制的有效设计。</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 薪酬实践</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在实施中，重组葡激酶项目应根据员工的职务、级别和绩效水平，差异化地设定薪酬水平。同时，需要关注与市场薪酬水平的竞争性，以吸引和留住人才。此外，薪酬与绩效的紧密联系也需得到重视，以确保员工的努力得到公平回报。</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(三) 薪酬管理的挑战与应对之策</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挑战</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在重组葡激酶项目中，薪酬管理面临着激烈的市场竞争、用工成本上升以及员工对薪酬公平性和透明度要求的不断提高。</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 应对之策</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为了应对这些挑战，重组葡激酶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D37A12" w:rsidP="00D37A1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37A12">
        <w:rPr>
          <w:rFonts w:ascii="仿宋" w:eastAsia="仿宋" w:hAnsi="仿宋" w:hint="eastAsia"/>
          <w:sz w:val="28"/>
        </w:rPr>
        <w:t>薪酬管理对于重组葡激酶项目的成功发展至关重要，需要全面考</w:t>
      </w:r>
    </w:p>
    <w:p w:rsidR="00D37A12" w:rsidP="00D37A12">
      <w:pPr>
        <w:ind w:firstLine="560" w:firstLineChars="200"/>
        <w:rPr>
          <w:rFonts w:ascii="仿宋" w:eastAsia="仿宋" w:hAnsi="仿宋" w:hint="eastAsia"/>
          <w:sz w:val="28"/>
        </w:rPr>
      </w:pPr>
      <w:r w:rsidRPr="00D37A12">
        <w:rPr>
          <w:rFonts w:ascii="仿宋" w:eastAsia="仿宋" w:hAnsi="仿宋" w:hint="eastAsia"/>
          <w:sz w:val="28"/>
        </w:rPr>
        <w:t>虑各种因素，制定合理的薪酬体系，并持续完善和调整，以适应不断变化的市场环境和员工需求。只有通过科学的薪酬管理，重组葡激酶项目才能够吸引、留住并激励卓越人才，保持竞争力，实现可持续的发展。</w:t>
      </w:r>
    </w:p>
    <w:p w:rsidR="00D37A12" w:rsidP="00D37A12">
      <w:pPr>
        <w:pStyle w:val="Heading2"/>
      </w:pPr>
      <w:bookmarkStart w:id="15" w:name="_Toc161405316"/>
      <w:r w:rsidRPr="00D37A12">
        <w:t>(</w:t>
      </w:r>
      <w:r w:rsidRPr="00D37A12">
        <w:t>三</w:t>
      </w:r>
      <w:r w:rsidRPr="00D37A12">
        <w:t>)</w:t>
      </w:r>
      <w:r w:rsidRPr="00D37A12">
        <w:t>、人力资源培训与开发</w:t>
      </w:r>
      <w:bookmarkEnd w:id="15"/>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在重组葡激酶项目中，人力资源培训与开发是关键的组成部分，旨在提升员工的技能、知识水平，并激发其潜力，以适应重组葡激酶项目的需求和推动个人职业发展。下面是在人力资源培训与开发方面的一些建议：</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制定全面的培训计划： 基于重组葡激酶项目的具体需求，制定全面而有针对性的培训计划。包括但不限于新员工入职培训、专业技能培训、领导力发展、沟通技巧等方面的培训内容。</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2. 多元化培训方法： 采用多种培训方法，包括课堂培训、在线学习、工作坊、实地考察等，以满足不同员工学习风格和需求。</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3. 强调技术与软技能的平衡： 不仅注重技术方面的培训，还要重视软技能的提升，如沟通能力、团队协作、问题解决等，以打造全面素质的员工。</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D37A12" w:rsidRPr="00D37A12" w:rsidP="00D37A1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37A12">
        <w:rPr>
          <w:rFonts w:ascii="仿宋" w:eastAsia="仿宋" w:hAnsi="仿宋" w:hint="eastAsia"/>
          <w:sz w:val="28"/>
        </w:rPr>
        <w:t>5. 引入外部培训资源： 结合重组葡激酶项目的特点，考虑引入</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外部专业培训机构或行业专家，为员工提供更高水平的培训服务，拓宽他们的视野。</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6. 建立内部导师制度： 建立内部导师制度，由有经验的员工担任导师，与新员工分享经验，促进知识传承和团队凝聚力。</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7. 关注员工个性化发展： 考虑员工的个性化发展需求，提供个性化的培训计划和发展通道，激发员工的学习热情和工作动力。</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8. 评估培训效果： 设立培训效果评估机制，通过考核、反馈和绩效评估等方式，及时了解培训的实际效果，为未来的培训提供经验教训。</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9. 强调跨部门协作： 在培训过程中注重跨部门协作，促进不同部门之间的信息共享和团队协同工作，提高整体绩效。</w:t>
      </w:r>
    </w:p>
    <w:p w:rsidR="00D37A12" w:rsidP="00D37A12">
      <w:pPr>
        <w:ind w:firstLine="560" w:firstLineChars="200"/>
        <w:rPr>
          <w:rFonts w:ascii="仿宋" w:eastAsia="仿宋" w:hAnsi="仿宋" w:hint="eastAsia"/>
          <w:sz w:val="28"/>
        </w:rPr>
      </w:pPr>
      <w:r w:rsidRPr="00D37A12">
        <w:rPr>
          <w:rFonts w:ascii="仿宋" w:eastAsia="仿宋" w:hAnsi="仿宋" w:hint="eastAsia"/>
          <w:sz w:val="28"/>
        </w:rPr>
        <w:t>10. 持续学习文化： 建立持续学习的企业文化，鼓励员工不断学习、自我提升，使其具备适应未来重组葡激酶项目需求的能力。</w:t>
      </w:r>
    </w:p>
    <w:p w:rsidR="00D37A12" w:rsidP="00D37A12">
      <w:pPr>
        <w:pStyle w:val="Heading2"/>
      </w:pPr>
      <w:bookmarkStart w:id="16" w:name="_Toc161405317"/>
      <w:r w:rsidRPr="00D37A12">
        <w:t>(</w:t>
      </w:r>
      <w:r w:rsidRPr="00D37A12">
        <w:t>四</w:t>
      </w:r>
      <w:r w:rsidRPr="00D37A12">
        <w:t>)</w:t>
      </w:r>
      <w:r w:rsidRPr="00D37A12">
        <w:t>、劳动管理管理</w:t>
      </w:r>
      <w:bookmarkEnd w:id="16"/>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在重组葡激酶项目中，对劳动力的管理和激励涉及到了重要的方面，包括劳动力资源的有效利用以及确保生产过程的安全和高效进行。劳动力在重组葡激酶项目中占据着关键的地位，其管理直接影响着生产效率和产品质量，同时也与员工的工作积极性和满意度息息相关。因此，在重组葡激酶项目中，劳动力管理的重要性不可忽视。</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(一) 劳动力管理的重要性</w:t>
      </w:r>
    </w:p>
    <w:p w:rsidR="00D37A12" w:rsidRPr="00D37A12" w:rsidP="00D37A12">
      <w:pPr>
        <w:ind w:firstLine="560" w:firstLineChars="200"/>
        <w:rPr>
          <w:rFonts w:ascii="仿宋" w:eastAsia="仿宋" w:hAnsi="仿宋" w:hint="eastAsia"/>
          <w:sz w:val="28"/>
        </w:rPr>
      </w:pPr>
      <w:r w:rsidRPr="00D37A12">
        <w:rPr>
          <w:rFonts w:ascii="仿宋" w:eastAsia="仿宋" w:hAnsi="仿宋" w:hint="eastAsia"/>
          <w:sz w:val="28"/>
        </w:rPr>
        <w:t>1. 提高生产效率： 劳动力是重组葡激酶项目中不可或缺的关键</w:t>
      </w:r>
      <w:r w:rsidRPr="00D37A12">
        <w:rPr>
          <w:rFonts w:ascii="仿宋" w:eastAsia="仿宋" w:hAnsi="仿宋" w:hint="eastAsia"/>
          <w:sz w:val="28"/>
        </w:rPr>
        <w:br/>
      </w:r>
      <w:r w:rsidRPr="00D37A1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https://d.book118.com/486020113125010102</w:t>
        </w:r>
      </w:hyperlink>
    </w:p>
    <w:p w:rsidR="00D37A12" w:rsidRPr="00D37A12" w:rsidP="00D37A1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37A1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37A1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37A1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37A1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37A1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37A1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37A1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37A1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37A1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37A1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37A1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37A1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37A1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37A1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37A1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37A1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37A1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37A1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37A1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37A1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37A1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37A1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37A1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37A1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7A1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P="000023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37A1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rsidRPr="00D37A12" w:rsidP="00D37A12">
    <w:pPr>
      <w:pStyle w:val="Header"/>
      <w:rPr>
        <w:rFonts w:ascii="仿宋" w:eastAsia="仿宋" w:hAnsi="仿宋"/>
      </w:rPr>
    </w:pPr>
    <w:r w:rsidRPr="00D37A12">
      <w:rPr>
        <w:rFonts w:ascii="仿宋" w:eastAsia="仿宋" w:hAnsi="仿宋" w:hint="eastAsia"/>
      </w:rPr>
      <w:t>重组葡激酶项目投资分析报告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A1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A12"/>
    <w:rsid w:val="0000230B"/>
    <w:rsid w:val="00883E19"/>
    <w:rsid w:val="009B05B4"/>
    <w:rsid w:val="00D37A12"/>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37A1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37A1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37A12"/>
    <w:rPr>
      <w:b/>
      <w:bCs/>
      <w:kern w:val="44"/>
      <w:sz w:val="44"/>
      <w:szCs w:val="44"/>
    </w:rPr>
  </w:style>
  <w:style w:type="character" w:customStyle="1" w:styleId="2Char">
    <w:name w:val="标题 2 Char"/>
    <w:basedOn w:val="DefaultParagraphFont"/>
    <w:link w:val="Heading2"/>
    <w:uiPriority w:val="9"/>
    <w:rsid w:val="00D37A1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37A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37A12"/>
    <w:rPr>
      <w:sz w:val="18"/>
      <w:szCs w:val="18"/>
    </w:rPr>
  </w:style>
  <w:style w:type="paragraph" w:styleId="Footer">
    <w:name w:val="footer"/>
    <w:basedOn w:val="Normal"/>
    <w:link w:val="Char0"/>
    <w:uiPriority w:val="99"/>
    <w:unhideWhenUsed/>
    <w:rsid w:val="00D37A1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37A12"/>
    <w:rPr>
      <w:sz w:val="18"/>
      <w:szCs w:val="18"/>
    </w:rPr>
  </w:style>
  <w:style w:type="character" w:styleId="PageNumber">
    <w:name w:val="page number"/>
    <w:basedOn w:val="DefaultParagraphFont"/>
    <w:uiPriority w:val="99"/>
    <w:semiHidden/>
    <w:unhideWhenUsed/>
    <w:rsid w:val="00D37A12"/>
  </w:style>
  <w:style w:type="paragraph" w:styleId="TOC1">
    <w:name w:val="toc 1"/>
    <w:basedOn w:val="Normal"/>
    <w:next w:val="Normal"/>
    <w:autoRedefine/>
    <w:uiPriority w:val="39"/>
    <w:unhideWhenUsed/>
    <w:rsid w:val="00D37A12"/>
  </w:style>
  <w:style w:type="paragraph" w:styleId="TOC2">
    <w:name w:val="toc 2"/>
    <w:basedOn w:val="Normal"/>
    <w:next w:val="Normal"/>
    <w:autoRedefine/>
    <w:uiPriority w:val="39"/>
    <w:unhideWhenUsed/>
    <w:rsid w:val="00D37A1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86020113125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6555</Words>
  <Characters>37365</Characters>
  <Application>Microsoft Office Word</Application>
  <DocSecurity>0</DocSecurity>
  <Lines>311</Lines>
  <Paragraphs>87</Paragraphs>
  <ScaleCrop>false</ScaleCrop>
  <Company>Microsoft</Company>
  <LinksUpToDate>false</LinksUpToDate>
  <CharactersWithSpaces>43833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2024-03-15T06:27:00Z</dcterms:created>
  <dcterms:modified xsi:type="dcterms:W3CDTF">2024-03-15T06:28:00Z</dcterms:modified>
</cp:coreProperties>
</file>