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特种不锈钢项目规划设计纲要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166" w:history="1">
        <w:r>
          <w:rPr>
            <w:rFonts w:ascii="仿宋" w:eastAsia="仿宋" w:hAnsi="仿宋" w:cs="仿宋" w:hint="eastAsia"/>
            <w:lang w:eastAsia="zh-CN"/>
          </w:rPr>
          <w:t>概论</w:t>
        </w:r>
        <w:r>
          <w:tab/>
        </w:r>
        <w:r>
          <w:fldChar w:fldCharType="begin"/>
        </w:r>
        <w:r>
          <w:instrText xml:space="preserve"> PAGEREF _Toc25166 \h </w:instrText>
        </w:r>
        <w:r>
          <w:fldChar w:fldCharType="separate"/>
        </w:r>
        <w:r>
          <w:t>3</w:t>
        </w:r>
        <w:r>
          <w:fldChar w:fldCharType="end"/>
        </w:r>
      </w:hyperlink>
    </w:p>
    <w:p>
      <w:pPr>
        <w:pStyle w:val="TOC1"/>
        <w:tabs>
          <w:tab w:val="right" w:leader="dot" w:pos="8306"/>
        </w:tabs>
      </w:pPr>
      <w:hyperlink w:anchor="_Toc5331" w:history="1">
        <w:r>
          <w:rPr>
            <w:rFonts w:ascii="仿宋" w:eastAsia="仿宋" w:hAnsi="仿宋" w:cs="仿宋" w:hint="eastAsia"/>
            <w:lang w:eastAsia="zh-CN"/>
          </w:rPr>
          <w:t>一、特种不锈钢项目可持续发展</w:t>
        </w:r>
        <w:r>
          <w:tab/>
        </w:r>
        <w:r>
          <w:fldChar w:fldCharType="begin"/>
        </w:r>
        <w:r>
          <w:instrText xml:space="preserve"> PAGEREF _Toc5331 \h </w:instrText>
        </w:r>
        <w:r>
          <w:fldChar w:fldCharType="separate"/>
        </w:r>
        <w:r>
          <w:t>3</w:t>
        </w:r>
        <w:r>
          <w:fldChar w:fldCharType="end"/>
        </w:r>
      </w:hyperlink>
    </w:p>
    <w:p>
      <w:pPr>
        <w:pStyle w:val="TOC2"/>
        <w:tabs>
          <w:tab w:val="right" w:leader="dot" w:pos="8306"/>
        </w:tabs>
      </w:pPr>
      <w:hyperlink w:anchor="_Toc20795" w:history="1">
        <w:r>
          <w:rPr>
            <w:rFonts w:ascii="仿宋" w:eastAsia="仿宋" w:hAnsi="仿宋" w:cs="仿宋" w:hint="eastAsia"/>
            <w:lang w:eastAsia="zh-CN"/>
          </w:rPr>
          <w:t>(一)、可持续战略与实践</w:t>
        </w:r>
        <w:r>
          <w:tab/>
        </w:r>
        <w:r>
          <w:fldChar w:fldCharType="begin"/>
        </w:r>
        <w:r>
          <w:instrText xml:space="preserve"> PAGEREF _Toc20795 \h </w:instrText>
        </w:r>
        <w:r>
          <w:fldChar w:fldCharType="separate"/>
        </w:r>
        <w:r>
          <w:t>3</w:t>
        </w:r>
        <w:r>
          <w:fldChar w:fldCharType="end"/>
        </w:r>
      </w:hyperlink>
    </w:p>
    <w:p>
      <w:pPr>
        <w:pStyle w:val="TOC2"/>
        <w:tabs>
          <w:tab w:val="right" w:leader="dot" w:pos="8306"/>
        </w:tabs>
      </w:pPr>
      <w:hyperlink w:anchor="_Toc31437" w:history="1">
        <w:r>
          <w:rPr>
            <w:rFonts w:ascii="仿宋" w:eastAsia="仿宋" w:hAnsi="仿宋" w:cs="仿宋" w:hint="eastAsia"/>
            <w:lang w:eastAsia="zh-CN"/>
          </w:rPr>
          <w:t>(二)、环保与社会责任</w:t>
        </w:r>
        <w:r>
          <w:tab/>
        </w:r>
        <w:r>
          <w:fldChar w:fldCharType="begin"/>
        </w:r>
        <w:r>
          <w:instrText xml:space="preserve"> PAGEREF _Toc31437 \h </w:instrText>
        </w:r>
        <w:r>
          <w:fldChar w:fldCharType="separate"/>
        </w:r>
        <w:r>
          <w:t>4</w:t>
        </w:r>
        <w:r>
          <w:fldChar w:fldCharType="end"/>
        </w:r>
      </w:hyperlink>
    </w:p>
    <w:p>
      <w:pPr>
        <w:pStyle w:val="TOC1"/>
        <w:tabs>
          <w:tab w:val="right" w:leader="dot" w:pos="8306"/>
        </w:tabs>
      </w:pPr>
      <w:hyperlink w:anchor="_Toc4517" w:history="1">
        <w:r>
          <w:rPr>
            <w:rFonts w:ascii="仿宋" w:eastAsia="仿宋" w:hAnsi="仿宋" w:cs="仿宋" w:hint="eastAsia"/>
            <w:lang w:eastAsia="zh-CN"/>
          </w:rPr>
          <w:t>二、特种不锈钢项目建设单位说明</w:t>
        </w:r>
        <w:r>
          <w:tab/>
        </w:r>
        <w:r>
          <w:fldChar w:fldCharType="begin"/>
        </w:r>
        <w:r>
          <w:instrText xml:space="preserve"> PAGEREF _Toc4517 \h </w:instrText>
        </w:r>
        <w:r>
          <w:fldChar w:fldCharType="separate"/>
        </w:r>
        <w:r>
          <w:t>5</w:t>
        </w:r>
        <w:r>
          <w:fldChar w:fldCharType="end"/>
        </w:r>
      </w:hyperlink>
    </w:p>
    <w:p>
      <w:pPr>
        <w:pStyle w:val="TOC2"/>
        <w:tabs>
          <w:tab w:val="right" w:leader="dot" w:pos="8306"/>
        </w:tabs>
      </w:pPr>
      <w:hyperlink w:anchor="_Toc17058" w:history="1">
        <w:r>
          <w:rPr>
            <w:rFonts w:ascii="仿宋" w:eastAsia="仿宋" w:hAnsi="仿宋" w:cs="仿宋" w:hint="eastAsia"/>
            <w:lang w:eastAsia="zh-CN"/>
          </w:rPr>
          <w:t>(一)、特种不锈钢项目承办单位基本情况</w:t>
        </w:r>
        <w:r>
          <w:tab/>
        </w:r>
        <w:r>
          <w:fldChar w:fldCharType="begin"/>
        </w:r>
        <w:r>
          <w:instrText xml:space="preserve"> PAGEREF _Toc17058 \h </w:instrText>
        </w:r>
        <w:r>
          <w:fldChar w:fldCharType="separate"/>
        </w:r>
        <w:r>
          <w:t>5</w:t>
        </w:r>
        <w:r>
          <w:fldChar w:fldCharType="end"/>
        </w:r>
      </w:hyperlink>
    </w:p>
    <w:p>
      <w:pPr>
        <w:pStyle w:val="TOC2"/>
        <w:tabs>
          <w:tab w:val="right" w:leader="dot" w:pos="8306"/>
        </w:tabs>
      </w:pPr>
      <w:hyperlink w:anchor="_Toc32396" w:history="1">
        <w:r>
          <w:rPr>
            <w:rFonts w:ascii="仿宋" w:eastAsia="仿宋" w:hAnsi="仿宋" w:cs="仿宋" w:hint="eastAsia"/>
            <w:lang w:eastAsia="zh-CN"/>
          </w:rPr>
          <w:t>(二)、公司经济效益分析</w:t>
        </w:r>
        <w:r>
          <w:tab/>
        </w:r>
        <w:r>
          <w:fldChar w:fldCharType="begin"/>
        </w:r>
        <w:r>
          <w:instrText xml:space="preserve"> PAGEREF _Toc32396 \h </w:instrText>
        </w:r>
        <w:r>
          <w:fldChar w:fldCharType="separate"/>
        </w:r>
        <w:r>
          <w:t>5</w:t>
        </w:r>
        <w:r>
          <w:fldChar w:fldCharType="end"/>
        </w:r>
      </w:hyperlink>
    </w:p>
    <w:p>
      <w:pPr>
        <w:pStyle w:val="TOC1"/>
        <w:tabs>
          <w:tab w:val="right" w:leader="dot" w:pos="8306"/>
        </w:tabs>
      </w:pPr>
      <w:hyperlink w:anchor="_Toc4061" w:history="1">
        <w:r>
          <w:rPr>
            <w:rFonts w:ascii="仿宋" w:eastAsia="仿宋" w:hAnsi="仿宋" w:cs="仿宋" w:hint="eastAsia"/>
            <w:lang w:eastAsia="zh-CN"/>
          </w:rPr>
          <w:t>三、工艺说明</w:t>
        </w:r>
        <w:r>
          <w:tab/>
        </w:r>
        <w:r>
          <w:fldChar w:fldCharType="begin"/>
        </w:r>
        <w:r>
          <w:instrText xml:space="preserve"> PAGEREF _Toc4061 \h </w:instrText>
        </w:r>
        <w:r>
          <w:fldChar w:fldCharType="separate"/>
        </w:r>
        <w:r>
          <w:t>6</w:t>
        </w:r>
        <w:r>
          <w:fldChar w:fldCharType="end"/>
        </w:r>
      </w:hyperlink>
    </w:p>
    <w:p>
      <w:pPr>
        <w:pStyle w:val="TOC2"/>
        <w:tabs>
          <w:tab w:val="right" w:leader="dot" w:pos="8306"/>
        </w:tabs>
      </w:pPr>
      <w:hyperlink w:anchor="_Toc14255" w:history="1">
        <w:r>
          <w:rPr>
            <w:rFonts w:ascii="仿宋" w:eastAsia="仿宋" w:hAnsi="仿宋" w:cs="仿宋" w:hint="eastAsia"/>
            <w:lang w:eastAsia="zh-CN"/>
          </w:rPr>
          <w:t>(一)、技术管理特点</w:t>
        </w:r>
        <w:r>
          <w:tab/>
        </w:r>
        <w:r>
          <w:fldChar w:fldCharType="begin"/>
        </w:r>
        <w:r>
          <w:instrText xml:space="preserve"> PAGEREF _Toc14255 \h </w:instrText>
        </w:r>
        <w:r>
          <w:fldChar w:fldCharType="separate"/>
        </w:r>
        <w:r>
          <w:t>6</w:t>
        </w:r>
        <w:r>
          <w:fldChar w:fldCharType="end"/>
        </w:r>
      </w:hyperlink>
    </w:p>
    <w:p>
      <w:pPr>
        <w:pStyle w:val="TOC2"/>
        <w:tabs>
          <w:tab w:val="right" w:leader="dot" w:pos="8306"/>
        </w:tabs>
      </w:pPr>
      <w:hyperlink w:anchor="_Toc27670" w:history="1">
        <w:r>
          <w:rPr>
            <w:rFonts w:ascii="仿宋" w:eastAsia="仿宋" w:hAnsi="仿宋" w:cs="仿宋" w:hint="eastAsia"/>
            <w:lang w:eastAsia="zh-CN"/>
          </w:rPr>
          <w:t>(二)、特种不锈钢项目工艺技术设计方案</w:t>
        </w:r>
        <w:r>
          <w:tab/>
        </w:r>
        <w:r>
          <w:fldChar w:fldCharType="begin"/>
        </w:r>
        <w:r>
          <w:instrText xml:space="preserve"> PAGEREF _Toc27670 \h </w:instrText>
        </w:r>
        <w:r>
          <w:fldChar w:fldCharType="separate"/>
        </w:r>
        <w:r>
          <w:t>7</w:t>
        </w:r>
        <w:r>
          <w:fldChar w:fldCharType="end"/>
        </w:r>
      </w:hyperlink>
    </w:p>
    <w:p>
      <w:pPr>
        <w:pStyle w:val="TOC2"/>
        <w:tabs>
          <w:tab w:val="right" w:leader="dot" w:pos="8306"/>
        </w:tabs>
      </w:pPr>
      <w:hyperlink w:anchor="_Toc19896" w:history="1">
        <w:r>
          <w:rPr>
            <w:rFonts w:ascii="仿宋" w:eastAsia="仿宋" w:hAnsi="仿宋" w:cs="仿宋" w:hint="eastAsia"/>
            <w:lang w:eastAsia="zh-CN"/>
          </w:rPr>
          <w:t>(三)、设备选型方案</w:t>
        </w:r>
        <w:r>
          <w:tab/>
        </w:r>
        <w:r>
          <w:fldChar w:fldCharType="begin"/>
        </w:r>
        <w:r>
          <w:instrText xml:space="preserve"> PAGEREF _Toc19896 \h </w:instrText>
        </w:r>
        <w:r>
          <w:fldChar w:fldCharType="separate"/>
        </w:r>
        <w:r>
          <w:t>9</w:t>
        </w:r>
        <w:r>
          <w:fldChar w:fldCharType="end"/>
        </w:r>
      </w:hyperlink>
    </w:p>
    <w:p>
      <w:pPr>
        <w:pStyle w:val="TOC1"/>
        <w:tabs>
          <w:tab w:val="right" w:leader="dot" w:pos="8306"/>
        </w:tabs>
      </w:pPr>
      <w:hyperlink w:anchor="_Toc25856" w:history="1">
        <w:r>
          <w:rPr>
            <w:rFonts w:ascii="仿宋" w:eastAsia="仿宋" w:hAnsi="仿宋" w:cs="仿宋" w:hint="eastAsia"/>
            <w:lang w:eastAsia="zh-CN"/>
          </w:rPr>
          <w:t>四、市场分析、调研</w:t>
        </w:r>
        <w:r>
          <w:tab/>
        </w:r>
        <w:r>
          <w:fldChar w:fldCharType="begin"/>
        </w:r>
        <w:r>
          <w:instrText xml:space="preserve"> PAGEREF _Toc25856 \h </w:instrText>
        </w:r>
        <w:r>
          <w:fldChar w:fldCharType="separate"/>
        </w:r>
        <w:r>
          <w:t>10</w:t>
        </w:r>
        <w:r>
          <w:fldChar w:fldCharType="end"/>
        </w:r>
      </w:hyperlink>
    </w:p>
    <w:p>
      <w:pPr>
        <w:pStyle w:val="TOC2"/>
        <w:tabs>
          <w:tab w:val="right" w:leader="dot" w:pos="8306"/>
        </w:tabs>
      </w:pPr>
      <w:hyperlink w:anchor="_Toc144" w:history="1">
        <w:r>
          <w:rPr>
            <w:rFonts w:ascii="仿宋" w:eastAsia="仿宋" w:hAnsi="仿宋" w:cs="仿宋" w:hint="eastAsia"/>
            <w:lang w:eastAsia="zh-CN"/>
          </w:rPr>
          <w:t>(一)、特种不锈钢行业分析</w:t>
        </w:r>
        <w:r>
          <w:tab/>
        </w:r>
        <w:r>
          <w:fldChar w:fldCharType="begin"/>
        </w:r>
        <w:r>
          <w:instrText xml:space="preserve"> PAGEREF _Toc144 \h </w:instrText>
        </w:r>
        <w:r>
          <w:fldChar w:fldCharType="separate"/>
        </w:r>
        <w:r>
          <w:t>10</w:t>
        </w:r>
        <w:r>
          <w:fldChar w:fldCharType="end"/>
        </w:r>
      </w:hyperlink>
    </w:p>
    <w:p>
      <w:pPr>
        <w:pStyle w:val="TOC2"/>
        <w:tabs>
          <w:tab w:val="right" w:leader="dot" w:pos="8306"/>
        </w:tabs>
      </w:pPr>
      <w:hyperlink w:anchor="_Toc2005" w:history="1">
        <w:r>
          <w:rPr>
            <w:rFonts w:ascii="仿宋" w:eastAsia="仿宋" w:hAnsi="仿宋" w:cs="仿宋" w:hint="eastAsia"/>
            <w:lang w:eastAsia="zh-CN"/>
          </w:rPr>
          <w:t>(二)、特种不锈钢市场分析预测</w:t>
        </w:r>
        <w:r>
          <w:tab/>
        </w:r>
        <w:r>
          <w:fldChar w:fldCharType="begin"/>
        </w:r>
        <w:r>
          <w:instrText xml:space="preserve"> PAGEREF _Toc2005 \h </w:instrText>
        </w:r>
        <w:r>
          <w:fldChar w:fldCharType="separate"/>
        </w:r>
        <w:r>
          <w:t>11</w:t>
        </w:r>
        <w:r>
          <w:fldChar w:fldCharType="end"/>
        </w:r>
      </w:hyperlink>
    </w:p>
    <w:p>
      <w:pPr>
        <w:pStyle w:val="TOC1"/>
        <w:tabs>
          <w:tab w:val="right" w:leader="dot" w:pos="8306"/>
        </w:tabs>
      </w:pPr>
      <w:hyperlink w:anchor="_Toc10654" w:history="1">
        <w:r>
          <w:rPr>
            <w:rFonts w:ascii="仿宋" w:eastAsia="仿宋" w:hAnsi="仿宋" w:cs="仿宋" w:hint="eastAsia"/>
            <w:lang w:eastAsia="zh-CN"/>
          </w:rPr>
          <w:t>五、特种不锈钢项目文档管理</w:t>
        </w:r>
        <w:r>
          <w:tab/>
        </w:r>
        <w:r>
          <w:fldChar w:fldCharType="begin"/>
        </w:r>
        <w:r>
          <w:instrText xml:space="preserve"> PAGEREF _Toc10654 \h </w:instrText>
        </w:r>
        <w:r>
          <w:fldChar w:fldCharType="separate"/>
        </w:r>
        <w:r>
          <w:t>12</w:t>
        </w:r>
        <w:r>
          <w:fldChar w:fldCharType="end"/>
        </w:r>
      </w:hyperlink>
    </w:p>
    <w:p>
      <w:pPr>
        <w:pStyle w:val="TOC2"/>
        <w:tabs>
          <w:tab w:val="right" w:leader="dot" w:pos="8306"/>
        </w:tabs>
      </w:pPr>
      <w:hyperlink w:anchor="_Toc3369" w:history="1">
        <w:r>
          <w:rPr>
            <w:rFonts w:ascii="仿宋" w:eastAsia="仿宋" w:hAnsi="仿宋" w:cs="仿宋" w:hint="eastAsia"/>
            <w:lang w:eastAsia="zh-CN"/>
          </w:rPr>
          <w:t>(一)、文档编制与审查</w:t>
        </w:r>
        <w:r>
          <w:tab/>
        </w:r>
        <w:r>
          <w:fldChar w:fldCharType="begin"/>
        </w:r>
        <w:r>
          <w:instrText xml:space="preserve"> PAGEREF _Toc3369 \h </w:instrText>
        </w:r>
        <w:r>
          <w:fldChar w:fldCharType="separate"/>
        </w:r>
        <w:r>
          <w:t>12</w:t>
        </w:r>
        <w:r>
          <w:fldChar w:fldCharType="end"/>
        </w:r>
      </w:hyperlink>
    </w:p>
    <w:p>
      <w:pPr>
        <w:pStyle w:val="TOC2"/>
        <w:tabs>
          <w:tab w:val="right" w:leader="dot" w:pos="8306"/>
        </w:tabs>
      </w:pPr>
      <w:hyperlink w:anchor="_Toc30915" w:history="1">
        <w:r>
          <w:rPr>
            <w:rFonts w:ascii="仿宋" w:eastAsia="仿宋" w:hAnsi="仿宋" w:cs="仿宋" w:hint="eastAsia"/>
            <w:lang w:eastAsia="zh-CN"/>
          </w:rPr>
          <w:t>(二)、文档发布与分发</w:t>
        </w:r>
        <w:r>
          <w:tab/>
        </w:r>
        <w:r>
          <w:fldChar w:fldCharType="begin"/>
        </w:r>
        <w:r>
          <w:instrText xml:space="preserve"> PAGEREF _Toc30915 \h </w:instrText>
        </w:r>
        <w:r>
          <w:fldChar w:fldCharType="separate"/>
        </w:r>
        <w:r>
          <w:t>13</w:t>
        </w:r>
        <w:r>
          <w:fldChar w:fldCharType="end"/>
        </w:r>
      </w:hyperlink>
    </w:p>
    <w:p>
      <w:pPr>
        <w:pStyle w:val="TOC2"/>
        <w:tabs>
          <w:tab w:val="right" w:leader="dot" w:pos="8306"/>
        </w:tabs>
      </w:pPr>
      <w:hyperlink w:anchor="_Toc24695" w:history="1">
        <w:r>
          <w:rPr>
            <w:rFonts w:ascii="仿宋" w:eastAsia="仿宋" w:hAnsi="仿宋" w:cs="仿宋" w:hint="eastAsia"/>
            <w:lang w:eastAsia="zh-CN"/>
          </w:rPr>
          <w:t>(三)、文档存档与归档</w:t>
        </w:r>
        <w:r>
          <w:tab/>
        </w:r>
        <w:r>
          <w:fldChar w:fldCharType="begin"/>
        </w:r>
        <w:r>
          <w:instrText xml:space="preserve"> PAGEREF _Toc24695 \h </w:instrText>
        </w:r>
        <w:r>
          <w:fldChar w:fldCharType="separate"/>
        </w:r>
        <w:r>
          <w:t>14</w:t>
        </w:r>
        <w:r>
          <w:fldChar w:fldCharType="end"/>
        </w:r>
      </w:hyperlink>
    </w:p>
    <w:p>
      <w:pPr>
        <w:pStyle w:val="TOC1"/>
        <w:tabs>
          <w:tab w:val="right" w:leader="dot" w:pos="8306"/>
        </w:tabs>
      </w:pPr>
      <w:hyperlink w:anchor="_Toc8771" w:history="1">
        <w:r>
          <w:rPr>
            <w:rFonts w:ascii="仿宋" w:eastAsia="仿宋" w:hAnsi="仿宋" w:cs="仿宋" w:hint="eastAsia"/>
            <w:lang w:eastAsia="zh-CN"/>
          </w:rPr>
          <w:t>六、特种不锈钢项目建设背景及必要性分析</w:t>
        </w:r>
        <w:r>
          <w:tab/>
        </w:r>
        <w:r>
          <w:fldChar w:fldCharType="begin"/>
        </w:r>
        <w:r>
          <w:instrText xml:space="preserve"> PAGEREF _Toc8771 \h </w:instrText>
        </w:r>
        <w:r>
          <w:fldChar w:fldCharType="separate"/>
        </w:r>
        <w:r>
          <w:t>15</w:t>
        </w:r>
        <w:r>
          <w:fldChar w:fldCharType="end"/>
        </w:r>
      </w:hyperlink>
    </w:p>
    <w:p>
      <w:pPr>
        <w:pStyle w:val="TOC2"/>
        <w:tabs>
          <w:tab w:val="right" w:leader="dot" w:pos="8306"/>
        </w:tabs>
      </w:pPr>
      <w:hyperlink w:anchor="_Toc18653" w:history="1">
        <w:r>
          <w:rPr>
            <w:rFonts w:ascii="仿宋" w:eastAsia="仿宋" w:hAnsi="仿宋" w:cs="仿宋" w:hint="eastAsia"/>
            <w:lang w:eastAsia="zh-CN"/>
          </w:rPr>
          <w:t>(一)、特种不锈钢项目背景分析</w:t>
        </w:r>
        <w:r>
          <w:tab/>
        </w:r>
        <w:r>
          <w:fldChar w:fldCharType="begin"/>
        </w:r>
        <w:r>
          <w:instrText xml:space="preserve"> PAGEREF _Toc18653 \h </w:instrText>
        </w:r>
        <w:r>
          <w:fldChar w:fldCharType="separate"/>
        </w:r>
        <w:r>
          <w:t>15</w:t>
        </w:r>
        <w:r>
          <w:fldChar w:fldCharType="end"/>
        </w:r>
      </w:hyperlink>
    </w:p>
    <w:p>
      <w:pPr>
        <w:pStyle w:val="TOC2"/>
        <w:tabs>
          <w:tab w:val="right" w:leader="dot" w:pos="8306"/>
        </w:tabs>
      </w:pPr>
      <w:hyperlink w:anchor="_Toc19716" w:history="1">
        <w:r>
          <w:rPr>
            <w:rFonts w:ascii="仿宋" w:eastAsia="仿宋" w:hAnsi="仿宋" w:cs="仿宋" w:hint="eastAsia"/>
            <w:lang w:eastAsia="zh-CN"/>
          </w:rPr>
          <w:t>(二)、特种不锈钢项目建设必要性分析</w:t>
        </w:r>
        <w:r>
          <w:tab/>
        </w:r>
        <w:r>
          <w:fldChar w:fldCharType="begin"/>
        </w:r>
        <w:r>
          <w:instrText xml:space="preserve"> PAGEREF _Toc19716 \h </w:instrText>
        </w:r>
        <w:r>
          <w:fldChar w:fldCharType="separate"/>
        </w:r>
        <w:r>
          <w:t>17</w:t>
        </w:r>
        <w:r>
          <w:fldChar w:fldCharType="end"/>
        </w:r>
      </w:hyperlink>
    </w:p>
    <w:p>
      <w:pPr>
        <w:pStyle w:val="TOC1"/>
        <w:tabs>
          <w:tab w:val="right" w:leader="dot" w:pos="8306"/>
        </w:tabs>
      </w:pPr>
      <w:hyperlink w:anchor="_Toc25822" w:history="1">
        <w:r>
          <w:rPr>
            <w:rFonts w:ascii="仿宋" w:eastAsia="仿宋" w:hAnsi="仿宋" w:cs="仿宋" w:hint="eastAsia"/>
            <w:lang w:eastAsia="zh-CN"/>
          </w:rPr>
          <w:t>七、特种不锈钢项目技术管理</w:t>
        </w:r>
        <w:r>
          <w:tab/>
        </w:r>
        <w:r>
          <w:fldChar w:fldCharType="begin"/>
        </w:r>
        <w:r>
          <w:instrText xml:space="preserve"> PAGEREF _Toc25822 \h </w:instrText>
        </w:r>
        <w:r>
          <w:fldChar w:fldCharType="separate"/>
        </w:r>
        <w:r>
          <w:t>18</w:t>
        </w:r>
        <w:r>
          <w:fldChar w:fldCharType="end"/>
        </w:r>
      </w:hyperlink>
    </w:p>
    <w:p>
      <w:pPr>
        <w:pStyle w:val="TOC2"/>
        <w:tabs>
          <w:tab w:val="right" w:leader="dot" w:pos="8306"/>
        </w:tabs>
      </w:pPr>
      <w:hyperlink w:anchor="_Toc19407" w:history="1">
        <w:r>
          <w:rPr>
            <w:rFonts w:ascii="仿宋" w:eastAsia="仿宋" w:hAnsi="仿宋" w:cs="仿宋" w:hint="eastAsia"/>
            <w:lang w:eastAsia="zh-CN"/>
          </w:rPr>
          <w:t>(一)、技术方案选用方向</w:t>
        </w:r>
        <w:r>
          <w:tab/>
        </w:r>
        <w:r>
          <w:fldChar w:fldCharType="begin"/>
        </w:r>
        <w:r>
          <w:instrText xml:space="preserve"> PAGEREF _Toc19407 \h </w:instrText>
        </w:r>
        <w:r>
          <w:fldChar w:fldCharType="separate"/>
        </w:r>
        <w:r>
          <w:t>18</w:t>
        </w:r>
        <w:r>
          <w:fldChar w:fldCharType="end"/>
        </w:r>
      </w:hyperlink>
    </w:p>
    <w:p>
      <w:pPr>
        <w:pStyle w:val="TOC2"/>
        <w:tabs>
          <w:tab w:val="right" w:leader="dot" w:pos="8306"/>
        </w:tabs>
      </w:pPr>
      <w:hyperlink w:anchor="_Toc31022" w:history="1">
        <w:r>
          <w:rPr>
            <w:rFonts w:ascii="仿宋" w:eastAsia="仿宋" w:hAnsi="仿宋" w:cs="仿宋" w:hint="eastAsia"/>
            <w:lang w:eastAsia="zh-CN"/>
          </w:rPr>
          <w:t>(二)、工艺技术方案选用原则</w:t>
        </w:r>
        <w:r>
          <w:tab/>
        </w:r>
        <w:r>
          <w:fldChar w:fldCharType="begin"/>
        </w:r>
        <w:r>
          <w:instrText xml:space="preserve"> PAGEREF _Toc31022 \h </w:instrText>
        </w:r>
        <w:r>
          <w:fldChar w:fldCharType="separate"/>
        </w:r>
        <w:r>
          <w:t>20</w:t>
        </w:r>
        <w:r>
          <w:fldChar w:fldCharType="end"/>
        </w:r>
      </w:hyperlink>
    </w:p>
    <w:p>
      <w:pPr>
        <w:pStyle w:val="TOC2"/>
        <w:tabs>
          <w:tab w:val="right" w:leader="dot" w:pos="8306"/>
        </w:tabs>
      </w:pPr>
      <w:hyperlink w:anchor="_Toc16749" w:history="1">
        <w:r>
          <w:rPr>
            <w:rFonts w:ascii="仿宋" w:eastAsia="仿宋" w:hAnsi="仿宋" w:cs="仿宋" w:hint="eastAsia"/>
            <w:lang w:eastAsia="zh-CN"/>
          </w:rPr>
          <w:t>(三)、工艺技术方案要求</w:t>
        </w:r>
        <w:r>
          <w:tab/>
        </w:r>
        <w:r>
          <w:fldChar w:fldCharType="begin"/>
        </w:r>
        <w:r>
          <w:instrText xml:space="preserve"> PAGEREF _Toc16749 \h </w:instrText>
        </w:r>
        <w:r>
          <w:fldChar w:fldCharType="separate"/>
        </w:r>
        <w:r>
          <w:t>22</w:t>
        </w:r>
        <w:r>
          <w:fldChar w:fldCharType="end"/>
        </w:r>
      </w:hyperlink>
    </w:p>
    <w:p>
      <w:pPr>
        <w:pStyle w:val="TOC1"/>
        <w:tabs>
          <w:tab w:val="right" w:leader="dot" w:pos="8306"/>
        </w:tabs>
      </w:pPr>
      <w:hyperlink w:anchor="_Toc21194" w:history="1">
        <w:r>
          <w:rPr>
            <w:rFonts w:ascii="仿宋" w:eastAsia="仿宋" w:hAnsi="仿宋" w:cs="仿宋" w:hint="eastAsia"/>
            <w:lang w:eastAsia="zh-CN"/>
          </w:rPr>
          <w:t>八、特种不锈钢项目创新与研发</w:t>
        </w:r>
        <w:r>
          <w:tab/>
        </w:r>
        <w:r>
          <w:fldChar w:fldCharType="begin"/>
        </w:r>
        <w:r>
          <w:instrText xml:space="preserve"> PAGEREF _Toc21194 \h </w:instrText>
        </w:r>
        <w:r>
          <w:fldChar w:fldCharType="separate"/>
        </w:r>
        <w:r>
          <w:t>24</w:t>
        </w:r>
        <w:r>
          <w:fldChar w:fldCharType="end"/>
        </w:r>
      </w:hyperlink>
    </w:p>
    <w:p>
      <w:pPr>
        <w:pStyle w:val="TOC2"/>
        <w:tabs>
          <w:tab w:val="right" w:leader="dot" w:pos="8306"/>
        </w:tabs>
      </w:pPr>
      <w:hyperlink w:anchor="_Toc3800" w:history="1">
        <w:r>
          <w:rPr>
            <w:rFonts w:ascii="仿宋" w:eastAsia="仿宋" w:hAnsi="仿宋" w:cs="仿宋" w:hint="eastAsia"/>
            <w:lang w:eastAsia="zh-CN"/>
          </w:rPr>
          <w:t>(一)、创新策略与方向</w:t>
        </w:r>
        <w:r>
          <w:tab/>
        </w:r>
        <w:r>
          <w:fldChar w:fldCharType="begin"/>
        </w:r>
        <w:r>
          <w:instrText xml:space="preserve"> PAGEREF _Toc3800 \h </w:instrText>
        </w:r>
        <w:r>
          <w:fldChar w:fldCharType="separate"/>
        </w:r>
        <w:r>
          <w:t>24</w:t>
        </w:r>
        <w:r>
          <w:fldChar w:fldCharType="end"/>
        </w:r>
      </w:hyperlink>
    </w:p>
    <w:p>
      <w:pPr>
        <w:pStyle w:val="TOC2"/>
        <w:tabs>
          <w:tab w:val="right" w:leader="dot" w:pos="8306"/>
        </w:tabs>
      </w:pPr>
      <w:hyperlink w:anchor="_Toc16109" w:history="1">
        <w:r>
          <w:rPr>
            <w:rFonts w:ascii="仿宋" w:eastAsia="仿宋" w:hAnsi="仿宋" w:cs="仿宋" w:hint="eastAsia"/>
            <w:lang w:eastAsia="zh-CN"/>
          </w:rPr>
          <w:t>(二)、研发规划与投入</w:t>
        </w:r>
        <w:r>
          <w:tab/>
        </w:r>
        <w:r>
          <w:fldChar w:fldCharType="begin"/>
        </w:r>
        <w:r>
          <w:instrText xml:space="preserve"> PAGEREF _Toc16109 \h </w:instrText>
        </w:r>
        <w:r>
          <w:fldChar w:fldCharType="separate"/>
        </w:r>
        <w:r>
          <w:t>26</w:t>
        </w:r>
        <w:r>
          <w:fldChar w:fldCharType="end"/>
        </w:r>
      </w:hyperlink>
    </w:p>
    <w:p>
      <w:pPr>
        <w:pStyle w:val="TOC1"/>
        <w:tabs>
          <w:tab w:val="right" w:leader="dot" w:pos="8306"/>
        </w:tabs>
      </w:pPr>
      <w:hyperlink w:anchor="_Toc9183" w:history="1">
        <w:r>
          <w:rPr>
            <w:rFonts w:ascii="仿宋" w:eastAsia="仿宋" w:hAnsi="仿宋" w:cs="仿宋" w:hint="eastAsia"/>
            <w:lang w:eastAsia="zh-CN"/>
          </w:rPr>
          <w:t>九、特种不锈钢项目计划安排</w:t>
        </w:r>
        <w:r>
          <w:tab/>
        </w:r>
        <w:r>
          <w:fldChar w:fldCharType="begin"/>
        </w:r>
        <w:r>
          <w:instrText xml:space="preserve"> PAGEREF _Toc9183 \h </w:instrText>
        </w:r>
        <w:r>
          <w:fldChar w:fldCharType="separate"/>
        </w:r>
        <w:r>
          <w:t>27</w:t>
        </w:r>
        <w:r>
          <w:fldChar w:fldCharType="end"/>
        </w:r>
      </w:hyperlink>
    </w:p>
    <w:p>
      <w:pPr>
        <w:pStyle w:val="TOC2"/>
        <w:tabs>
          <w:tab w:val="right" w:leader="dot" w:pos="8306"/>
        </w:tabs>
      </w:pPr>
      <w:hyperlink w:anchor="_Toc28584" w:history="1">
        <w:r>
          <w:rPr>
            <w:rFonts w:ascii="仿宋" w:eastAsia="仿宋" w:hAnsi="仿宋" w:cs="仿宋" w:hint="eastAsia"/>
            <w:lang w:eastAsia="zh-CN"/>
          </w:rPr>
          <w:t>(一)、建设周期</w:t>
        </w:r>
        <w:r>
          <w:tab/>
        </w:r>
        <w:r>
          <w:fldChar w:fldCharType="begin"/>
        </w:r>
        <w:r>
          <w:instrText xml:space="preserve"> PAGEREF _Toc28584 \h </w:instrText>
        </w:r>
        <w:r>
          <w:fldChar w:fldCharType="separate"/>
        </w:r>
        <w:r>
          <w:t>27</w:t>
        </w:r>
        <w:r>
          <w:fldChar w:fldCharType="end"/>
        </w:r>
      </w:hyperlink>
    </w:p>
    <w:p>
      <w:pPr>
        <w:pStyle w:val="TOC2"/>
        <w:tabs>
          <w:tab w:val="right" w:leader="dot" w:pos="8306"/>
        </w:tabs>
      </w:pPr>
      <w:hyperlink w:anchor="_Toc19939" w:history="1">
        <w:r>
          <w:rPr>
            <w:rFonts w:ascii="仿宋" w:eastAsia="仿宋" w:hAnsi="仿宋" w:cs="仿宋" w:hint="eastAsia"/>
            <w:lang w:eastAsia="zh-CN"/>
          </w:rPr>
          <w:t>(二)、建设进度</w:t>
        </w:r>
        <w:r>
          <w:tab/>
        </w:r>
        <w:r>
          <w:fldChar w:fldCharType="begin"/>
        </w:r>
        <w:r>
          <w:instrText xml:space="preserve"> PAGEREF _Toc19939 \h </w:instrText>
        </w:r>
        <w:r>
          <w:fldChar w:fldCharType="separate"/>
        </w:r>
        <w:r>
          <w:t>28</w:t>
        </w:r>
        <w:r>
          <w:fldChar w:fldCharType="end"/>
        </w:r>
      </w:hyperlink>
    </w:p>
    <w:p>
      <w:pPr>
        <w:pStyle w:val="TOC2"/>
        <w:tabs>
          <w:tab w:val="right" w:leader="dot" w:pos="8306"/>
        </w:tabs>
      </w:pPr>
      <w:hyperlink w:anchor="_Toc6684" w:history="1">
        <w:r>
          <w:rPr>
            <w:rFonts w:ascii="仿宋" w:eastAsia="仿宋" w:hAnsi="仿宋" w:cs="仿宋" w:hint="eastAsia"/>
            <w:lang w:eastAsia="zh-CN"/>
          </w:rPr>
          <w:t>(三)、进度安排注意事项</w:t>
        </w:r>
        <w:r>
          <w:tab/>
        </w:r>
        <w:r>
          <w:fldChar w:fldCharType="begin"/>
        </w:r>
        <w:r>
          <w:instrText xml:space="preserve"> PAGEREF _Toc6684 \h </w:instrText>
        </w:r>
        <w:r>
          <w:fldChar w:fldCharType="separate"/>
        </w:r>
        <w:r>
          <w:t>29</w:t>
        </w:r>
        <w:r>
          <w:fldChar w:fldCharType="end"/>
        </w:r>
      </w:hyperlink>
    </w:p>
    <w:p>
      <w:pPr>
        <w:pStyle w:val="TOC2"/>
        <w:tabs>
          <w:tab w:val="right" w:leader="dot" w:pos="8306"/>
        </w:tabs>
      </w:pPr>
      <w:hyperlink w:anchor="_Toc15779" w:history="1">
        <w:r>
          <w:rPr>
            <w:rFonts w:ascii="仿宋" w:eastAsia="仿宋" w:hAnsi="仿宋" w:cs="仿宋" w:hint="eastAsia"/>
            <w:lang w:eastAsia="zh-CN"/>
          </w:rPr>
          <w:t>(四)、人力资源配置</w:t>
        </w:r>
        <w:r>
          <w:tab/>
        </w:r>
        <w:r>
          <w:fldChar w:fldCharType="begin"/>
        </w:r>
        <w:r>
          <w:instrText xml:space="preserve"> PAGEREF _Toc15779 \h </w:instrText>
        </w:r>
        <w:r>
          <w:fldChar w:fldCharType="separate"/>
        </w:r>
        <w:r>
          <w:t>31</w:t>
        </w:r>
        <w:r>
          <w:fldChar w:fldCharType="end"/>
        </w:r>
      </w:hyperlink>
    </w:p>
    <w:p>
      <w:pPr>
        <w:pStyle w:val="TOC1"/>
        <w:tabs>
          <w:tab w:val="right" w:leader="dot" w:pos="8306"/>
        </w:tabs>
      </w:pPr>
      <w:hyperlink w:anchor="_Toc17323" w:history="1">
        <w:r>
          <w:rPr>
            <w:rFonts w:ascii="仿宋" w:eastAsia="仿宋" w:hAnsi="仿宋" w:cs="仿宋" w:hint="eastAsia"/>
            <w:lang w:eastAsia="zh-CN"/>
          </w:rPr>
          <w:t>十、特种不锈钢项目环境影响分析</w:t>
        </w:r>
        <w:r>
          <w:tab/>
        </w:r>
        <w:r>
          <w:fldChar w:fldCharType="begin"/>
        </w:r>
        <w:r>
          <w:instrText xml:space="preserve"> PAGEREF _Toc17323 \h </w:instrText>
        </w:r>
        <w:r>
          <w:fldChar w:fldCharType="separate"/>
        </w:r>
        <w:r>
          <w:t>31</w:t>
        </w:r>
        <w:r>
          <w:fldChar w:fldCharType="end"/>
        </w:r>
      </w:hyperlink>
    </w:p>
    <w:p>
      <w:pPr>
        <w:pStyle w:val="TOC2"/>
        <w:tabs>
          <w:tab w:val="right" w:leader="dot" w:pos="8306"/>
        </w:tabs>
      </w:pPr>
      <w:hyperlink w:anchor="_Toc1064" w:history="1">
        <w:r>
          <w:rPr>
            <w:rFonts w:ascii="仿宋" w:eastAsia="仿宋" w:hAnsi="仿宋" w:cs="仿宋" w:hint="eastAsia"/>
            <w:lang w:eastAsia="zh-CN"/>
          </w:rPr>
          <w:t>(一)、建设区域环境质量现状</w:t>
        </w:r>
        <w:r>
          <w:tab/>
        </w:r>
        <w:r>
          <w:fldChar w:fldCharType="begin"/>
        </w:r>
        <w:r>
          <w:instrText xml:space="preserve"> PAGEREF _Toc1064 \h </w:instrText>
        </w:r>
        <w:r>
          <w:fldChar w:fldCharType="separate"/>
        </w:r>
        <w:r>
          <w:t>31</w:t>
        </w:r>
        <w:r>
          <w:fldChar w:fldCharType="end"/>
        </w:r>
      </w:hyperlink>
    </w:p>
    <w:p>
      <w:pPr>
        <w:pStyle w:val="TOC2"/>
        <w:tabs>
          <w:tab w:val="right" w:leader="dot" w:pos="8306"/>
        </w:tabs>
      </w:pPr>
      <w:hyperlink w:anchor="_Toc7586" w:history="1">
        <w:r>
          <w:rPr>
            <w:rFonts w:ascii="仿宋" w:eastAsia="仿宋" w:hAnsi="仿宋" w:cs="仿宋" w:hint="eastAsia"/>
            <w:lang w:eastAsia="zh-CN"/>
          </w:rPr>
          <w:t>(二)、建设期环境保护</w:t>
        </w:r>
        <w:r>
          <w:tab/>
        </w:r>
        <w:r>
          <w:fldChar w:fldCharType="begin"/>
        </w:r>
        <w:r>
          <w:instrText xml:space="preserve"> PAGEREF _Toc7586 \h </w:instrText>
        </w:r>
        <w:r>
          <w:fldChar w:fldCharType="separate"/>
        </w:r>
        <w:r>
          <w:t>33</w:t>
        </w:r>
        <w:r>
          <w:fldChar w:fldCharType="end"/>
        </w:r>
      </w:hyperlink>
    </w:p>
    <w:p>
      <w:pPr>
        <w:pStyle w:val="TOC2"/>
        <w:tabs>
          <w:tab w:val="right" w:leader="dot" w:pos="8306"/>
        </w:tabs>
      </w:pPr>
      <w:hyperlink w:anchor="_Toc2129" w:history="1">
        <w:r>
          <w:rPr>
            <w:rFonts w:ascii="仿宋" w:eastAsia="仿宋" w:hAnsi="仿宋" w:cs="仿宋" w:hint="eastAsia"/>
            <w:lang w:eastAsia="zh-CN"/>
          </w:rPr>
          <w:t>(三)、运营期环境保护</w:t>
        </w:r>
        <w:r>
          <w:tab/>
        </w:r>
        <w:r>
          <w:fldChar w:fldCharType="begin"/>
        </w:r>
        <w:r>
          <w:instrText xml:space="preserve"> PAGEREF _Toc2129 \h </w:instrText>
        </w:r>
        <w:r>
          <w:fldChar w:fldCharType="separate"/>
        </w:r>
        <w:r>
          <w:t>34</w:t>
        </w:r>
        <w:r>
          <w:fldChar w:fldCharType="end"/>
        </w:r>
      </w:hyperlink>
    </w:p>
    <w:p>
      <w:pPr>
        <w:pStyle w:val="TOC2"/>
        <w:tabs>
          <w:tab w:val="right" w:leader="dot" w:pos="8306"/>
        </w:tabs>
      </w:pPr>
      <w:hyperlink w:anchor="_Toc2846" w:history="1">
        <w:r>
          <w:rPr>
            <w:rFonts w:ascii="仿宋" w:eastAsia="仿宋" w:hAnsi="仿宋" w:cs="仿宋" w:hint="eastAsia"/>
            <w:lang w:eastAsia="zh-CN"/>
          </w:rPr>
          <w:t>(四)、特种不锈钢项目建设对区域经济的影响</w:t>
        </w:r>
        <w:r>
          <w:tab/>
        </w:r>
        <w:r>
          <w:fldChar w:fldCharType="begin"/>
        </w:r>
        <w:r>
          <w:instrText xml:space="preserve"> PAGEREF _Toc2846 \h </w:instrText>
        </w:r>
        <w:r>
          <w:fldChar w:fldCharType="separate"/>
        </w:r>
        <w:r>
          <w:t>36</w:t>
        </w:r>
        <w:r>
          <w:fldChar w:fldCharType="end"/>
        </w:r>
      </w:hyperlink>
    </w:p>
    <w:p>
      <w:pPr>
        <w:pStyle w:val="TOC2"/>
        <w:tabs>
          <w:tab w:val="right" w:leader="dot" w:pos="8306"/>
        </w:tabs>
      </w:pPr>
      <w:hyperlink w:anchor="_Toc16790" w:history="1">
        <w:r>
          <w:rPr>
            <w:rFonts w:ascii="仿宋" w:eastAsia="仿宋" w:hAnsi="仿宋" w:cs="仿宋" w:hint="eastAsia"/>
            <w:lang w:eastAsia="zh-CN"/>
          </w:rPr>
          <w:t>(五)、废弃物处理</w:t>
        </w:r>
        <w:r>
          <w:tab/>
        </w:r>
        <w:r>
          <w:fldChar w:fldCharType="begin"/>
        </w:r>
        <w:r>
          <w:instrText xml:space="preserve"> PAGEREF _Toc16790 \h </w:instrText>
        </w:r>
        <w:r>
          <w:fldChar w:fldCharType="separate"/>
        </w:r>
        <w:r>
          <w:t>37</w:t>
        </w:r>
        <w:r>
          <w:fldChar w:fldCharType="end"/>
        </w:r>
      </w:hyperlink>
    </w:p>
    <w:p>
      <w:pPr>
        <w:pStyle w:val="TOC2"/>
        <w:tabs>
          <w:tab w:val="right" w:leader="dot" w:pos="8306"/>
        </w:tabs>
      </w:pPr>
      <w:hyperlink w:anchor="_Toc2882" w:history="1">
        <w:r>
          <w:rPr>
            <w:rFonts w:ascii="仿宋" w:eastAsia="仿宋" w:hAnsi="仿宋" w:cs="仿宋" w:hint="eastAsia"/>
            <w:lang w:eastAsia="zh-CN"/>
          </w:rPr>
          <w:t>(六)、特殊环境影响分析</w:t>
        </w:r>
        <w:r>
          <w:tab/>
        </w:r>
        <w:r>
          <w:fldChar w:fldCharType="begin"/>
        </w:r>
        <w:r>
          <w:instrText xml:space="preserve"> PAGEREF _Toc2882 \h </w:instrText>
        </w:r>
        <w:r>
          <w:fldChar w:fldCharType="separate"/>
        </w:r>
        <w:r>
          <w:t>39</w:t>
        </w:r>
        <w:r>
          <w:fldChar w:fldCharType="end"/>
        </w:r>
      </w:hyperlink>
    </w:p>
    <w:p>
      <w:pPr>
        <w:pStyle w:val="TOC2"/>
        <w:tabs>
          <w:tab w:val="right" w:leader="dot" w:pos="8306"/>
        </w:tabs>
      </w:pPr>
      <w:hyperlink w:anchor="_Toc10737" w:history="1">
        <w:r>
          <w:rPr>
            <w:rFonts w:ascii="仿宋" w:eastAsia="仿宋" w:hAnsi="仿宋" w:cs="仿宋" w:hint="eastAsia"/>
            <w:lang w:eastAsia="zh-CN"/>
          </w:rPr>
          <w:t>(七)、清洁生产</w:t>
        </w:r>
        <w:r>
          <w:tab/>
        </w:r>
        <w:r>
          <w:fldChar w:fldCharType="begin"/>
        </w:r>
        <w:r>
          <w:instrText xml:space="preserve"> PAGEREF _Toc10737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985" w:history="1">
        <w:r>
          <w:rPr>
            <w:rFonts w:ascii="仿宋" w:eastAsia="仿宋" w:hAnsi="仿宋" w:cs="仿宋" w:hint="eastAsia"/>
            <w:lang w:eastAsia="zh-CN"/>
          </w:rPr>
          <w:t>(八)、环境保护综合评价</w:t>
        </w:r>
        <w:r>
          <w:tab/>
        </w:r>
        <w:r>
          <w:fldChar w:fldCharType="begin"/>
        </w:r>
        <w:r>
          <w:instrText xml:space="preserve"> PAGEREF _Toc20985 \h </w:instrText>
        </w:r>
        <w:r>
          <w:fldChar w:fldCharType="separate"/>
        </w:r>
        <w:r>
          <w:t>41</w:t>
        </w:r>
        <w:r>
          <w:fldChar w:fldCharType="end"/>
        </w:r>
      </w:hyperlink>
    </w:p>
    <w:p>
      <w:pPr>
        <w:pStyle w:val="TOC1"/>
        <w:tabs>
          <w:tab w:val="right" w:leader="dot" w:pos="8306"/>
        </w:tabs>
      </w:pPr>
      <w:hyperlink w:anchor="_Toc10263" w:history="1">
        <w:r>
          <w:rPr>
            <w:rFonts w:ascii="仿宋" w:eastAsia="仿宋" w:hAnsi="仿宋" w:cs="仿宋" w:hint="eastAsia"/>
            <w:lang w:eastAsia="zh-CN"/>
          </w:rPr>
          <w:t>十一、特种不锈钢项目人力资源管理</w:t>
        </w:r>
        <w:r>
          <w:tab/>
        </w:r>
        <w:r>
          <w:fldChar w:fldCharType="begin"/>
        </w:r>
        <w:r>
          <w:instrText xml:space="preserve"> PAGEREF _Toc10263 \h </w:instrText>
        </w:r>
        <w:r>
          <w:fldChar w:fldCharType="separate"/>
        </w:r>
        <w:r>
          <w:t>42</w:t>
        </w:r>
        <w:r>
          <w:fldChar w:fldCharType="end"/>
        </w:r>
      </w:hyperlink>
    </w:p>
    <w:p>
      <w:pPr>
        <w:pStyle w:val="TOC2"/>
        <w:tabs>
          <w:tab w:val="right" w:leader="dot" w:pos="8306"/>
        </w:tabs>
      </w:pPr>
      <w:hyperlink w:anchor="_Toc27598" w:history="1">
        <w:r>
          <w:rPr>
            <w:rFonts w:ascii="仿宋" w:eastAsia="仿宋" w:hAnsi="仿宋" w:cs="仿宋" w:hint="eastAsia"/>
            <w:lang w:eastAsia="zh-CN"/>
          </w:rPr>
          <w:t>(一)、建立健全的预算管理制度</w:t>
        </w:r>
        <w:r>
          <w:tab/>
        </w:r>
        <w:r>
          <w:fldChar w:fldCharType="begin"/>
        </w:r>
        <w:r>
          <w:instrText xml:space="preserve"> PAGEREF _Toc27598 \h </w:instrText>
        </w:r>
        <w:r>
          <w:fldChar w:fldCharType="separate"/>
        </w:r>
        <w:r>
          <w:t>42</w:t>
        </w:r>
        <w:r>
          <w:fldChar w:fldCharType="end"/>
        </w:r>
      </w:hyperlink>
    </w:p>
    <w:p>
      <w:pPr>
        <w:pStyle w:val="TOC2"/>
        <w:tabs>
          <w:tab w:val="right" w:leader="dot" w:pos="8306"/>
        </w:tabs>
      </w:pPr>
      <w:hyperlink w:anchor="_Toc31841" w:history="1">
        <w:r>
          <w:rPr>
            <w:rFonts w:ascii="仿宋" w:eastAsia="仿宋" w:hAnsi="仿宋" w:cs="仿宋" w:hint="eastAsia"/>
            <w:lang w:eastAsia="zh-CN"/>
          </w:rPr>
          <w:t>(二)、加强资金流动监控</w:t>
        </w:r>
        <w:r>
          <w:tab/>
        </w:r>
        <w:r>
          <w:fldChar w:fldCharType="begin"/>
        </w:r>
        <w:r>
          <w:instrText xml:space="preserve"> PAGEREF _Toc31841 \h </w:instrText>
        </w:r>
        <w:r>
          <w:fldChar w:fldCharType="separate"/>
        </w:r>
        <w:r>
          <w:t>44</w:t>
        </w:r>
        <w:r>
          <w:fldChar w:fldCharType="end"/>
        </w:r>
      </w:hyperlink>
    </w:p>
    <w:p>
      <w:pPr>
        <w:pStyle w:val="TOC2"/>
        <w:tabs>
          <w:tab w:val="right" w:leader="dot" w:pos="8306"/>
        </w:tabs>
      </w:pPr>
      <w:hyperlink w:anchor="_Toc28082" w:history="1">
        <w:r>
          <w:rPr>
            <w:rFonts w:ascii="仿宋" w:eastAsia="仿宋" w:hAnsi="仿宋" w:cs="仿宋" w:hint="eastAsia"/>
            <w:lang w:eastAsia="zh-CN"/>
          </w:rPr>
          <w:t>(三)、制定完善的风险控制机制</w:t>
        </w:r>
        <w:r>
          <w:tab/>
        </w:r>
        <w:r>
          <w:fldChar w:fldCharType="begin"/>
        </w:r>
        <w:r>
          <w:instrText xml:space="preserve"> PAGEREF _Toc28082 \h </w:instrText>
        </w:r>
        <w:r>
          <w:fldChar w:fldCharType="separate"/>
        </w:r>
        <w:r>
          <w:t>45</w:t>
        </w:r>
        <w:r>
          <w:fldChar w:fldCharType="end"/>
        </w:r>
      </w:hyperlink>
    </w:p>
    <w:p>
      <w:pPr>
        <w:pStyle w:val="TOC2"/>
        <w:tabs>
          <w:tab w:val="right" w:leader="dot" w:pos="8306"/>
        </w:tabs>
      </w:pPr>
      <w:hyperlink w:anchor="_Toc19989" w:history="1">
        <w:r>
          <w:rPr>
            <w:rFonts w:ascii="仿宋" w:eastAsia="仿宋" w:hAnsi="仿宋" w:cs="仿宋" w:hint="eastAsia"/>
            <w:lang w:eastAsia="zh-CN"/>
          </w:rPr>
          <w:t>(四)、优化成本管理</w:t>
        </w:r>
        <w:r>
          <w:tab/>
        </w:r>
        <w:r>
          <w:fldChar w:fldCharType="begin"/>
        </w:r>
        <w:r>
          <w:instrText xml:space="preserve"> PAGEREF _Toc19989 \h </w:instrText>
        </w:r>
        <w:r>
          <w:fldChar w:fldCharType="separate"/>
        </w:r>
        <w:r>
          <w:t>46</w:t>
        </w:r>
        <w:r>
          <w:fldChar w:fldCharType="end"/>
        </w:r>
      </w:hyperlink>
    </w:p>
    <w:p>
      <w:pPr>
        <w:pStyle w:val="TOC1"/>
        <w:tabs>
          <w:tab w:val="right" w:leader="dot" w:pos="8306"/>
        </w:tabs>
      </w:pPr>
      <w:hyperlink w:anchor="_Toc30616" w:history="1">
        <w:r>
          <w:rPr>
            <w:rFonts w:ascii="仿宋" w:eastAsia="仿宋" w:hAnsi="仿宋" w:cs="仿宋" w:hint="eastAsia"/>
            <w:lang w:eastAsia="zh-CN"/>
          </w:rPr>
          <w:t>十二、特种不锈钢项目风险管理</w:t>
        </w:r>
        <w:r>
          <w:tab/>
        </w:r>
        <w:r>
          <w:fldChar w:fldCharType="begin"/>
        </w:r>
        <w:r>
          <w:instrText xml:space="preserve"> PAGEREF _Toc30616 \h </w:instrText>
        </w:r>
        <w:r>
          <w:fldChar w:fldCharType="separate"/>
        </w:r>
        <w:r>
          <w:t>48</w:t>
        </w:r>
        <w:r>
          <w:fldChar w:fldCharType="end"/>
        </w:r>
      </w:hyperlink>
    </w:p>
    <w:p>
      <w:pPr>
        <w:pStyle w:val="TOC2"/>
        <w:tabs>
          <w:tab w:val="right" w:leader="dot" w:pos="8306"/>
        </w:tabs>
      </w:pPr>
      <w:hyperlink w:anchor="_Toc9207" w:history="1">
        <w:r>
          <w:rPr>
            <w:rFonts w:ascii="仿宋" w:eastAsia="仿宋" w:hAnsi="仿宋" w:cs="仿宋" w:hint="eastAsia"/>
            <w:lang w:eastAsia="zh-CN"/>
          </w:rPr>
          <w:t>(一)、风险识别与评估</w:t>
        </w:r>
        <w:r>
          <w:tab/>
        </w:r>
        <w:r>
          <w:fldChar w:fldCharType="begin"/>
        </w:r>
        <w:r>
          <w:instrText xml:space="preserve"> PAGEREF _Toc9207 \h </w:instrText>
        </w:r>
        <w:r>
          <w:fldChar w:fldCharType="separate"/>
        </w:r>
        <w:r>
          <w:t>48</w:t>
        </w:r>
        <w:r>
          <w:fldChar w:fldCharType="end"/>
        </w:r>
      </w:hyperlink>
    </w:p>
    <w:p>
      <w:pPr>
        <w:pStyle w:val="TOC2"/>
        <w:tabs>
          <w:tab w:val="right" w:leader="dot" w:pos="8306"/>
        </w:tabs>
      </w:pPr>
      <w:hyperlink w:anchor="_Toc18773" w:history="1">
        <w:r>
          <w:rPr>
            <w:rFonts w:ascii="仿宋" w:eastAsia="仿宋" w:hAnsi="仿宋" w:cs="仿宋" w:hint="eastAsia"/>
            <w:lang w:eastAsia="zh-CN"/>
          </w:rPr>
          <w:t>(二)、风险应对策略</w:t>
        </w:r>
        <w:r>
          <w:tab/>
        </w:r>
        <w:r>
          <w:fldChar w:fldCharType="begin"/>
        </w:r>
        <w:r>
          <w:instrText xml:space="preserve"> PAGEREF _Toc18773 \h </w:instrText>
        </w:r>
        <w:r>
          <w:fldChar w:fldCharType="separate"/>
        </w:r>
        <w:r>
          <w:t>49</w:t>
        </w:r>
        <w:r>
          <w:fldChar w:fldCharType="end"/>
        </w:r>
      </w:hyperlink>
    </w:p>
    <w:p>
      <w:pPr>
        <w:pStyle w:val="TOC2"/>
        <w:tabs>
          <w:tab w:val="right" w:leader="dot" w:pos="8306"/>
        </w:tabs>
      </w:pPr>
      <w:hyperlink w:anchor="_Toc10813" w:history="1">
        <w:r>
          <w:rPr>
            <w:rFonts w:ascii="仿宋" w:eastAsia="仿宋" w:hAnsi="仿宋" w:cs="仿宋" w:hint="eastAsia"/>
            <w:lang w:eastAsia="zh-CN"/>
          </w:rPr>
          <w:t>(三)、风险监控与控制</w:t>
        </w:r>
        <w:r>
          <w:tab/>
        </w:r>
        <w:r>
          <w:fldChar w:fldCharType="begin"/>
        </w:r>
        <w:r>
          <w:instrText xml:space="preserve"> PAGEREF _Toc10813 \h </w:instrText>
        </w:r>
        <w:r>
          <w:fldChar w:fldCharType="separate"/>
        </w:r>
        <w:r>
          <w:t>51</w:t>
        </w:r>
        <w:r>
          <w:fldChar w:fldCharType="end"/>
        </w:r>
      </w:hyperlink>
    </w:p>
    <w:p>
      <w:pPr>
        <w:pStyle w:val="TOC1"/>
        <w:tabs>
          <w:tab w:val="right" w:leader="dot" w:pos="8306"/>
        </w:tabs>
      </w:pPr>
      <w:hyperlink w:anchor="_Toc25386" w:history="1">
        <w:r>
          <w:rPr>
            <w:rFonts w:ascii="仿宋" w:eastAsia="仿宋" w:hAnsi="仿宋" w:cs="仿宋" w:hint="eastAsia"/>
            <w:lang w:eastAsia="zh-CN"/>
          </w:rPr>
          <w:t>十三、特种不锈钢项目变更管理</w:t>
        </w:r>
        <w:r>
          <w:tab/>
        </w:r>
        <w:r>
          <w:fldChar w:fldCharType="begin"/>
        </w:r>
        <w:r>
          <w:instrText xml:space="preserve"> PAGEREF _Toc25386 \h </w:instrText>
        </w:r>
        <w:r>
          <w:fldChar w:fldCharType="separate"/>
        </w:r>
        <w:r>
          <w:t>52</w:t>
        </w:r>
        <w:r>
          <w:fldChar w:fldCharType="end"/>
        </w:r>
      </w:hyperlink>
    </w:p>
    <w:p>
      <w:pPr>
        <w:pStyle w:val="TOC2"/>
        <w:tabs>
          <w:tab w:val="right" w:leader="dot" w:pos="8306"/>
        </w:tabs>
      </w:pPr>
      <w:hyperlink w:anchor="_Toc31078" w:history="1">
        <w:r>
          <w:rPr>
            <w:rFonts w:ascii="仿宋" w:eastAsia="仿宋" w:hAnsi="仿宋" w:cs="仿宋" w:hint="eastAsia"/>
            <w:lang w:eastAsia="zh-CN"/>
          </w:rPr>
          <w:t>(一)、变更申请与评估</w:t>
        </w:r>
        <w:r>
          <w:tab/>
        </w:r>
        <w:r>
          <w:fldChar w:fldCharType="begin"/>
        </w:r>
        <w:r>
          <w:instrText xml:space="preserve"> PAGEREF _Toc31078 \h </w:instrText>
        </w:r>
        <w:r>
          <w:fldChar w:fldCharType="separate"/>
        </w:r>
        <w:r>
          <w:t>52</w:t>
        </w:r>
        <w:r>
          <w:fldChar w:fldCharType="end"/>
        </w:r>
      </w:hyperlink>
    </w:p>
    <w:p>
      <w:pPr>
        <w:pStyle w:val="TOC2"/>
        <w:tabs>
          <w:tab w:val="right" w:leader="dot" w:pos="8306"/>
        </w:tabs>
      </w:pPr>
      <w:hyperlink w:anchor="_Toc14295" w:history="1">
        <w:r>
          <w:rPr>
            <w:rFonts w:ascii="仿宋" w:eastAsia="仿宋" w:hAnsi="仿宋" w:cs="仿宋" w:hint="eastAsia"/>
            <w:lang w:eastAsia="zh-CN"/>
          </w:rPr>
          <w:t>(二)、变更实施与控制</w:t>
        </w:r>
        <w:r>
          <w:tab/>
        </w:r>
        <w:r>
          <w:fldChar w:fldCharType="begin"/>
        </w:r>
        <w:r>
          <w:instrText xml:space="preserve"> PAGEREF _Toc14295 \h </w:instrText>
        </w:r>
        <w:r>
          <w:fldChar w:fldCharType="separate"/>
        </w:r>
        <w:r>
          <w:t>52</w:t>
        </w:r>
        <w:r>
          <w:fldChar w:fldCharType="end"/>
        </w:r>
      </w:hyperlink>
    </w:p>
    <w:p>
      <w:pPr>
        <w:pStyle w:val="TOC1"/>
        <w:tabs>
          <w:tab w:val="right" w:leader="dot" w:pos="8306"/>
        </w:tabs>
      </w:pPr>
      <w:hyperlink w:anchor="_Toc27779" w:history="1">
        <w:r>
          <w:rPr>
            <w:rFonts w:ascii="仿宋" w:eastAsia="仿宋" w:hAnsi="仿宋" w:cs="仿宋" w:hint="eastAsia"/>
            <w:lang w:eastAsia="zh-CN"/>
          </w:rPr>
          <w:t>十四、供应链管理</w:t>
        </w:r>
        <w:r>
          <w:tab/>
        </w:r>
        <w:r>
          <w:fldChar w:fldCharType="begin"/>
        </w:r>
        <w:r>
          <w:instrText xml:space="preserve"> PAGEREF _Toc27779 \h </w:instrText>
        </w:r>
        <w:r>
          <w:fldChar w:fldCharType="separate"/>
        </w:r>
        <w:r>
          <w:t>53</w:t>
        </w:r>
        <w:r>
          <w:fldChar w:fldCharType="end"/>
        </w:r>
      </w:hyperlink>
    </w:p>
    <w:p>
      <w:pPr>
        <w:pStyle w:val="TOC2"/>
        <w:tabs>
          <w:tab w:val="right" w:leader="dot" w:pos="8306"/>
        </w:tabs>
      </w:pPr>
      <w:hyperlink w:anchor="_Toc25655" w:history="1">
        <w:r>
          <w:rPr>
            <w:rFonts w:ascii="仿宋" w:eastAsia="仿宋" w:hAnsi="仿宋" w:cs="仿宋" w:hint="eastAsia"/>
            <w:lang w:eastAsia="zh-CN"/>
          </w:rPr>
          <w:t>(一)、供应链战略规划</w:t>
        </w:r>
        <w:r>
          <w:tab/>
        </w:r>
        <w:r>
          <w:fldChar w:fldCharType="begin"/>
        </w:r>
        <w:r>
          <w:instrText xml:space="preserve"> PAGEREF _Toc25655 \h </w:instrText>
        </w:r>
        <w:r>
          <w:fldChar w:fldCharType="separate"/>
        </w:r>
        <w:r>
          <w:t>53</w:t>
        </w:r>
        <w:r>
          <w:fldChar w:fldCharType="end"/>
        </w:r>
      </w:hyperlink>
    </w:p>
    <w:p>
      <w:pPr>
        <w:pStyle w:val="TOC2"/>
        <w:tabs>
          <w:tab w:val="right" w:leader="dot" w:pos="8306"/>
        </w:tabs>
      </w:pPr>
      <w:hyperlink w:anchor="_Toc19174" w:history="1">
        <w:r>
          <w:rPr>
            <w:rFonts w:ascii="仿宋" w:eastAsia="仿宋" w:hAnsi="仿宋" w:cs="仿宋" w:hint="eastAsia"/>
            <w:lang w:eastAsia="zh-CN"/>
          </w:rPr>
          <w:t>(二)、供应商选择与合作</w:t>
        </w:r>
        <w:r>
          <w:tab/>
        </w:r>
        <w:r>
          <w:fldChar w:fldCharType="begin"/>
        </w:r>
        <w:r>
          <w:instrText xml:space="preserve"> PAGEREF _Toc19174 \h </w:instrText>
        </w:r>
        <w:r>
          <w:fldChar w:fldCharType="separate"/>
        </w:r>
        <w:r>
          <w:t>54</w:t>
        </w:r>
        <w:r>
          <w:fldChar w:fldCharType="end"/>
        </w:r>
      </w:hyperlink>
    </w:p>
    <w:p>
      <w:pPr>
        <w:pStyle w:val="TOC2"/>
        <w:tabs>
          <w:tab w:val="right" w:leader="dot" w:pos="8306"/>
        </w:tabs>
      </w:pPr>
      <w:hyperlink w:anchor="_Toc16552" w:history="1">
        <w:r>
          <w:rPr>
            <w:rFonts w:ascii="仿宋" w:eastAsia="仿宋" w:hAnsi="仿宋" w:cs="仿宋" w:hint="eastAsia"/>
            <w:lang w:eastAsia="zh-CN"/>
          </w:rPr>
          <w:t>(三)、物流与库存管理</w:t>
        </w:r>
        <w:r>
          <w:tab/>
        </w:r>
        <w:r>
          <w:fldChar w:fldCharType="begin"/>
        </w:r>
        <w:r>
          <w:instrText xml:space="preserve"> PAGEREF _Toc16552 \h </w:instrText>
        </w:r>
        <w:r>
          <w:fldChar w:fldCharType="separate"/>
        </w:r>
        <w:r>
          <w:t>56</w:t>
        </w:r>
        <w:r>
          <w:fldChar w:fldCharType="end"/>
        </w:r>
      </w:hyperlink>
    </w:p>
    <w:p>
      <w:pPr>
        <w:pStyle w:val="TOC1"/>
        <w:tabs>
          <w:tab w:val="right" w:leader="dot" w:pos="8306"/>
        </w:tabs>
      </w:pPr>
      <w:hyperlink w:anchor="_Toc26726" w:history="1">
        <w:r>
          <w:rPr>
            <w:rFonts w:ascii="仿宋" w:eastAsia="仿宋" w:hAnsi="仿宋" w:cs="仿宋" w:hint="eastAsia"/>
            <w:lang w:eastAsia="zh-CN"/>
          </w:rPr>
          <w:t>十五、风险识别与分类</w:t>
        </w:r>
        <w:r>
          <w:tab/>
        </w:r>
        <w:r>
          <w:fldChar w:fldCharType="begin"/>
        </w:r>
        <w:r>
          <w:instrText xml:space="preserve"> PAGEREF _Toc26726 \h </w:instrText>
        </w:r>
        <w:r>
          <w:fldChar w:fldCharType="separate"/>
        </w:r>
        <w:r>
          <w:t>57</w:t>
        </w:r>
        <w:r>
          <w:fldChar w:fldCharType="end"/>
        </w:r>
      </w:hyperlink>
    </w:p>
    <w:p>
      <w:pPr>
        <w:pStyle w:val="TOC2"/>
        <w:tabs>
          <w:tab w:val="right" w:leader="dot" w:pos="8306"/>
        </w:tabs>
      </w:pPr>
      <w:hyperlink w:anchor="_Toc721" w:history="1">
        <w:r>
          <w:rPr>
            <w:rFonts w:ascii="仿宋" w:eastAsia="仿宋" w:hAnsi="仿宋" w:cs="仿宋" w:hint="eastAsia"/>
            <w:lang w:eastAsia="zh-CN"/>
          </w:rPr>
          <w:t>(一)、风险识别</w:t>
        </w:r>
        <w:r>
          <w:tab/>
        </w:r>
        <w:r>
          <w:fldChar w:fldCharType="begin"/>
        </w:r>
        <w:r>
          <w:instrText xml:space="preserve"> PAGEREF _Toc721 \h </w:instrText>
        </w:r>
        <w:r>
          <w:fldChar w:fldCharType="separate"/>
        </w:r>
        <w:r>
          <w:t>57</w:t>
        </w:r>
        <w:r>
          <w:fldChar w:fldCharType="end"/>
        </w:r>
      </w:hyperlink>
    </w:p>
    <w:p>
      <w:pPr>
        <w:pStyle w:val="TOC2"/>
        <w:tabs>
          <w:tab w:val="right" w:leader="dot" w:pos="8306"/>
        </w:tabs>
      </w:pPr>
      <w:hyperlink w:anchor="_Toc14479" w:history="1">
        <w:r>
          <w:rPr>
            <w:rFonts w:ascii="仿宋" w:eastAsia="仿宋" w:hAnsi="仿宋" w:cs="仿宋" w:hint="eastAsia"/>
            <w:lang w:eastAsia="zh-CN"/>
          </w:rPr>
          <w:t>(二)、风险分类</w:t>
        </w:r>
        <w:r>
          <w:tab/>
        </w:r>
        <w:r>
          <w:fldChar w:fldCharType="begin"/>
        </w:r>
        <w:r>
          <w:instrText xml:space="preserve"> PAGEREF _Toc14479 \h </w:instrText>
        </w:r>
        <w:r>
          <w:fldChar w:fldCharType="separate"/>
        </w:r>
        <w:r>
          <w:t>58</w:t>
        </w:r>
        <w:r>
          <w:fldChar w:fldCharType="end"/>
        </w:r>
      </w:hyperlink>
    </w:p>
    <w:p>
      <w:pPr>
        <w:pStyle w:val="TOC1"/>
        <w:tabs>
          <w:tab w:val="right" w:leader="dot" w:pos="8306"/>
        </w:tabs>
      </w:pPr>
      <w:hyperlink w:anchor="_Toc6791" w:history="1">
        <w:r>
          <w:rPr>
            <w:rFonts w:ascii="仿宋" w:eastAsia="仿宋" w:hAnsi="仿宋" w:cs="仿宋" w:hint="eastAsia"/>
            <w:lang w:eastAsia="zh-CN"/>
          </w:rPr>
          <w:t>十六、特种不锈钢项目实施保障措施</w:t>
        </w:r>
        <w:r>
          <w:tab/>
        </w:r>
        <w:r>
          <w:fldChar w:fldCharType="begin"/>
        </w:r>
        <w:r>
          <w:instrText xml:space="preserve"> PAGEREF _Toc6791 \h </w:instrText>
        </w:r>
        <w:r>
          <w:fldChar w:fldCharType="separate"/>
        </w:r>
        <w:r>
          <w:t>60</w:t>
        </w:r>
        <w:r>
          <w:fldChar w:fldCharType="end"/>
        </w:r>
      </w:hyperlink>
    </w:p>
    <w:p>
      <w:pPr>
        <w:pStyle w:val="TOC2"/>
        <w:tabs>
          <w:tab w:val="right" w:leader="dot" w:pos="8306"/>
        </w:tabs>
      </w:pPr>
      <w:hyperlink w:anchor="_Toc29813" w:history="1">
        <w:r>
          <w:rPr>
            <w:rFonts w:ascii="仿宋" w:eastAsia="仿宋" w:hAnsi="仿宋" w:cs="仿宋" w:hint="eastAsia"/>
            <w:lang w:eastAsia="zh-CN"/>
          </w:rPr>
          <w:t>(一)、特种不锈钢项目实施保障机制</w:t>
        </w:r>
        <w:r>
          <w:tab/>
        </w:r>
        <w:r>
          <w:fldChar w:fldCharType="begin"/>
        </w:r>
        <w:r>
          <w:instrText xml:space="preserve"> PAGEREF _Toc29813 \h </w:instrText>
        </w:r>
        <w:r>
          <w:fldChar w:fldCharType="separate"/>
        </w:r>
        <w:r>
          <w:t>60</w:t>
        </w:r>
        <w:r>
          <w:fldChar w:fldCharType="end"/>
        </w:r>
      </w:hyperlink>
    </w:p>
    <w:p>
      <w:pPr>
        <w:pStyle w:val="TOC2"/>
        <w:tabs>
          <w:tab w:val="right" w:leader="dot" w:pos="8306"/>
        </w:tabs>
      </w:pPr>
      <w:hyperlink w:anchor="_Toc2779" w:history="1">
        <w:r>
          <w:rPr>
            <w:rFonts w:ascii="仿宋" w:eastAsia="仿宋" w:hAnsi="仿宋" w:cs="仿宋" w:hint="eastAsia"/>
            <w:lang w:eastAsia="zh-CN"/>
          </w:rPr>
          <w:t>(二)、特种不锈钢项目法律合规要求</w:t>
        </w:r>
        <w:r>
          <w:tab/>
        </w:r>
        <w:r>
          <w:fldChar w:fldCharType="begin"/>
        </w:r>
        <w:r>
          <w:instrText xml:space="preserve"> PAGEREF _Toc2779 \h </w:instrText>
        </w:r>
        <w:r>
          <w:fldChar w:fldCharType="separate"/>
        </w:r>
        <w:r>
          <w:t>64</w:t>
        </w:r>
        <w:r>
          <w:fldChar w:fldCharType="end"/>
        </w:r>
      </w:hyperlink>
    </w:p>
    <w:p>
      <w:pPr>
        <w:pStyle w:val="TOC2"/>
        <w:tabs>
          <w:tab w:val="right" w:leader="dot" w:pos="8306"/>
        </w:tabs>
      </w:pPr>
      <w:hyperlink w:anchor="_Toc12294" w:history="1">
        <w:r>
          <w:rPr>
            <w:rFonts w:ascii="仿宋" w:eastAsia="仿宋" w:hAnsi="仿宋" w:cs="仿宋" w:hint="eastAsia"/>
            <w:lang w:eastAsia="zh-CN"/>
          </w:rPr>
          <w:t>(三)、特种不锈钢项目合同管理与法律事务</w:t>
        </w:r>
        <w:r>
          <w:tab/>
        </w:r>
        <w:r>
          <w:fldChar w:fldCharType="begin"/>
        </w:r>
        <w:r>
          <w:instrText xml:space="preserve"> PAGEREF _Toc12294 \h </w:instrText>
        </w:r>
        <w:r>
          <w:fldChar w:fldCharType="separate"/>
        </w:r>
        <w:r>
          <w:t>68</w:t>
        </w:r>
        <w:r>
          <w:fldChar w:fldCharType="end"/>
        </w:r>
      </w:hyperlink>
    </w:p>
    <w:p>
      <w:pPr>
        <w:pStyle w:val="TOC2"/>
        <w:tabs>
          <w:tab w:val="right" w:leader="dot" w:pos="8306"/>
        </w:tabs>
      </w:pPr>
      <w:hyperlink w:anchor="_Toc18586" w:history="1">
        <w:r>
          <w:rPr>
            <w:rFonts w:ascii="仿宋" w:eastAsia="仿宋" w:hAnsi="仿宋" w:cs="仿宋" w:hint="eastAsia"/>
            <w:lang w:eastAsia="zh-CN"/>
          </w:rPr>
          <w:t>(四)、特种不锈钢项目知识产权保护策略</w:t>
        </w:r>
        <w:r>
          <w:tab/>
        </w:r>
        <w:r>
          <w:fldChar w:fldCharType="begin"/>
        </w:r>
        <w:r>
          <w:instrText xml:space="preserve"> PAGEREF _Toc18586 \h </w:instrText>
        </w:r>
        <w:r>
          <w:fldChar w:fldCharType="separate"/>
        </w:r>
        <w:r>
          <w:t>74</w:t>
        </w:r>
        <w:r>
          <w:fldChar w:fldCharType="end"/>
        </w:r>
      </w:hyperlink>
    </w:p>
    <w:p>
      <w:pPr>
        <w:pStyle w:val="TOC1"/>
        <w:tabs>
          <w:tab w:val="right" w:leader="dot" w:pos="8306"/>
        </w:tabs>
      </w:pPr>
      <w:hyperlink w:anchor="_Toc25362" w:history="1">
        <w:r>
          <w:rPr>
            <w:rFonts w:ascii="仿宋" w:eastAsia="仿宋" w:hAnsi="仿宋" w:cs="仿宋" w:hint="eastAsia"/>
            <w:lang w:eastAsia="zh-CN"/>
          </w:rPr>
          <w:t>十七、特种不锈钢项目工程方案分析</w:t>
        </w:r>
        <w:r>
          <w:tab/>
        </w:r>
        <w:r>
          <w:fldChar w:fldCharType="begin"/>
        </w:r>
        <w:r>
          <w:instrText xml:space="preserve"> PAGEREF _Toc25362 \h </w:instrText>
        </w:r>
        <w:r>
          <w:fldChar w:fldCharType="separate"/>
        </w:r>
        <w:r>
          <w:t>77</w:t>
        </w:r>
        <w:r>
          <w:fldChar w:fldCharType="end"/>
        </w:r>
      </w:hyperlink>
    </w:p>
    <w:p>
      <w:pPr>
        <w:pStyle w:val="TOC2"/>
        <w:tabs>
          <w:tab w:val="right" w:leader="dot" w:pos="8306"/>
        </w:tabs>
      </w:pPr>
      <w:hyperlink w:anchor="_Toc12738" w:history="1">
        <w:r>
          <w:rPr>
            <w:rFonts w:ascii="仿宋" w:eastAsia="仿宋" w:hAnsi="仿宋" w:cs="仿宋" w:hint="eastAsia"/>
            <w:lang w:eastAsia="zh-CN"/>
          </w:rPr>
          <w:t>(一)、建筑工程设计原则</w:t>
        </w:r>
        <w:r>
          <w:tab/>
        </w:r>
        <w:r>
          <w:fldChar w:fldCharType="begin"/>
        </w:r>
        <w:r>
          <w:instrText xml:space="preserve"> PAGEREF _Toc12738 \h </w:instrText>
        </w:r>
        <w:r>
          <w:fldChar w:fldCharType="separate"/>
        </w:r>
        <w:r>
          <w:t>77</w:t>
        </w:r>
        <w:r>
          <w:fldChar w:fldCharType="end"/>
        </w:r>
      </w:hyperlink>
    </w:p>
    <w:p>
      <w:pPr>
        <w:pStyle w:val="TOC2"/>
        <w:tabs>
          <w:tab w:val="right" w:leader="dot" w:pos="8306"/>
        </w:tabs>
      </w:pPr>
      <w:hyperlink w:anchor="_Toc19292" w:history="1">
        <w:r>
          <w:rPr>
            <w:rFonts w:ascii="仿宋" w:eastAsia="仿宋" w:hAnsi="仿宋" w:cs="仿宋" w:hint="eastAsia"/>
            <w:lang w:eastAsia="zh-CN"/>
          </w:rPr>
          <w:t>(二)、土建工程建设指标</w:t>
        </w:r>
        <w:r>
          <w:tab/>
        </w:r>
        <w:r>
          <w:fldChar w:fldCharType="begin"/>
        </w:r>
        <w:r>
          <w:instrText xml:space="preserve"> PAGEREF _Toc19292 \h </w:instrText>
        </w:r>
        <w:r>
          <w:fldChar w:fldCharType="separate"/>
        </w:r>
        <w:r>
          <w:t>80</w:t>
        </w:r>
        <w:r>
          <w:fldChar w:fldCharType="end"/>
        </w:r>
      </w:hyperlink>
    </w:p>
    <w:p>
      <w:pPr>
        <w:pStyle w:val="TOC1"/>
        <w:tabs>
          <w:tab w:val="right" w:leader="dot" w:pos="8306"/>
        </w:tabs>
      </w:pPr>
      <w:hyperlink w:anchor="_Toc3518" w:history="1">
        <w:r>
          <w:rPr>
            <w:rFonts w:ascii="仿宋" w:eastAsia="仿宋" w:hAnsi="仿宋" w:cs="仿宋" w:hint="eastAsia"/>
            <w:lang w:eastAsia="zh-CN"/>
          </w:rPr>
          <w:t>十八、特种不锈钢项目治理与监督</w:t>
        </w:r>
        <w:r>
          <w:tab/>
        </w:r>
        <w:r>
          <w:fldChar w:fldCharType="begin"/>
        </w:r>
        <w:r>
          <w:instrText xml:space="preserve"> PAGEREF _Toc3518 \h </w:instrText>
        </w:r>
        <w:r>
          <w:fldChar w:fldCharType="separate"/>
        </w:r>
        <w:r>
          <w:t>82</w:t>
        </w:r>
        <w:r>
          <w:fldChar w:fldCharType="end"/>
        </w:r>
      </w:hyperlink>
    </w:p>
    <w:p>
      <w:pPr>
        <w:pStyle w:val="TOC2"/>
        <w:tabs>
          <w:tab w:val="right" w:leader="dot" w:pos="8306"/>
        </w:tabs>
      </w:pPr>
      <w:hyperlink w:anchor="_Toc30838" w:history="1">
        <w:r>
          <w:rPr>
            <w:rFonts w:ascii="仿宋" w:eastAsia="仿宋" w:hAnsi="仿宋" w:cs="仿宋" w:hint="eastAsia"/>
            <w:lang w:eastAsia="zh-CN"/>
          </w:rPr>
          <w:t>(一)、特种不锈钢项目治理结构</w:t>
        </w:r>
        <w:r>
          <w:tab/>
        </w:r>
        <w:r>
          <w:fldChar w:fldCharType="begin"/>
        </w:r>
        <w:r>
          <w:instrText xml:space="preserve"> PAGEREF _Toc30838 \h </w:instrText>
        </w:r>
        <w:r>
          <w:fldChar w:fldCharType="separate"/>
        </w:r>
        <w:r>
          <w:t>82</w:t>
        </w:r>
        <w:r>
          <w:fldChar w:fldCharType="end"/>
        </w:r>
      </w:hyperlink>
    </w:p>
    <w:p>
      <w:pPr>
        <w:pStyle w:val="TOC2"/>
        <w:tabs>
          <w:tab w:val="right" w:leader="dot" w:pos="8306"/>
        </w:tabs>
      </w:pPr>
      <w:hyperlink w:anchor="_Toc17512" w:history="1">
        <w:r>
          <w:rPr>
            <w:rFonts w:ascii="仿宋" w:eastAsia="仿宋" w:hAnsi="仿宋" w:cs="仿宋" w:hint="eastAsia"/>
            <w:lang w:eastAsia="zh-CN"/>
          </w:rPr>
          <w:t>(二)、监督与审计</w:t>
        </w:r>
        <w:r>
          <w:tab/>
        </w:r>
        <w:r>
          <w:fldChar w:fldCharType="begin"/>
        </w:r>
        <w:r>
          <w:instrText xml:space="preserve"> PAGEREF _Toc17512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16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5331"/>
      <w:r>
        <w:rPr>
          <w:rFonts w:ascii="仿宋" w:eastAsia="仿宋" w:hAnsi="仿宋" w:cs="仿宋" w:hint="eastAsia"/>
          <w:sz w:val="28"/>
          <w:lang w:eastAsia="zh-CN"/>
        </w:rPr>
        <w:t>一、特种不锈钢项目可持续发展</w:t>
      </w:r>
      <w:bookmarkEnd w:id="2"/>
    </w:p>
    <w:p>
      <w:pPr>
        <w:pStyle w:val="Heading2"/>
        <w:rPr>
          <w:rFonts w:ascii="仿宋" w:eastAsia="仿宋" w:hAnsi="仿宋" w:cs="仿宋" w:hint="eastAsia"/>
          <w:lang w:eastAsia="zh-CN"/>
        </w:rPr>
      </w:pPr>
      <w:bookmarkStart w:id="3" w:name="_Toc20795"/>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特种不锈钢项目中，特种不锈钢项目团队着眼于未来，明确了可持续发展的战略方向。制定的具体可持续发展目标包括降低资源使用、采用环保技术、最大化社会效益等。这一步骤不仅有助于特种不锈钢项目在环保和社会责任方面达到最高标准，也为未来提供了明确的指引，确保特种不锈钢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可持续实践的融入特种不锈钢项目管理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特种不锈钢项目管理周期。从特种不锈钢项目规划开始，特种不锈钢项目团队就考虑了环境和社会的因素。在执行阶段，特种不锈钢项目团队积极推动绿色技术的应用，优化资源利用。此外，关注员工的社会责任，通过培训和沟通活动提高员工对可持续发展的认知，使他们能够在日常工作中践行可持续实践。这些举措不仅为特种不锈钢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31437"/>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扎根于特种不锈钢项目的可持续发展理念，我们深信环保与社会责任是特种不锈钢项目成功的关键支柱。在特种不锈钢项目的每一步，我们都致力于通过创新和实践，履行对环境和社会的坚定责任。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不锈钢项目团队通过引入先进的环保技术、建立高效的废物处理系统以及推动能源节约措施，积极履行环保责任。定期的环保监测和评估确保特种不锈钢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不锈钢项目不仅致力于自身可持续发展，还注重对社会的回馈。通过支持社区特种不锈钢项目、参与慈善事业、提供培训机会等方式，特种不锈钢项目积极履行社会责任。与当地社区建立积极互动，关注员工的工作与生活平衡，以及员工的身心健康，是特种不锈钢项目在社会责任层面的关键举措。这样的实践不仅增强了特种不锈钢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4517"/>
      <w:r>
        <w:rPr>
          <w:rFonts w:ascii="仿宋" w:eastAsia="仿宋" w:hAnsi="仿宋" w:cs="仿宋" w:hint="eastAsia"/>
          <w:sz w:val="28"/>
          <w:lang w:eastAsia="zh-CN"/>
        </w:rPr>
        <w:t>二、特种不锈钢项目建设单位说明</w:t>
      </w:r>
      <w:bookmarkEnd w:id="5"/>
    </w:p>
    <w:p>
      <w:pPr>
        <w:pStyle w:val="Heading2"/>
        <w:rPr>
          <w:rFonts w:ascii="仿宋" w:eastAsia="仿宋" w:hAnsi="仿宋" w:cs="仿宋" w:hint="eastAsia"/>
          <w:lang w:eastAsia="zh-CN"/>
        </w:rPr>
      </w:pPr>
      <w:bookmarkStart w:id="6" w:name="_Toc17058"/>
      <w:r>
        <w:rPr>
          <w:rFonts w:ascii="仿宋" w:eastAsia="仿宋" w:hAnsi="仿宋" w:cs="仿宋" w:hint="eastAsia"/>
          <w:lang w:eastAsia="zh-CN"/>
        </w:rPr>
        <w:t>(一)、特种不锈钢项目承办单位基本情况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32396"/>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特种不锈钢项目承办单位的XXXX，我们着眼于实现可持续的经济效益。通过技术创新和解决方案的提供，公司预计在特种不锈钢项目执行期间将获得可观的收入增长。这一收入来源主要包括特种不锈钢项目交付、技术服务和解决方案的销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同时，我们注重成本控制和效率提升，以确保特种不锈钢项目的可持续盈利。透过精细的管理和资源优化，公司期望实现特种不锈钢项目利润最大化。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特种不锈钢项目实施进行全面的投资评估，包括特种不锈钢项目启动阶段的资金投入和后续运营成本。通过对特种不锈钢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特种不锈钢项目实施过程中具备足够的资金流动性，公司将进行详尽的现金流分析。这包括资金需求的合理预测、特种不锈钢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4061"/>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14255"/>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特种不锈钢项目的技术管理特点体现在其创新导向。通过引入最先进的技术趋势和解决方案，特种不锈钢项目致力于提升科技含量、提高质量和效率水平。这意味着我们将采用最新的工具和方法，确保特种不锈钢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特种不锈钢项目技术管理的显著特征。通过整合不同领域的技术资源，我们实现了跨学科的协同工作。这有助于优化技术架构，提高整体效能。此外，整合性策略还促进了不同技术团队之间的紧密沟通和高效合作，确保特种不锈钢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特种不锈钢项目所采用的技术。通过不断优化技术方案，特种不锈钢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特种不锈钢项目团队将在特种不锈钢项目初期识别可能的技术风险，并采取相应的预防和应对措施。通过建立健全的风险评估机制，特种不锈钢项目能够在实施过程中及时发现并解决潜在的技术问题，保障特种不锈钢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特种不锈钢项目中，技术将成为特种不锈钢项目成功的有力支持。这一深度剖析揭示了技术管理在特种不锈钢项目实施中的关键作用，为特种不锈钢项目的技术基础奠定了坚实的基础。</w:t>
      </w:r>
    </w:p>
    <w:p>
      <w:pPr>
        <w:pStyle w:val="Heading2"/>
        <w:ind w:firstLine="560" w:firstLineChars="200"/>
        <w:rPr>
          <w:rFonts w:ascii="仿宋" w:eastAsia="仿宋" w:hAnsi="仿宋" w:cs="仿宋" w:hint="eastAsia"/>
          <w:sz w:val="28"/>
          <w:lang w:eastAsia="zh-CN"/>
        </w:rPr>
      </w:pPr>
      <w:bookmarkStart w:id="10" w:name="_Toc27670"/>
      <w:r>
        <w:rPr>
          <w:rFonts w:ascii="仿宋" w:eastAsia="仿宋" w:hAnsi="仿宋" w:cs="仿宋" w:hint="eastAsia"/>
          <w:sz w:val="28"/>
          <w:lang w:eastAsia="zh-CN"/>
        </w:rPr>
        <w:t>(二)、特种不锈钢项目工艺技术设计方案</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特种不锈钢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特种不锈钢项目将严格按照相关行业规范要求进行组织。通过有效控制产品质量，特种不锈钢项目将致力于为顾客提供优质的特种不锈钢项目产品和良好的服务。这体现了特种不锈钢项目对于生产活动合规性和质量标准的高度重视，为特种不锈钢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特种不锈钢项目注重生态效益和清洁生产原则。特种不锈钢项目建设将紧密结合地方特色经济发展，与社会经济发展规划和区域环境保护规划方案相协调一致。通过与当地区域自然生态系统的结合，特种不锈钢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特种不锈钢项目产品具有多样化的客户需求和个性化的特点。因此，特种不锈钢项目产品规格品种多样，且单批生产数量较小。为满足这一特点，特种不锈钢项目承办单位将建设先进的柔性制造生产线。通过广泛应用柔性制造技术，特种不锈钢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总体而言，特种不锈钢项目采用的技术具有较高的技术含量和自动化水平，处于国内先进水平。这一技术选用不仅体现了对生产效率、质量和环境友好性的高标准要求，同时为特种不锈钢项目的可持续发展奠定了坚实的基础。</w:t>
      </w:r>
    </w:p>
    <w:p>
      <w:pPr>
        <w:pStyle w:val="Heading2"/>
        <w:ind w:firstLine="560" w:firstLineChars="200"/>
        <w:rPr>
          <w:rFonts w:ascii="仿宋" w:eastAsia="仿宋" w:hAnsi="仿宋" w:cs="仿宋" w:hint="eastAsia"/>
          <w:sz w:val="28"/>
          <w:lang w:eastAsia="zh-CN"/>
        </w:rPr>
      </w:pPr>
      <w:bookmarkStart w:id="11" w:name="_Toc19896"/>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为确保特种不锈钢项目的高效生产和技术实施，我们制定了一套精心设计的设备选型方案，以满足特种不锈钢项目生产、质量和环保的要求。该方案的主要特点如下：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特种不锈钢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针对特种不锈钢项目产品的多样性和小批量生产的特点，我们将建设柔性制造生产线。通过在设备选型中考虑柔性制造技术，可以灵活应对不同产品规格和生产需求，实现生产线的高度灵活性和适应性。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25856"/>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144"/>
      <w:r>
        <w:rPr>
          <w:rFonts w:ascii="仿宋" w:eastAsia="仿宋" w:hAnsi="仿宋" w:cs="仿宋" w:hint="eastAsia"/>
          <w:lang w:eastAsia="zh-CN"/>
        </w:rPr>
        <w:t>(一)、特种不锈钢行业分析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特种不锈钢行业一直以来都是市场的关注焦点。行业内的发展趋势、竞争态势以及潜在机会都对特种不锈钢项目的推进产生深远的影响。通过深入研究行业的整体概貌，我们将更好地理解行业的核心特征，为特种不锈钢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特种不锈钢行业，技术一直是推动创新和发展的关键因素。我们将对当前技术趋势进行详尽分析，包括但不限于人工智能、大数据应用、先进制造技术等。这有助于特种不锈钢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特种不锈钢项目成功的基础。我们将对主要竞争对手进行深入研究，包括其市场份额、产品特点、市场定位等。通过全面了解竞争对手的优势和劣势，特种不锈钢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2005"/>
      <w:r>
        <w:rPr>
          <w:rFonts w:ascii="仿宋" w:eastAsia="仿宋" w:hAnsi="仿宋" w:cs="仿宋" w:hint="eastAsia"/>
          <w:sz w:val="28"/>
          <w:lang w:eastAsia="zh-CN"/>
        </w:rPr>
        <w:t>(二)、特种不锈钢市场分析预测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特种不锈钢市场未来的增长趋势。这包括市场的整体规模、各细分领域的发展趋势等。特种不锈钢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特种不锈钢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市场风险是特种不锈钢项目实施过程中需要充分考虑的因素。我们将对市场风险进行全面评估，包括但不限于政策法规风险、市场竞争风险、技术变革风险等。通过对潜在风险的深入分析，特种不锈钢项目可以制定相应的风险缓解策略，降低不确定性对特种不锈钢项目的影响。</w:t>
      </w:r>
    </w:p>
    <w:p>
      <w:pPr>
        <w:pStyle w:val="Heading1"/>
        <w:ind w:firstLine="560" w:firstLineChars="200"/>
        <w:rPr>
          <w:rFonts w:ascii="仿宋" w:eastAsia="仿宋" w:hAnsi="仿宋" w:cs="仿宋" w:hint="eastAsia"/>
          <w:sz w:val="28"/>
          <w:lang w:eastAsia="zh-CN"/>
        </w:rPr>
      </w:pPr>
      <w:bookmarkStart w:id="15" w:name="_Toc10654"/>
      <w:r>
        <w:rPr>
          <w:rFonts w:ascii="仿宋" w:eastAsia="仿宋" w:hAnsi="仿宋" w:cs="仿宋" w:hint="eastAsia"/>
          <w:sz w:val="28"/>
          <w:lang w:eastAsia="zh-CN"/>
        </w:rPr>
        <w:t>五、特种不锈钢项目文档管理</w:t>
      </w:r>
      <w:bookmarkEnd w:id="15"/>
    </w:p>
    <w:p>
      <w:pPr>
        <w:pStyle w:val="Heading2"/>
        <w:rPr>
          <w:rFonts w:ascii="仿宋" w:eastAsia="仿宋" w:hAnsi="仿宋" w:cs="仿宋" w:hint="eastAsia"/>
          <w:lang w:eastAsia="zh-CN"/>
        </w:rPr>
      </w:pPr>
      <w:bookmarkStart w:id="16" w:name="_Toc3369"/>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特种不锈钢项目高度重视文档的质量和准确性，以支持特种不锈钢项目的各项活动和决策。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不锈钢项目文档的编制始于特种不锈钢项目计划的初期，我们制定了详细的文档编制计划，明确了每个文档的内容、格式和编写责任人。在特种不锈钢项目启动阶段，我们首先编制了特种不锈钢项目章程，明确定义了特种不锈钢项目的目标、范围、风险等关键要素。随后，特种不锈钢项目团队根据计划陆续编制了需求文档、设计文档、测试文档等各类文档，确保特种不锈钢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特种不锈钢项目管理中的重要环节，旨在确保特种不锈钢项目文档符合质量标准和特种不锈钢项目需求。在特种不锈钢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特种不锈钢项目相关利益方和专业领域的专家对文档进行独立审查。这有助于获取更全面、客观的反馈，确保特种不锈钢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特种不锈钢项目在文档编制与审查方面建立了严格的管理机制，通过规范的流程和多维度的审查，确保特种不锈钢项目文档的质量、准确性和可靠性，为特种不锈钢项目的顺利推进提供了有力支持。</w:t>
      </w:r>
    </w:p>
    <w:p>
      <w:pPr>
        <w:pStyle w:val="Heading2"/>
        <w:ind w:firstLine="560" w:firstLineChars="200"/>
        <w:rPr>
          <w:rFonts w:ascii="仿宋" w:eastAsia="仿宋" w:hAnsi="仿宋" w:cs="仿宋" w:hint="eastAsia"/>
          <w:sz w:val="28"/>
          <w:lang w:eastAsia="zh-CN"/>
        </w:rPr>
      </w:pPr>
      <w:bookmarkStart w:id="17" w:name="_Toc30915"/>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在特种不锈钢项目中，我们致力于优化文档发布与分发过程，以确保信息的高效传递和团队间协作的顺畅进行。以下是我们采取的关键优化策略：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我们通过多渠道发布文档，包括电子邮件、特种不锈钢项目管理平台、内部网站等，以满足不同团队成员的偏好和需求。多渠道发布确保了信息的全面覆盖。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我们采用了精细的权限控制，确保只有授权人员可以访问敏感信息。这种安全措施保护了特种不锈钢项目文档的机密性，防止了未经授权的信息泄露。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24695"/>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文档存档与归档是特种不锈钢项目生命周期中一个至关重要的环节，直接关系到特种不锈钢项目信息的长期保存和历史记录的完整性。在特种不锈钢项目中，我们实施了一系列有效的文档存档与归档管理策略：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9" w:name="_Toc8771"/>
      <w:r>
        <w:rPr>
          <w:rFonts w:ascii="仿宋" w:eastAsia="仿宋" w:hAnsi="仿宋" w:cs="仿宋" w:hint="eastAsia"/>
          <w:sz w:val="28"/>
          <w:lang w:eastAsia="zh-CN"/>
        </w:rPr>
        <w:t>六、特种不锈钢项目建设背景及必要性分析</w:t>
      </w:r>
      <w:bookmarkEnd w:id="19"/>
    </w:p>
    <w:p>
      <w:pPr>
        <w:pStyle w:val="Heading2"/>
        <w:rPr>
          <w:rFonts w:ascii="仿宋" w:eastAsia="仿宋" w:hAnsi="仿宋" w:cs="仿宋" w:hint="eastAsia"/>
          <w:lang w:eastAsia="zh-CN"/>
        </w:rPr>
      </w:pPr>
      <w:bookmarkStart w:id="20" w:name="_Toc18653"/>
      <w:r>
        <w:rPr>
          <w:rFonts w:ascii="仿宋" w:eastAsia="仿宋" w:hAnsi="仿宋" w:cs="仿宋" w:hint="eastAsia"/>
          <w:lang w:eastAsia="zh-CN"/>
        </w:rPr>
        <w:t>(一)、特种不锈钢项目背景分析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不锈钢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特种不锈钢项目提供了机遇和挑战的交汇点。</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我们的背景分析将深入挖掘当前行业的发展趋势，通过对竞争态势的全面审视，找到特种不锈钢项目在这个潮流中的定位。同时，我们将关注行业内涌现的新兴机遇，以便特种不锈钢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特种不锈钢项目提供了强大的发展动力。我们将聚焦于行业内最新的技术发展趋势，包括但不限于人工智能、大数据分析、物联网等领域。通过深度的技术研究，我们将确保特种不锈钢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特种不锈钢项目发展的源泉。我们将投入更多的精力对市场需求进行深入剖析，超越表面的需求，深入挖掘潜在的市场痛点和机遇。通过对市场需求的细致了解，特种不锈钢项目将更有针对性地设计解决方案，满足市场的多样化需求，从而更好地促进特种不锈钢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特种不锈钢项目战略至关重要。我们将对竞争态势进行更为深入的分析，包括但不限于市场份额、产品特点、客户满意度等多个维度。通过深度的竞争分析，特种不锈钢项目将能够更准确地把握市场脉搏，制定具有竞争力的特种不锈钢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https://d.book118.com/486023150233010044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特种不锈钢项目规划设计纲要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特种不锈钢项目规划设计纲要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特种不锈钢项目规划设计纲要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特种不锈钢项目规划设计纲要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特种不锈钢项目规划设计纲要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特种不锈钢项目规划设计纲要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特种不锈钢项目规划设计纲要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特种不锈钢项目规划设计纲要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特种不锈钢项目规划设计纲要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特种不锈钢项目规划设计纲要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特种不锈钢项目规划设计纲要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特种不锈钢项目规划设计纲要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特种不锈钢项目规划设计纲要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特种不锈钢项目规划设计纲要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特种不锈钢项目规划设计纲要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特种不锈钢项目规划设计纲要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特种不锈钢项目规划设计纲要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016346"/>
    <w:rsid w:val="6901634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86023150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2024-02-06T18:23:00Z</dcterms:created>
  <dcterms:modified xsi:type="dcterms:W3CDTF">2024-02-06T18:23:41Z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DB7860D5969744B8A56F027434ED6FA2_11</vt:lpwstr>
  </property>
  <property fmtid="{D5CDD505-2E9C-101B-9397-08002B2CF9AE}" pid="3" name="KSOProductBuildVer">
    <vt:lpwstr>2052-12.1.0.16250</vt:lpwstr>
  </property>
</Properties>
</file>