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收费的生产服务及修理项目规划设计蓝图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9" w:history="1">
        <w:r>
          <w:rPr>
            <w:rFonts w:ascii="仿宋" w:eastAsia="仿宋" w:hAnsi="仿宋" w:cs="仿宋" w:hint="eastAsia"/>
            <w:lang w:eastAsia="zh-CN"/>
          </w:rPr>
          <w:t>前言</w:t>
        </w:r>
        <w:r>
          <w:tab/>
        </w:r>
        <w:r>
          <w:fldChar w:fldCharType="begin"/>
        </w:r>
        <w:r>
          <w:instrText xml:space="preserve"> PAGEREF _Toc2209 \h </w:instrText>
        </w:r>
        <w:r>
          <w:fldChar w:fldCharType="separate"/>
        </w:r>
        <w:r>
          <w:t>3</w:t>
        </w:r>
        <w:r>
          <w:fldChar w:fldCharType="end"/>
        </w:r>
      </w:hyperlink>
    </w:p>
    <w:p>
      <w:pPr>
        <w:pStyle w:val="TOC1"/>
        <w:tabs>
          <w:tab w:val="right" w:leader="dot" w:pos="8306"/>
        </w:tabs>
      </w:pPr>
      <w:hyperlink w:anchor="_Toc27270" w:history="1">
        <w:r>
          <w:rPr>
            <w:rFonts w:ascii="仿宋" w:eastAsia="仿宋" w:hAnsi="仿宋" w:cs="仿宋" w:hint="eastAsia"/>
            <w:lang w:eastAsia="zh-CN"/>
          </w:rPr>
          <w:t>一、收费的生产服务及修理项目建设单位说明</w:t>
        </w:r>
        <w:r>
          <w:tab/>
        </w:r>
        <w:r>
          <w:fldChar w:fldCharType="begin"/>
        </w:r>
        <w:r>
          <w:instrText xml:space="preserve"> PAGEREF _Toc27270 \h </w:instrText>
        </w:r>
        <w:r>
          <w:fldChar w:fldCharType="separate"/>
        </w:r>
        <w:r>
          <w:t>3</w:t>
        </w:r>
        <w:r>
          <w:fldChar w:fldCharType="end"/>
        </w:r>
      </w:hyperlink>
    </w:p>
    <w:p>
      <w:pPr>
        <w:pStyle w:val="TOC2"/>
        <w:tabs>
          <w:tab w:val="right" w:leader="dot" w:pos="8306"/>
        </w:tabs>
      </w:pPr>
      <w:hyperlink w:anchor="_Toc16445" w:history="1">
        <w:r>
          <w:rPr>
            <w:rFonts w:ascii="仿宋" w:eastAsia="仿宋" w:hAnsi="仿宋" w:cs="仿宋" w:hint="eastAsia"/>
            <w:lang w:eastAsia="zh-CN"/>
          </w:rPr>
          <w:t>(一)、收费的生产服务及修理项目承办单位基本情况</w:t>
        </w:r>
        <w:r>
          <w:tab/>
        </w:r>
        <w:r>
          <w:fldChar w:fldCharType="begin"/>
        </w:r>
        <w:r>
          <w:instrText xml:space="preserve"> PAGEREF _Toc16445 \h </w:instrText>
        </w:r>
        <w:r>
          <w:fldChar w:fldCharType="separate"/>
        </w:r>
        <w:r>
          <w:t>3</w:t>
        </w:r>
        <w:r>
          <w:fldChar w:fldCharType="end"/>
        </w:r>
      </w:hyperlink>
    </w:p>
    <w:p>
      <w:pPr>
        <w:pStyle w:val="TOC2"/>
        <w:tabs>
          <w:tab w:val="right" w:leader="dot" w:pos="8306"/>
        </w:tabs>
      </w:pPr>
      <w:hyperlink w:anchor="_Toc32531" w:history="1">
        <w:r>
          <w:rPr>
            <w:rFonts w:ascii="仿宋" w:eastAsia="仿宋" w:hAnsi="仿宋" w:cs="仿宋" w:hint="eastAsia"/>
            <w:lang w:eastAsia="zh-CN"/>
          </w:rPr>
          <w:t>(二)、公司经济效益分析</w:t>
        </w:r>
        <w:r>
          <w:tab/>
        </w:r>
        <w:r>
          <w:fldChar w:fldCharType="begin"/>
        </w:r>
        <w:r>
          <w:instrText xml:space="preserve"> PAGEREF _Toc32531 \h </w:instrText>
        </w:r>
        <w:r>
          <w:fldChar w:fldCharType="separate"/>
        </w:r>
        <w:r>
          <w:t>4</w:t>
        </w:r>
        <w:r>
          <w:fldChar w:fldCharType="end"/>
        </w:r>
      </w:hyperlink>
    </w:p>
    <w:p>
      <w:pPr>
        <w:pStyle w:val="TOC1"/>
        <w:tabs>
          <w:tab w:val="right" w:leader="dot" w:pos="8306"/>
        </w:tabs>
      </w:pPr>
      <w:hyperlink w:anchor="_Toc11278" w:history="1">
        <w:r>
          <w:rPr>
            <w:rFonts w:ascii="仿宋" w:eastAsia="仿宋" w:hAnsi="仿宋" w:cs="仿宋" w:hint="eastAsia"/>
            <w:lang w:eastAsia="zh-CN"/>
          </w:rPr>
          <w:t>二、收费的生产服务及修理项目建设背景及必要性分析</w:t>
        </w:r>
        <w:r>
          <w:tab/>
        </w:r>
        <w:r>
          <w:fldChar w:fldCharType="begin"/>
        </w:r>
        <w:r>
          <w:instrText xml:space="preserve"> PAGEREF _Toc11278 \h </w:instrText>
        </w:r>
        <w:r>
          <w:fldChar w:fldCharType="separate"/>
        </w:r>
        <w:r>
          <w:t>5</w:t>
        </w:r>
        <w:r>
          <w:fldChar w:fldCharType="end"/>
        </w:r>
      </w:hyperlink>
    </w:p>
    <w:p>
      <w:pPr>
        <w:pStyle w:val="TOC2"/>
        <w:tabs>
          <w:tab w:val="right" w:leader="dot" w:pos="8306"/>
        </w:tabs>
      </w:pPr>
      <w:hyperlink w:anchor="_Toc11349" w:history="1">
        <w:r>
          <w:rPr>
            <w:rFonts w:ascii="仿宋" w:eastAsia="仿宋" w:hAnsi="仿宋" w:cs="仿宋" w:hint="eastAsia"/>
            <w:lang w:eastAsia="zh-CN"/>
          </w:rPr>
          <w:t>(一)、收费的生产服务及修理项目背景分析</w:t>
        </w:r>
        <w:r>
          <w:tab/>
        </w:r>
        <w:r>
          <w:fldChar w:fldCharType="begin"/>
        </w:r>
        <w:r>
          <w:instrText xml:space="preserve"> PAGEREF _Toc11349 \h </w:instrText>
        </w:r>
        <w:r>
          <w:fldChar w:fldCharType="separate"/>
        </w:r>
        <w:r>
          <w:t>5</w:t>
        </w:r>
        <w:r>
          <w:fldChar w:fldCharType="end"/>
        </w:r>
      </w:hyperlink>
    </w:p>
    <w:p>
      <w:pPr>
        <w:pStyle w:val="TOC2"/>
        <w:tabs>
          <w:tab w:val="right" w:leader="dot" w:pos="8306"/>
        </w:tabs>
      </w:pPr>
      <w:hyperlink w:anchor="_Toc2758" w:history="1">
        <w:r>
          <w:rPr>
            <w:rFonts w:ascii="仿宋" w:eastAsia="仿宋" w:hAnsi="仿宋" w:cs="仿宋" w:hint="eastAsia"/>
            <w:lang w:eastAsia="zh-CN"/>
          </w:rPr>
          <w:t>(二)、收费的生产服务及修理项目建设必要性分析</w:t>
        </w:r>
        <w:r>
          <w:tab/>
        </w:r>
        <w:r>
          <w:fldChar w:fldCharType="begin"/>
        </w:r>
        <w:r>
          <w:instrText xml:space="preserve"> PAGEREF _Toc2758 \h </w:instrText>
        </w:r>
        <w:r>
          <w:fldChar w:fldCharType="separate"/>
        </w:r>
        <w:r>
          <w:t>6</w:t>
        </w:r>
        <w:r>
          <w:fldChar w:fldCharType="end"/>
        </w:r>
      </w:hyperlink>
    </w:p>
    <w:p>
      <w:pPr>
        <w:pStyle w:val="TOC1"/>
        <w:tabs>
          <w:tab w:val="right" w:leader="dot" w:pos="8306"/>
        </w:tabs>
      </w:pPr>
      <w:hyperlink w:anchor="_Toc13008" w:history="1">
        <w:r>
          <w:rPr>
            <w:rFonts w:ascii="仿宋" w:eastAsia="仿宋" w:hAnsi="仿宋" w:cs="仿宋" w:hint="eastAsia"/>
            <w:lang w:eastAsia="zh-CN"/>
          </w:rPr>
          <w:t>三、市场分析、调研</w:t>
        </w:r>
        <w:r>
          <w:tab/>
        </w:r>
        <w:r>
          <w:fldChar w:fldCharType="begin"/>
        </w:r>
        <w:r>
          <w:instrText xml:space="preserve"> PAGEREF _Toc13008 \h </w:instrText>
        </w:r>
        <w:r>
          <w:fldChar w:fldCharType="separate"/>
        </w:r>
        <w:r>
          <w:t>8</w:t>
        </w:r>
        <w:r>
          <w:fldChar w:fldCharType="end"/>
        </w:r>
      </w:hyperlink>
    </w:p>
    <w:p>
      <w:pPr>
        <w:pStyle w:val="TOC2"/>
        <w:tabs>
          <w:tab w:val="right" w:leader="dot" w:pos="8306"/>
        </w:tabs>
      </w:pPr>
      <w:hyperlink w:anchor="_Toc3343" w:history="1">
        <w:r>
          <w:rPr>
            <w:rFonts w:ascii="仿宋" w:eastAsia="仿宋" w:hAnsi="仿宋" w:cs="仿宋" w:hint="eastAsia"/>
            <w:lang w:eastAsia="zh-CN"/>
          </w:rPr>
          <w:t>(一)、收费的生产服务及修理行业分析</w:t>
        </w:r>
        <w:r>
          <w:tab/>
        </w:r>
        <w:r>
          <w:fldChar w:fldCharType="begin"/>
        </w:r>
        <w:r>
          <w:instrText xml:space="preserve"> PAGEREF _Toc3343 \h </w:instrText>
        </w:r>
        <w:r>
          <w:fldChar w:fldCharType="separate"/>
        </w:r>
        <w:r>
          <w:t>8</w:t>
        </w:r>
        <w:r>
          <w:fldChar w:fldCharType="end"/>
        </w:r>
      </w:hyperlink>
    </w:p>
    <w:p>
      <w:pPr>
        <w:pStyle w:val="TOC2"/>
        <w:tabs>
          <w:tab w:val="right" w:leader="dot" w:pos="8306"/>
        </w:tabs>
      </w:pPr>
      <w:hyperlink w:anchor="_Toc29168" w:history="1">
        <w:r>
          <w:rPr>
            <w:rFonts w:ascii="仿宋" w:eastAsia="仿宋" w:hAnsi="仿宋" w:cs="仿宋" w:hint="eastAsia"/>
            <w:lang w:eastAsia="zh-CN"/>
          </w:rPr>
          <w:t>(二)、收费的生产服务及修理市场分析预测</w:t>
        </w:r>
        <w:r>
          <w:tab/>
        </w:r>
        <w:r>
          <w:fldChar w:fldCharType="begin"/>
        </w:r>
        <w:r>
          <w:instrText xml:space="preserve"> PAGEREF _Toc29168 \h </w:instrText>
        </w:r>
        <w:r>
          <w:fldChar w:fldCharType="separate"/>
        </w:r>
        <w:r>
          <w:t>9</w:t>
        </w:r>
        <w:r>
          <w:fldChar w:fldCharType="end"/>
        </w:r>
      </w:hyperlink>
    </w:p>
    <w:p>
      <w:pPr>
        <w:pStyle w:val="TOC1"/>
        <w:tabs>
          <w:tab w:val="right" w:leader="dot" w:pos="8306"/>
        </w:tabs>
      </w:pPr>
      <w:hyperlink w:anchor="_Toc26720" w:history="1">
        <w:r>
          <w:rPr>
            <w:rFonts w:ascii="仿宋" w:eastAsia="仿宋" w:hAnsi="仿宋" w:cs="仿宋" w:hint="eastAsia"/>
            <w:lang w:eastAsia="zh-CN"/>
          </w:rPr>
          <w:t>四、收费的生产服务及修理项目危机管理</w:t>
        </w:r>
        <w:r>
          <w:tab/>
        </w:r>
        <w:r>
          <w:fldChar w:fldCharType="begin"/>
        </w:r>
        <w:r>
          <w:instrText xml:space="preserve"> PAGEREF _Toc26720 \h </w:instrText>
        </w:r>
        <w:r>
          <w:fldChar w:fldCharType="separate"/>
        </w:r>
        <w:r>
          <w:t>10</w:t>
        </w:r>
        <w:r>
          <w:fldChar w:fldCharType="end"/>
        </w:r>
      </w:hyperlink>
    </w:p>
    <w:p>
      <w:pPr>
        <w:pStyle w:val="TOC2"/>
        <w:tabs>
          <w:tab w:val="right" w:leader="dot" w:pos="8306"/>
        </w:tabs>
      </w:pPr>
      <w:hyperlink w:anchor="_Toc22024" w:history="1">
        <w:r>
          <w:rPr>
            <w:rFonts w:ascii="仿宋" w:eastAsia="仿宋" w:hAnsi="仿宋" w:cs="仿宋" w:hint="eastAsia"/>
            <w:lang w:eastAsia="zh-CN"/>
          </w:rPr>
          <w:t>(一)、危机预警与识别</w:t>
        </w:r>
        <w:r>
          <w:tab/>
        </w:r>
        <w:r>
          <w:fldChar w:fldCharType="begin"/>
        </w:r>
        <w:r>
          <w:instrText xml:space="preserve"> PAGEREF _Toc22024 \h </w:instrText>
        </w:r>
        <w:r>
          <w:fldChar w:fldCharType="separate"/>
        </w:r>
        <w:r>
          <w:t>10</w:t>
        </w:r>
        <w:r>
          <w:fldChar w:fldCharType="end"/>
        </w:r>
      </w:hyperlink>
    </w:p>
    <w:p>
      <w:pPr>
        <w:pStyle w:val="TOC2"/>
        <w:tabs>
          <w:tab w:val="right" w:leader="dot" w:pos="8306"/>
        </w:tabs>
      </w:pPr>
      <w:hyperlink w:anchor="_Toc6549" w:history="1">
        <w:r>
          <w:rPr>
            <w:rFonts w:ascii="仿宋" w:eastAsia="仿宋" w:hAnsi="仿宋" w:cs="仿宋" w:hint="eastAsia"/>
            <w:lang w:eastAsia="zh-CN"/>
          </w:rPr>
          <w:t>(二)、危机应对与恢复</w:t>
        </w:r>
        <w:r>
          <w:tab/>
        </w:r>
        <w:r>
          <w:fldChar w:fldCharType="begin"/>
        </w:r>
        <w:r>
          <w:instrText xml:space="preserve"> PAGEREF _Toc6549 \h </w:instrText>
        </w:r>
        <w:r>
          <w:fldChar w:fldCharType="separate"/>
        </w:r>
        <w:r>
          <w:t>11</w:t>
        </w:r>
        <w:r>
          <w:fldChar w:fldCharType="end"/>
        </w:r>
      </w:hyperlink>
    </w:p>
    <w:p>
      <w:pPr>
        <w:pStyle w:val="TOC1"/>
        <w:tabs>
          <w:tab w:val="right" w:leader="dot" w:pos="8306"/>
        </w:tabs>
      </w:pPr>
      <w:hyperlink w:anchor="_Toc27410" w:history="1">
        <w:r>
          <w:rPr>
            <w:rFonts w:ascii="仿宋" w:eastAsia="仿宋" w:hAnsi="仿宋" w:cs="仿宋" w:hint="eastAsia"/>
            <w:lang w:eastAsia="zh-CN"/>
          </w:rPr>
          <w:t>五、收费的生产服务及修理项目概论</w:t>
        </w:r>
        <w:r>
          <w:tab/>
        </w:r>
        <w:r>
          <w:fldChar w:fldCharType="begin"/>
        </w:r>
        <w:r>
          <w:instrText xml:space="preserve"> PAGEREF _Toc27410 \h </w:instrText>
        </w:r>
        <w:r>
          <w:fldChar w:fldCharType="separate"/>
        </w:r>
        <w:r>
          <w:t>12</w:t>
        </w:r>
        <w:r>
          <w:fldChar w:fldCharType="end"/>
        </w:r>
      </w:hyperlink>
    </w:p>
    <w:p>
      <w:pPr>
        <w:pStyle w:val="TOC2"/>
        <w:tabs>
          <w:tab w:val="right" w:leader="dot" w:pos="8306"/>
        </w:tabs>
      </w:pPr>
      <w:hyperlink w:anchor="_Toc7460" w:history="1">
        <w:r>
          <w:rPr>
            <w:rFonts w:ascii="仿宋" w:eastAsia="仿宋" w:hAnsi="仿宋" w:cs="仿宋" w:hint="eastAsia"/>
            <w:lang w:eastAsia="zh-CN"/>
          </w:rPr>
          <w:t>(一)、收费的生产服务及修理项目概况</w:t>
        </w:r>
        <w:r>
          <w:tab/>
        </w:r>
        <w:r>
          <w:fldChar w:fldCharType="begin"/>
        </w:r>
        <w:r>
          <w:instrText xml:space="preserve"> PAGEREF _Toc7460 \h </w:instrText>
        </w:r>
        <w:r>
          <w:fldChar w:fldCharType="separate"/>
        </w:r>
        <w:r>
          <w:t>12</w:t>
        </w:r>
        <w:r>
          <w:fldChar w:fldCharType="end"/>
        </w:r>
      </w:hyperlink>
    </w:p>
    <w:p>
      <w:pPr>
        <w:pStyle w:val="TOC2"/>
        <w:tabs>
          <w:tab w:val="right" w:leader="dot" w:pos="8306"/>
        </w:tabs>
      </w:pPr>
      <w:hyperlink w:anchor="_Toc25214" w:history="1">
        <w:r>
          <w:rPr>
            <w:rFonts w:ascii="仿宋" w:eastAsia="仿宋" w:hAnsi="仿宋" w:cs="仿宋" w:hint="eastAsia"/>
            <w:lang w:eastAsia="zh-CN"/>
          </w:rPr>
          <w:t>(二)、收费的生产服务及修理项目目标</w:t>
        </w:r>
        <w:r>
          <w:tab/>
        </w:r>
        <w:r>
          <w:fldChar w:fldCharType="begin"/>
        </w:r>
        <w:r>
          <w:instrText xml:space="preserve"> PAGEREF _Toc25214 \h </w:instrText>
        </w:r>
        <w:r>
          <w:fldChar w:fldCharType="separate"/>
        </w:r>
        <w:r>
          <w:t>15</w:t>
        </w:r>
        <w:r>
          <w:fldChar w:fldCharType="end"/>
        </w:r>
      </w:hyperlink>
    </w:p>
    <w:p>
      <w:pPr>
        <w:pStyle w:val="TOC2"/>
        <w:tabs>
          <w:tab w:val="right" w:leader="dot" w:pos="8306"/>
        </w:tabs>
      </w:pPr>
      <w:hyperlink w:anchor="_Toc21035" w:history="1">
        <w:r>
          <w:rPr>
            <w:rFonts w:ascii="仿宋" w:eastAsia="仿宋" w:hAnsi="仿宋" w:cs="仿宋" w:hint="eastAsia"/>
            <w:lang w:eastAsia="zh-CN"/>
          </w:rPr>
          <w:t>(三)、收费的生产服务及修理项目提出的理由</w:t>
        </w:r>
        <w:r>
          <w:tab/>
        </w:r>
        <w:r>
          <w:fldChar w:fldCharType="begin"/>
        </w:r>
        <w:r>
          <w:instrText xml:space="preserve"> PAGEREF _Toc21035 \h </w:instrText>
        </w:r>
        <w:r>
          <w:fldChar w:fldCharType="separate"/>
        </w:r>
        <w:r>
          <w:t>16</w:t>
        </w:r>
        <w:r>
          <w:fldChar w:fldCharType="end"/>
        </w:r>
      </w:hyperlink>
    </w:p>
    <w:p>
      <w:pPr>
        <w:pStyle w:val="TOC2"/>
        <w:tabs>
          <w:tab w:val="right" w:leader="dot" w:pos="8306"/>
        </w:tabs>
      </w:pPr>
      <w:hyperlink w:anchor="_Toc3238" w:history="1">
        <w:r>
          <w:rPr>
            <w:rFonts w:ascii="仿宋" w:eastAsia="仿宋" w:hAnsi="仿宋" w:cs="仿宋" w:hint="eastAsia"/>
            <w:lang w:eastAsia="zh-CN"/>
          </w:rPr>
          <w:t>(四)、收费的生产服务及修理项目意义</w:t>
        </w:r>
        <w:r>
          <w:tab/>
        </w:r>
        <w:r>
          <w:fldChar w:fldCharType="begin"/>
        </w:r>
        <w:r>
          <w:instrText xml:space="preserve"> PAGEREF _Toc3238 \h </w:instrText>
        </w:r>
        <w:r>
          <w:fldChar w:fldCharType="separate"/>
        </w:r>
        <w:r>
          <w:t>18</w:t>
        </w:r>
        <w:r>
          <w:fldChar w:fldCharType="end"/>
        </w:r>
      </w:hyperlink>
    </w:p>
    <w:p>
      <w:pPr>
        <w:pStyle w:val="TOC2"/>
        <w:tabs>
          <w:tab w:val="right" w:leader="dot" w:pos="8306"/>
        </w:tabs>
      </w:pPr>
      <w:hyperlink w:anchor="_Toc9891" w:history="1">
        <w:r>
          <w:rPr>
            <w:rFonts w:ascii="仿宋" w:eastAsia="仿宋" w:hAnsi="仿宋" w:cs="仿宋" w:hint="eastAsia"/>
            <w:lang w:eastAsia="zh-CN"/>
          </w:rPr>
          <w:t>(五)、收费的生产服务及修理项目背景</w:t>
        </w:r>
        <w:r>
          <w:tab/>
        </w:r>
        <w:r>
          <w:fldChar w:fldCharType="begin"/>
        </w:r>
        <w:r>
          <w:instrText xml:space="preserve"> PAGEREF _Toc9891 \h </w:instrText>
        </w:r>
        <w:r>
          <w:fldChar w:fldCharType="separate"/>
        </w:r>
        <w:r>
          <w:t>18</w:t>
        </w:r>
        <w:r>
          <w:fldChar w:fldCharType="end"/>
        </w:r>
      </w:hyperlink>
    </w:p>
    <w:p>
      <w:pPr>
        <w:pStyle w:val="TOC1"/>
        <w:tabs>
          <w:tab w:val="right" w:leader="dot" w:pos="8306"/>
        </w:tabs>
      </w:pPr>
      <w:hyperlink w:anchor="_Toc2707" w:history="1">
        <w:r>
          <w:rPr>
            <w:rFonts w:ascii="仿宋" w:eastAsia="仿宋" w:hAnsi="仿宋" w:cs="仿宋" w:hint="eastAsia"/>
            <w:lang w:eastAsia="zh-CN"/>
          </w:rPr>
          <w:t>六、收费的生产服务及修理项目选址可行性分析</w:t>
        </w:r>
        <w:r>
          <w:tab/>
        </w:r>
        <w:r>
          <w:fldChar w:fldCharType="begin"/>
        </w:r>
        <w:r>
          <w:instrText xml:space="preserve"> PAGEREF _Toc2707 \h </w:instrText>
        </w:r>
        <w:r>
          <w:fldChar w:fldCharType="separate"/>
        </w:r>
        <w:r>
          <w:t>19</w:t>
        </w:r>
        <w:r>
          <w:fldChar w:fldCharType="end"/>
        </w:r>
      </w:hyperlink>
    </w:p>
    <w:p>
      <w:pPr>
        <w:pStyle w:val="TOC2"/>
        <w:tabs>
          <w:tab w:val="right" w:leader="dot" w:pos="8306"/>
        </w:tabs>
      </w:pPr>
      <w:hyperlink w:anchor="_Toc24190" w:history="1">
        <w:r>
          <w:rPr>
            <w:rFonts w:ascii="仿宋" w:eastAsia="仿宋" w:hAnsi="仿宋" w:cs="仿宋" w:hint="eastAsia"/>
            <w:lang w:eastAsia="zh-CN"/>
          </w:rPr>
          <w:t>(一)、收费的生产服务及修理项目选址</w:t>
        </w:r>
        <w:r>
          <w:tab/>
        </w:r>
        <w:r>
          <w:fldChar w:fldCharType="begin"/>
        </w:r>
        <w:r>
          <w:instrText xml:space="preserve"> PAGEREF _Toc24190 \h </w:instrText>
        </w:r>
        <w:r>
          <w:fldChar w:fldCharType="separate"/>
        </w:r>
        <w:r>
          <w:t>19</w:t>
        </w:r>
        <w:r>
          <w:fldChar w:fldCharType="end"/>
        </w:r>
      </w:hyperlink>
    </w:p>
    <w:p>
      <w:pPr>
        <w:pStyle w:val="TOC2"/>
        <w:tabs>
          <w:tab w:val="right" w:leader="dot" w:pos="8306"/>
        </w:tabs>
      </w:pPr>
      <w:hyperlink w:anchor="_Toc25401" w:history="1">
        <w:r>
          <w:rPr>
            <w:rFonts w:ascii="仿宋" w:eastAsia="仿宋" w:hAnsi="仿宋" w:cs="仿宋" w:hint="eastAsia"/>
            <w:lang w:eastAsia="zh-CN"/>
          </w:rPr>
          <w:t>(二)、用地控制指标</w:t>
        </w:r>
        <w:r>
          <w:tab/>
        </w:r>
        <w:r>
          <w:fldChar w:fldCharType="begin"/>
        </w:r>
        <w:r>
          <w:instrText xml:space="preserve"> PAGEREF _Toc25401 \h </w:instrText>
        </w:r>
        <w:r>
          <w:fldChar w:fldCharType="separate"/>
        </w:r>
        <w:r>
          <w:t>20</w:t>
        </w:r>
        <w:r>
          <w:fldChar w:fldCharType="end"/>
        </w:r>
      </w:hyperlink>
    </w:p>
    <w:p>
      <w:pPr>
        <w:pStyle w:val="TOC2"/>
        <w:tabs>
          <w:tab w:val="right" w:leader="dot" w:pos="8306"/>
        </w:tabs>
      </w:pPr>
      <w:hyperlink w:anchor="_Toc5252" w:history="1">
        <w:r>
          <w:rPr>
            <w:rFonts w:ascii="仿宋" w:eastAsia="仿宋" w:hAnsi="仿宋" w:cs="仿宋" w:hint="eastAsia"/>
            <w:lang w:eastAsia="zh-CN"/>
          </w:rPr>
          <w:t>(三)、节约用地措施</w:t>
        </w:r>
        <w:r>
          <w:tab/>
        </w:r>
        <w:r>
          <w:fldChar w:fldCharType="begin"/>
        </w:r>
        <w:r>
          <w:instrText xml:space="preserve"> PAGEREF _Toc5252 \h </w:instrText>
        </w:r>
        <w:r>
          <w:fldChar w:fldCharType="separate"/>
        </w:r>
        <w:r>
          <w:t>22</w:t>
        </w:r>
        <w:r>
          <w:fldChar w:fldCharType="end"/>
        </w:r>
      </w:hyperlink>
    </w:p>
    <w:p>
      <w:pPr>
        <w:pStyle w:val="TOC2"/>
        <w:tabs>
          <w:tab w:val="right" w:leader="dot" w:pos="8306"/>
        </w:tabs>
      </w:pPr>
      <w:hyperlink w:anchor="_Toc16220" w:history="1">
        <w:r>
          <w:rPr>
            <w:rFonts w:ascii="仿宋" w:eastAsia="仿宋" w:hAnsi="仿宋" w:cs="仿宋" w:hint="eastAsia"/>
            <w:lang w:eastAsia="zh-CN"/>
          </w:rPr>
          <w:t>(四)、总图布置方案</w:t>
        </w:r>
        <w:r>
          <w:tab/>
        </w:r>
        <w:r>
          <w:fldChar w:fldCharType="begin"/>
        </w:r>
        <w:r>
          <w:instrText xml:space="preserve"> PAGEREF _Toc16220 \h </w:instrText>
        </w:r>
        <w:r>
          <w:fldChar w:fldCharType="separate"/>
        </w:r>
        <w:r>
          <w:t>23</w:t>
        </w:r>
        <w:r>
          <w:fldChar w:fldCharType="end"/>
        </w:r>
      </w:hyperlink>
    </w:p>
    <w:p>
      <w:pPr>
        <w:pStyle w:val="TOC2"/>
        <w:tabs>
          <w:tab w:val="right" w:leader="dot" w:pos="8306"/>
        </w:tabs>
      </w:pPr>
      <w:hyperlink w:anchor="_Toc19228" w:history="1">
        <w:r>
          <w:rPr>
            <w:rFonts w:ascii="仿宋" w:eastAsia="仿宋" w:hAnsi="仿宋" w:cs="仿宋" w:hint="eastAsia"/>
            <w:lang w:eastAsia="zh-CN"/>
          </w:rPr>
          <w:t>(五)、选址综合评价</w:t>
        </w:r>
        <w:r>
          <w:tab/>
        </w:r>
        <w:r>
          <w:fldChar w:fldCharType="begin"/>
        </w:r>
        <w:r>
          <w:instrText xml:space="preserve"> PAGEREF _Toc19228 \h </w:instrText>
        </w:r>
        <w:r>
          <w:fldChar w:fldCharType="separate"/>
        </w:r>
        <w:r>
          <w:t>24</w:t>
        </w:r>
        <w:r>
          <w:fldChar w:fldCharType="end"/>
        </w:r>
      </w:hyperlink>
    </w:p>
    <w:p>
      <w:pPr>
        <w:pStyle w:val="TOC1"/>
        <w:tabs>
          <w:tab w:val="right" w:leader="dot" w:pos="8306"/>
        </w:tabs>
      </w:pPr>
      <w:hyperlink w:anchor="_Toc27056" w:history="1">
        <w:r>
          <w:rPr>
            <w:rFonts w:ascii="仿宋" w:eastAsia="仿宋" w:hAnsi="仿宋" w:cs="仿宋" w:hint="eastAsia"/>
            <w:lang w:eastAsia="zh-CN"/>
          </w:rPr>
          <w:t>七、收费的生产服务及修理项目计划安排</w:t>
        </w:r>
        <w:r>
          <w:tab/>
        </w:r>
        <w:r>
          <w:fldChar w:fldCharType="begin"/>
        </w:r>
        <w:r>
          <w:instrText xml:space="preserve"> PAGEREF _Toc27056 \h </w:instrText>
        </w:r>
        <w:r>
          <w:fldChar w:fldCharType="separate"/>
        </w:r>
        <w:r>
          <w:t>25</w:t>
        </w:r>
        <w:r>
          <w:fldChar w:fldCharType="end"/>
        </w:r>
      </w:hyperlink>
    </w:p>
    <w:p>
      <w:pPr>
        <w:pStyle w:val="TOC2"/>
        <w:tabs>
          <w:tab w:val="right" w:leader="dot" w:pos="8306"/>
        </w:tabs>
      </w:pPr>
      <w:hyperlink w:anchor="_Toc21614" w:history="1">
        <w:r>
          <w:rPr>
            <w:rFonts w:ascii="仿宋" w:eastAsia="仿宋" w:hAnsi="仿宋" w:cs="仿宋" w:hint="eastAsia"/>
            <w:lang w:eastAsia="zh-CN"/>
          </w:rPr>
          <w:t>(一)、建设周期</w:t>
        </w:r>
        <w:r>
          <w:tab/>
        </w:r>
        <w:r>
          <w:fldChar w:fldCharType="begin"/>
        </w:r>
        <w:r>
          <w:instrText xml:space="preserve"> PAGEREF _Toc21614 \h </w:instrText>
        </w:r>
        <w:r>
          <w:fldChar w:fldCharType="separate"/>
        </w:r>
        <w:r>
          <w:t>25</w:t>
        </w:r>
        <w:r>
          <w:fldChar w:fldCharType="end"/>
        </w:r>
      </w:hyperlink>
    </w:p>
    <w:p>
      <w:pPr>
        <w:pStyle w:val="TOC2"/>
        <w:tabs>
          <w:tab w:val="right" w:leader="dot" w:pos="8306"/>
        </w:tabs>
      </w:pPr>
      <w:hyperlink w:anchor="_Toc23800" w:history="1">
        <w:r>
          <w:rPr>
            <w:rFonts w:ascii="仿宋" w:eastAsia="仿宋" w:hAnsi="仿宋" w:cs="仿宋" w:hint="eastAsia"/>
            <w:lang w:eastAsia="zh-CN"/>
          </w:rPr>
          <w:t>(二)、建设进度</w:t>
        </w:r>
        <w:r>
          <w:tab/>
        </w:r>
        <w:r>
          <w:fldChar w:fldCharType="begin"/>
        </w:r>
        <w:r>
          <w:instrText xml:space="preserve"> PAGEREF _Toc23800 \h </w:instrText>
        </w:r>
        <w:r>
          <w:fldChar w:fldCharType="separate"/>
        </w:r>
        <w:r>
          <w:t>26</w:t>
        </w:r>
        <w:r>
          <w:fldChar w:fldCharType="end"/>
        </w:r>
      </w:hyperlink>
    </w:p>
    <w:p>
      <w:pPr>
        <w:pStyle w:val="TOC2"/>
        <w:tabs>
          <w:tab w:val="right" w:leader="dot" w:pos="8306"/>
        </w:tabs>
      </w:pPr>
      <w:hyperlink w:anchor="_Toc21628" w:history="1">
        <w:r>
          <w:rPr>
            <w:rFonts w:ascii="仿宋" w:eastAsia="仿宋" w:hAnsi="仿宋" w:cs="仿宋" w:hint="eastAsia"/>
            <w:lang w:eastAsia="zh-CN"/>
          </w:rPr>
          <w:t>(三)、进度安排注意事项</w:t>
        </w:r>
        <w:r>
          <w:tab/>
        </w:r>
        <w:r>
          <w:fldChar w:fldCharType="begin"/>
        </w:r>
        <w:r>
          <w:instrText xml:space="preserve"> PAGEREF _Toc21628 \h </w:instrText>
        </w:r>
        <w:r>
          <w:fldChar w:fldCharType="separate"/>
        </w:r>
        <w:r>
          <w:t>27</w:t>
        </w:r>
        <w:r>
          <w:fldChar w:fldCharType="end"/>
        </w:r>
      </w:hyperlink>
    </w:p>
    <w:p>
      <w:pPr>
        <w:pStyle w:val="TOC2"/>
        <w:tabs>
          <w:tab w:val="right" w:leader="dot" w:pos="8306"/>
        </w:tabs>
      </w:pPr>
      <w:hyperlink w:anchor="_Toc14390" w:history="1">
        <w:r>
          <w:rPr>
            <w:rFonts w:ascii="仿宋" w:eastAsia="仿宋" w:hAnsi="仿宋" w:cs="仿宋" w:hint="eastAsia"/>
            <w:lang w:eastAsia="zh-CN"/>
          </w:rPr>
          <w:t>(四)、人力资源配置</w:t>
        </w:r>
        <w:r>
          <w:tab/>
        </w:r>
        <w:r>
          <w:fldChar w:fldCharType="begin"/>
        </w:r>
        <w:r>
          <w:instrText xml:space="preserve"> PAGEREF _Toc14390 \h </w:instrText>
        </w:r>
        <w:r>
          <w:fldChar w:fldCharType="separate"/>
        </w:r>
        <w:r>
          <w:t>29</w:t>
        </w:r>
        <w:r>
          <w:fldChar w:fldCharType="end"/>
        </w:r>
      </w:hyperlink>
    </w:p>
    <w:p>
      <w:pPr>
        <w:pStyle w:val="TOC1"/>
        <w:tabs>
          <w:tab w:val="right" w:leader="dot" w:pos="8306"/>
        </w:tabs>
      </w:pPr>
      <w:hyperlink w:anchor="_Toc29992" w:history="1">
        <w:r>
          <w:rPr>
            <w:rFonts w:ascii="仿宋" w:eastAsia="仿宋" w:hAnsi="仿宋" w:cs="仿宋" w:hint="eastAsia"/>
            <w:lang w:eastAsia="zh-CN"/>
          </w:rPr>
          <w:t>八、收费的生产服务及修理项目经营效益</w:t>
        </w:r>
        <w:r>
          <w:tab/>
        </w:r>
        <w:r>
          <w:fldChar w:fldCharType="begin"/>
        </w:r>
        <w:r>
          <w:instrText xml:space="preserve"> PAGEREF _Toc29992 \h </w:instrText>
        </w:r>
        <w:r>
          <w:fldChar w:fldCharType="separate"/>
        </w:r>
        <w:r>
          <w:t>30</w:t>
        </w:r>
        <w:r>
          <w:fldChar w:fldCharType="end"/>
        </w:r>
      </w:hyperlink>
    </w:p>
    <w:p>
      <w:pPr>
        <w:pStyle w:val="TOC2"/>
        <w:tabs>
          <w:tab w:val="right" w:leader="dot" w:pos="8306"/>
        </w:tabs>
      </w:pPr>
      <w:hyperlink w:anchor="_Toc28961" w:history="1">
        <w:r>
          <w:rPr>
            <w:rFonts w:ascii="仿宋" w:eastAsia="仿宋" w:hAnsi="仿宋" w:cs="仿宋" w:hint="eastAsia"/>
            <w:lang w:eastAsia="zh-CN"/>
          </w:rPr>
          <w:t>(一)、经济评价财务测算</w:t>
        </w:r>
        <w:r>
          <w:tab/>
        </w:r>
        <w:r>
          <w:fldChar w:fldCharType="begin"/>
        </w:r>
        <w:r>
          <w:instrText xml:space="preserve"> PAGEREF _Toc28961 \h </w:instrText>
        </w:r>
        <w:r>
          <w:fldChar w:fldCharType="separate"/>
        </w:r>
        <w:r>
          <w:t>30</w:t>
        </w:r>
        <w:r>
          <w:fldChar w:fldCharType="end"/>
        </w:r>
      </w:hyperlink>
    </w:p>
    <w:p>
      <w:pPr>
        <w:pStyle w:val="TOC2"/>
        <w:tabs>
          <w:tab w:val="right" w:leader="dot" w:pos="8306"/>
        </w:tabs>
      </w:pPr>
      <w:hyperlink w:anchor="_Toc25407" w:history="1">
        <w:r>
          <w:rPr>
            <w:rFonts w:ascii="仿宋" w:eastAsia="仿宋" w:hAnsi="仿宋" w:cs="仿宋" w:hint="eastAsia"/>
            <w:lang w:eastAsia="zh-CN"/>
          </w:rPr>
          <w:t>(二)、收费的生产服务及修理项目盈利能力分析</w:t>
        </w:r>
        <w:r>
          <w:tab/>
        </w:r>
        <w:r>
          <w:fldChar w:fldCharType="begin"/>
        </w:r>
        <w:r>
          <w:instrText xml:space="preserve"> PAGEREF _Toc25407 \h </w:instrText>
        </w:r>
        <w:r>
          <w:fldChar w:fldCharType="separate"/>
        </w:r>
        <w:r>
          <w:t>31</w:t>
        </w:r>
        <w:r>
          <w:fldChar w:fldCharType="end"/>
        </w:r>
      </w:hyperlink>
    </w:p>
    <w:p>
      <w:pPr>
        <w:pStyle w:val="TOC1"/>
        <w:tabs>
          <w:tab w:val="right" w:leader="dot" w:pos="8306"/>
        </w:tabs>
      </w:pPr>
      <w:hyperlink w:anchor="_Toc8057" w:history="1">
        <w:r>
          <w:rPr>
            <w:rFonts w:ascii="仿宋" w:eastAsia="仿宋" w:hAnsi="仿宋" w:cs="仿宋" w:hint="eastAsia"/>
            <w:lang w:eastAsia="zh-CN"/>
          </w:rPr>
          <w:t>九、收费的生产服务及修理项目财务管理</w:t>
        </w:r>
        <w:r>
          <w:tab/>
        </w:r>
        <w:r>
          <w:fldChar w:fldCharType="begin"/>
        </w:r>
        <w:r>
          <w:instrText xml:space="preserve"> PAGEREF _Toc8057 \h </w:instrText>
        </w:r>
        <w:r>
          <w:fldChar w:fldCharType="separate"/>
        </w:r>
        <w:r>
          <w:t>32</w:t>
        </w:r>
        <w:r>
          <w:fldChar w:fldCharType="end"/>
        </w:r>
      </w:hyperlink>
    </w:p>
    <w:p>
      <w:pPr>
        <w:pStyle w:val="TOC2"/>
        <w:tabs>
          <w:tab w:val="right" w:leader="dot" w:pos="8306"/>
        </w:tabs>
      </w:pPr>
      <w:hyperlink w:anchor="_Toc9470" w:history="1">
        <w:r>
          <w:rPr>
            <w:rFonts w:ascii="仿宋" w:eastAsia="仿宋" w:hAnsi="仿宋" w:cs="仿宋" w:hint="eastAsia"/>
            <w:lang w:eastAsia="zh-CN"/>
          </w:rPr>
          <w:t>(一)、资金需求大</w:t>
        </w:r>
        <w:r>
          <w:tab/>
        </w:r>
        <w:r>
          <w:fldChar w:fldCharType="begin"/>
        </w:r>
        <w:r>
          <w:instrText xml:space="preserve"> PAGEREF _Toc9470 \h </w:instrText>
        </w:r>
        <w:r>
          <w:fldChar w:fldCharType="separate"/>
        </w:r>
        <w:r>
          <w:t>32</w:t>
        </w:r>
        <w:r>
          <w:fldChar w:fldCharType="end"/>
        </w:r>
      </w:hyperlink>
    </w:p>
    <w:p>
      <w:pPr>
        <w:pStyle w:val="TOC2"/>
        <w:tabs>
          <w:tab w:val="right" w:leader="dot" w:pos="8306"/>
        </w:tabs>
      </w:pPr>
      <w:hyperlink w:anchor="_Toc20480" w:history="1">
        <w:r>
          <w:rPr>
            <w:rFonts w:ascii="仿宋" w:eastAsia="仿宋" w:hAnsi="仿宋" w:cs="仿宋" w:hint="eastAsia"/>
            <w:lang w:eastAsia="zh-CN"/>
          </w:rPr>
          <w:t>(二)、研发周期长</w:t>
        </w:r>
        <w:r>
          <w:tab/>
        </w:r>
        <w:r>
          <w:fldChar w:fldCharType="begin"/>
        </w:r>
        <w:r>
          <w:instrText xml:space="preserve"> PAGEREF _Toc20480 \h </w:instrText>
        </w:r>
        <w:r>
          <w:fldChar w:fldCharType="separate"/>
        </w:r>
        <w:r>
          <w:t>33</w:t>
        </w:r>
        <w:r>
          <w:fldChar w:fldCharType="end"/>
        </w:r>
      </w:hyperlink>
    </w:p>
    <w:p>
      <w:pPr>
        <w:pStyle w:val="TOC2"/>
        <w:tabs>
          <w:tab w:val="right" w:leader="dot" w:pos="8306"/>
        </w:tabs>
      </w:pPr>
      <w:hyperlink w:anchor="_Toc7605" w:history="1">
        <w:r>
          <w:rPr>
            <w:rFonts w:ascii="仿宋" w:eastAsia="仿宋" w:hAnsi="仿宋" w:cs="仿宋" w:hint="eastAsia"/>
            <w:lang w:eastAsia="zh-CN"/>
          </w:rPr>
          <w:t>(三)、市场风险大</w:t>
        </w:r>
        <w:r>
          <w:tab/>
        </w:r>
        <w:r>
          <w:fldChar w:fldCharType="begin"/>
        </w:r>
        <w:r>
          <w:instrText xml:space="preserve"> PAGEREF _Toc7605 \h </w:instrText>
        </w:r>
        <w:r>
          <w:fldChar w:fldCharType="separate"/>
        </w:r>
        <w:r>
          <w:t>34</w:t>
        </w:r>
        <w:r>
          <w:fldChar w:fldCharType="end"/>
        </w:r>
      </w:hyperlink>
    </w:p>
    <w:p>
      <w:pPr>
        <w:pStyle w:val="TOC2"/>
        <w:tabs>
          <w:tab w:val="right" w:leader="dot" w:pos="8306"/>
        </w:tabs>
      </w:pPr>
      <w:hyperlink w:anchor="_Toc1046" w:history="1">
        <w:r>
          <w:rPr>
            <w:rFonts w:ascii="仿宋" w:eastAsia="仿宋" w:hAnsi="仿宋" w:cs="仿宋" w:hint="eastAsia"/>
            <w:lang w:eastAsia="zh-CN"/>
          </w:rPr>
          <w:t>(四)、利润率高</w:t>
        </w:r>
        <w:r>
          <w:tab/>
        </w:r>
        <w:r>
          <w:fldChar w:fldCharType="begin"/>
        </w:r>
        <w:r>
          <w:instrText xml:space="preserve"> PAGEREF _Toc1046 \h </w:instrText>
        </w:r>
        <w:r>
          <w:fldChar w:fldCharType="separate"/>
        </w:r>
        <w:r>
          <w:t>37</w:t>
        </w:r>
        <w:r>
          <w:fldChar w:fldCharType="end"/>
        </w:r>
      </w:hyperlink>
    </w:p>
    <w:p>
      <w:pPr>
        <w:pStyle w:val="TOC1"/>
        <w:tabs>
          <w:tab w:val="right" w:leader="dot" w:pos="8306"/>
        </w:tabs>
      </w:pPr>
      <w:hyperlink w:anchor="_Toc28519" w:history="1">
        <w:r>
          <w:rPr>
            <w:rFonts w:ascii="仿宋" w:eastAsia="仿宋" w:hAnsi="仿宋" w:cs="仿宋" w:hint="eastAsia"/>
            <w:lang w:eastAsia="zh-CN"/>
          </w:rPr>
          <w:t>十、收费的生产服务及修理项目人力资源管理</w:t>
        </w:r>
        <w:r>
          <w:tab/>
        </w:r>
        <w:r>
          <w:fldChar w:fldCharType="begin"/>
        </w:r>
        <w:r>
          <w:instrText xml:space="preserve"> PAGEREF _Toc28519 \h </w:instrText>
        </w:r>
        <w:r>
          <w:fldChar w:fldCharType="separate"/>
        </w:r>
        <w:r>
          <w:t>39</w:t>
        </w:r>
        <w:r>
          <w:fldChar w:fldCharType="end"/>
        </w:r>
      </w:hyperlink>
    </w:p>
    <w:p>
      <w:pPr>
        <w:pStyle w:val="TOC2"/>
        <w:tabs>
          <w:tab w:val="right" w:leader="dot" w:pos="8306"/>
        </w:tabs>
      </w:pPr>
      <w:hyperlink w:anchor="_Toc27462" w:history="1">
        <w:r>
          <w:rPr>
            <w:rFonts w:ascii="仿宋" w:eastAsia="仿宋" w:hAnsi="仿宋" w:cs="仿宋" w:hint="eastAsia"/>
            <w:lang w:eastAsia="zh-CN"/>
          </w:rPr>
          <w:t>(一)、建立健全的预算管理制度</w:t>
        </w:r>
        <w:r>
          <w:tab/>
        </w:r>
        <w:r>
          <w:fldChar w:fldCharType="begin"/>
        </w:r>
        <w:r>
          <w:instrText xml:space="preserve"> PAGEREF _Toc27462 \h </w:instrText>
        </w:r>
        <w:r>
          <w:fldChar w:fldCharType="separate"/>
        </w:r>
        <w:r>
          <w:t>39</w:t>
        </w:r>
        <w:r>
          <w:fldChar w:fldCharType="end"/>
        </w:r>
      </w:hyperlink>
    </w:p>
    <w:p>
      <w:pPr>
        <w:pStyle w:val="TOC2"/>
        <w:tabs>
          <w:tab w:val="right" w:leader="dot" w:pos="8306"/>
        </w:tabs>
      </w:pPr>
      <w:hyperlink w:anchor="_Toc12963" w:history="1">
        <w:r>
          <w:rPr>
            <w:rFonts w:ascii="仿宋" w:eastAsia="仿宋" w:hAnsi="仿宋" w:cs="仿宋" w:hint="eastAsia"/>
            <w:lang w:eastAsia="zh-CN"/>
          </w:rPr>
          <w:t>(二)、加强资金流动监控</w:t>
        </w:r>
        <w:r>
          <w:tab/>
        </w:r>
        <w:r>
          <w:fldChar w:fldCharType="begin"/>
        </w:r>
        <w:r>
          <w:instrText xml:space="preserve"> PAGEREF _Toc12963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665" w:history="1">
        <w:r>
          <w:rPr>
            <w:rFonts w:ascii="仿宋" w:eastAsia="仿宋" w:hAnsi="仿宋" w:cs="仿宋" w:hint="eastAsia"/>
            <w:lang w:eastAsia="zh-CN"/>
          </w:rPr>
          <w:t>(三)、制定完善的风险控制机制</w:t>
        </w:r>
        <w:r>
          <w:tab/>
        </w:r>
        <w:r>
          <w:fldChar w:fldCharType="begin"/>
        </w:r>
        <w:r>
          <w:instrText xml:space="preserve"> PAGEREF _Toc3665 \h </w:instrText>
        </w:r>
        <w:r>
          <w:fldChar w:fldCharType="separate"/>
        </w:r>
        <w:r>
          <w:t>42</w:t>
        </w:r>
        <w:r>
          <w:fldChar w:fldCharType="end"/>
        </w:r>
      </w:hyperlink>
    </w:p>
    <w:p>
      <w:pPr>
        <w:pStyle w:val="TOC2"/>
        <w:tabs>
          <w:tab w:val="right" w:leader="dot" w:pos="8306"/>
        </w:tabs>
      </w:pPr>
      <w:hyperlink w:anchor="_Toc32230" w:history="1">
        <w:r>
          <w:rPr>
            <w:rFonts w:ascii="仿宋" w:eastAsia="仿宋" w:hAnsi="仿宋" w:cs="仿宋" w:hint="eastAsia"/>
            <w:lang w:eastAsia="zh-CN"/>
          </w:rPr>
          <w:t>(四)、优化成本管理</w:t>
        </w:r>
        <w:r>
          <w:tab/>
        </w:r>
        <w:r>
          <w:fldChar w:fldCharType="begin"/>
        </w:r>
        <w:r>
          <w:instrText xml:space="preserve"> PAGEREF _Toc32230 \h </w:instrText>
        </w:r>
        <w:r>
          <w:fldChar w:fldCharType="separate"/>
        </w:r>
        <w:r>
          <w:t>44</w:t>
        </w:r>
        <w:r>
          <w:fldChar w:fldCharType="end"/>
        </w:r>
      </w:hyperlink>
    </w:p>
    <w:p>
      <w:pPr>
        <w:pStyle w:val="TOC1"/>
        <w:tabs>
          <w:tab w:val="right" w:leader="dot" w:pos="8306"/>
        </w:tabs>
      </w:pPr>
      <w:hyperlink w:anchor="_Toc8056" w:history="1">
        <w:r>
          <w:rPr>
            <w:rFonts w:ascii="仿宋" w:eastAsia="仿宋" w:hAnsi="仿宋" w:cs="仿宋" w:hint="eastAsia"/>
            <w:lang w:eastAsia="zh-CN"/>
          </w:rPr>
          <w:t>十一、收费的生产服务及修理项目风险管理</w:t>
        </w:r>
        <w:r>
          <w:tab/>
        </w:r>
        <w:r>
          <w:fldChar w:fldCharType="begin"/>
        </w:r>
        <w:r>
          <w:instrText xml:space="preserve"> PAGEREF _Toc8056 \h </w:instrText>
        </w:r>
        <w:r>
          <w:fldChar w:fldCharType="separate"/>
        </w:r>
        <w:r>
          <w:t>45</w:t>
        </w:r>
        <w:r>
          <w:fldChar w:fldCharType="end"/>
        </w:r>
      </w:hyperlink>
    </w:p>
    <w:p>
      <w:pPr>
        <w:pStyle w:val="TOC2"/>
        <w:tabs>
          <w:tab w:val="right" w:leader="dot" w:pos="8306"/>
        </w:tabs>
      </w:pPr>
      <w:hyperlink w:anchor="_Toc16707" w:history="1">
        <w:r>
          <w:rPr>
            <w:rFonts w:ascii="仿宋" w:eastAsia="仿宋" w:hAnsi="仿宋" w:cs="仿宋" w:hint="eastAsia"/>
            <w:lang w:eastAsia="zh-CN"/>
          </w:rPr>
          <w:t>(一)、风险识别与评估</w:t>
        </w:r>
        <w:r>
          <w:tab/>
        </w:r>
        <w:r>
          <w:fldChar w:fldCharType="begin"/>
        </w:r>
        <w:r>
          <w:instrText xml:space="preserve"> PAGEREF _Toc16707 \h </w:instrText>
        </w:r>
        <w:r>
          <w:fldChar w:fldCharType="separate"/>
        </w:r>
        <w:r>
          <w:t>45</w:t>
        </w:r>
        <w:r>
          <w:fldChar w:fldCharType="end"/>
        </w:r>
      </w:hyperlink>
    </w:p>
    <w:p>
      <w:pPr>
        <w:pStyle w:val="TOC2"/>
        <w:tabs>
          <w:tab w:val="right" w:leader="dot" w:pos="8306"/>
        </w:tabs>
      </w:pPr>
      <w:hyperlink w:anchor="_Toc522" w:history="1">
        <w:r>
          <w:rPr>
            <w:rFonts w:ascii="仿宋" w:eastAsia="仿宋" w:hAnsi="仿宋" w:cs="仿宋" w:hint="eastAsia"/>
            <w:lang w:eastAsia="zh-CN"/>
          </w:rPr>
          <w:t>(二)、风险应对策略</w:t>
        </w:r>
        <w:r>
          <w:tab/>
        </w:r>
        <w:r>
          <w:fldChar w:fldCharType="begin"/>
        </w:r>
        <w:r>
          <w:instrText xml:space="preserve"> PAGEREF _Toc522 \h </w:instrText>
        </w:r>
        <w:r>
          <w:fldChar w:fldCharType="separate"/>
        </w:r>
        <w:r>
          <w:t>47</w:t>
        </w:r>
        <w:r>
          <w:fldChar w:fldCharType="end"/>
        </w:r>
      </w:hyperlink>
    </w:p>
    <w:p>
      <w:pPr>
        <w:pStyle w:val="TOC2"/>
        <w:tabs>
          <w:tab w:val="right" w:leader="dot" w:pos="8306"/>
        </w:tabs>
      </w:pPr>
      <w:hyperlink w:anchor="_Toc24622" w:history="1">
        <w:r>
          <w:rPr>
            <w:rFonts w:ascii="仿宋" w:eastAsia="仿宋" w:hAnsi="仿宋" w:cs="仿宋" w:hint="eastAsia"/>
            <w:lang w:eastAsia="zh-CN"/>
          </w:rPr>
          <w:t>(三)、风险监控与控制</w:t>
        </w:r>
        <w:r>
          <w:tab/>
        </w:r>
        <w:r>
          <w:fldChar w:fldCharType="begin"/>
        </w:r>
        <w:r>
          <w:instrText xml:space="preserve"> PAGEREF _Toc24622 \h </w:instrText>
        </w:r>
        <w:r>
          <w:fldChar w:fldCharType="separate"/>
        </w:r>
        <w:r>
          <w:t>48</w:t>
        </w:r>
        <w:r>
          <w:fldChar w:fldCharType="end"/>
        </w:r>
      </w:hyperlink>
    </w:p>
    <w:p>
      <w:pPr>
        <w:pStyle w:val="TOC1"/>
        <w:tabs>
          <w:tab w:val="right" w:leader="dot" w:pos="8306"/>
        </w:tabs>
      </w:pPr>
      <w:hyperlink w:anchor="_Toc27530" w:history="1">
        <w:r>
          <w:rPr>
            <w:rFonts w:ascii="仿宋" w:eastAsia="仿宋" w:hAnsi="仿宋" w:cs="仿宋" w:hint="eastAsia"/>
            <w:lang w:eastAsia="zh-CN"/>
          </w:rPr>
          <w:t>十二、收费的生产服务及修理项目创新与研发</w:t>
        </w:r>
        <w:r>
          <w:tab/>
        </w:r>
        <w:r>
          <w:fldChar w:fldCharType="begin"/>
        </w:r>
        <w:r>
          <w:instrText xml:space="preserve"> PAGEREF _Toc27530 \h </w:instrText>
        </w:r>
        <w:r>
          <w:fldChar w:fldCharType="separate"/>
        </w:r>
        <w:r>
          <w:t>50</w:t>
        </w:r>
        <w:r>
          <w:fldChar w:fldCharType="end"/>
        </w:r>
      </w:hyperlink>
    </w:p>
    <w:p>
      <w:pPr>
        <w:pStyle w:val="TOC2"/>
        <w:tabs>
          <w:tab w:val="right" w:leader="dot" w:pos="8306"/>
        </w:tabs>
      </w:pPr>
      <w:hyperlink w:anchor="_Toc653" w:history="1">
        <w:r>
          <w:rPr>
            <w:rFonts w:ascii="仿宋" w:eastAsia="仿宋" w:hAnsi="仿宋" w:cs="仿宋" w:hint="eastAsia"/>
            <w:lang w:eastAsia="zh-CN"/>
          </w:rPr>
          <w:t>(一)、创新策略与方向</w:t>
        </w:r>
        <w:r>
          <w:tab/>
        </w:r>
        <w:r>
          <w:fldChar w:fldCharType="begin"/>
        </w:r>
        <w:r>
          <w:instrText xml:space="preserve"> PAGEREF _Toc653 \h </w:instrText>
        </w:r>
        <w:r>
          <w:fldChar w:fldCharType="separate"/>
        </w:r>
        <w:r>
          <w:t>50</w:t>
        </w:r>
        <w:r>
          <w:fldChar w:fldCharType="end"/>
        </w:r>
      </w:hyperlink>
    </w:p>
    <w:p>
      <w:pPr>
        <w:pStyle w:val="TOC2"/>
        <w:tabs>
          <w:tab w:val="right" w:leader="dot" w:pos="8306"/>
        </w:tabs>
      </w:pPr>
      <w:hyperlink w:anchor="_Toc21229" w:history="1">
        <w:r>
          <w:rPr>
            <w:rFonts w:ascii="仿宋" w:eastAsia="仿宋" w:hAnsi="仿宋" w:cs="仿宋" w:hint="eastAsia"/>
            <w:lang w:eastAsia="zh-CN"/>
          </w:rPr>
          <w:t>(二)、研发规划与投入</w:t>
        </w:r>
        <w:r>
          <w:tab/>
        </w:r>
        <w:r>
          <w:fldChar w:fldCharType="begin"/>
        </w:r>
        <w:r>
          <w:instrText xml:space="preserve"> PAGEREF _Toc21229 \h </w:instrText>
        </w:r>
        <w:r>
          <w:fldChar w:fldCharType="separate"/>
        </w:r>
        <w:r>
          <w:t>51</w:t>
        </w:r>
        <w:r>
          <w:fldChar w:fldCharType="end"/>
        </w:r>
      </w:hyperlink>
    </w:p>
    <w:p>
      <w:pPr>
        <w:pStyle w:val="TOC1"/>
        <w:tabs>
          <w:tab w:val="right" w:leader="dot" w:pos="8306"/>
        </w:tabs>
      </w:pPr>
      <w:hyperlink w:anchor="_Toc8073" w:history="1">
        <w:r>
          <w:rPr>
            <w:rFonts w:ascii="仿宋" w:eastAsia="仿宋" w:hAnsi="仿宋" w:cs="仿宋" w:hint="eastAsia"/>
            <w:lang w:eastAsia="zh-CN"/>
          </w:rPr>
          <w:t>十三、收费的生产服务及修理项目治理与监督</w:t>
        </w:r>
        <w:r>
          <w:tab/>
        </w:r>
        <w:r>
          <w:fldChar w:fldCharType="begin"/>
        </w:r>
        <w:r>
          <w:instrText xml:space="preserve"> PAGEREF _Toc8073 \h </w:instrText>
        </w:r>
        <w:r>
          <w:fldChar w:fldCharType="separate"/>
        </w:r>
        <w:r>
          <w:t>53</w:t>
        </w:r>
        <w:r>
          <w:fldChar w:fldCharType="end"/>
        </w:r>
      </w:hyperlink>
    </w:p>
    <w:p>
      <w:pPr>
        <w:pStyle w:val="TOC2"/>
        <w:tabs>
          <w:tab w:val="right" w:leader="dot" w:pos="8306"/>
        </w:tabs>
      </w:pPr>
      <w:hyperlink w:anchor="_Toc18096" w:history="1">
        <w:r>
          <w:rPr>
            <w:rFonts w:ascii="仿宋" w:eastAsia="仿宋" w:hAnsi="仿宋" w:cs="仿宋" w:hint="eastAsia"/>
            <w:lang w:eastAsia="zh-CN"/>
          </w:rPr>
          <w:t>(一)、收费的生产服务及修理项目治理结构</w:t>
        </w:r>
        <w:r>
          <w:tab/>
        </w:r>
        <w:r>
          <w:fldChar w:fldCharType="begin"/>
        </w:r>
        <w:r>
          <w:instrText xml:space="preserve"> PAGEREF _Toc18096 \h </w:instrText>
        </w:r>
        <w:r>
          <w:fldChar w:fldCharType="separate"/>
        </w:r>
        <w:r>
          <w:t>53</w:t>
        </w:r>
        <w:r>
          <w:fldChar w:fldCharType="end"/>
        </w:r>
      </w:hyperlink>
    </w:p>
    <w:p>
      <w:pPr>
        <w:pStyle w:val="TOC2"/>
        <w:tabs>
          <w:tab w:val="right" w:leader="dot" w:pos="8306"/>
        </w:tabs>
      </w:pPr>
      <w:hyperlink w:anchor="_Toc6069" w:history="1">
        <w:r>
          <w:rPr>
            <w:rFonts w:ascii="仿宋" w:eastAsia="仿宋" w:hAnsi="仿宋" w:cs="仿宋" w:hint="eastAsia"/>
            <w:lang w:eastAsia="zh-CN"/>
          </w:rPr>
          <w:t>(二)、监督与审计</w:t>
        </w:r>
        <w:r>
          <w:tab/>
        </w:r>
        <w:r>
          <w:fldChar w:fldCharType="begin"/>
        </w:r>
        <w:r>
          <w:instrText xml:space="preserve"> PAGEREF _Toc6069 \h </w:instrText>
        </w:r>
        <w:r>
          <w:fldChar w:fldCharType="separate"/>
        </w:r>
        <w:r>
          <w:t>55</w:t>
        </w:r>
        <w:r>
          <w:fldChar w:fldCharType="end"/>
        </w:r>
      </w:hyperlink>
    </w:p>
    <w:p>
      <w:pPr>
        <w:pStyle w:val="TOC1"/>
        <w:tabs>
          <w:tab w:val="right" w:leader="dot" w:pos="8306"/>
        </w:tabs>
      </w:pPr>
      <w:hyperlink w:anchor="_Toc18664" w:history="1">
        <w:r>
          <w:rPr>
            <w:rFonts w:ascii="仿宋" w:eastAsia="仿宋" w:hAnsi="仿宋" w:cs="仿宋" w:hint="eastAsia"/>
            <w:lang w:eastAsia="zh-CN"/>
          </w:rPr>
          <w:t>十四、利益相关者分析与沟通计划</w:t>
        </w:r>
        <w:r>
          <w:tab/>
        </w:r>
        <w:r>
          <w:fldChar w:fldCharType="begin"/>
        </w:r>
        <w:r>
          <w:instrText xml:space="preserve"> PAGEREF _Toc18664 \h </w:instrText>
        </w:r>
        <w:r>
          <w:fldChar w:fldCharType="separate"/>
        </w:r>
        <w:r>
          <w:t>56</w:t>
        </w:r>
        <w:r>
          <w:fldChar w:fldCharType="end"/>
        </w:r>
      </w:hyperlink>
    </w:p>
    <w:p>
      <w:pPr>
        <w:pStyle w:val="TOC2"/>
        <w:tabs>
          <w:tab w:val="right" w:leader="dot" w:pos="8306"/>
        </w:tabs>
      </w:pPr>
      <w:hyperlink w:anchor="_Toc8570" w:history="1">
        <w:r>
          <w:rPr>
            <w:rFonts w:ascii="仿宋" w:eastAsia="仿宋" w:hAnsi="仿宋" w:cs="仿宋" w:hint="eastAsia"/>
            <w:lang w:eastAsia="zh-CN"/>
          </w:rPr>
          <w:t>(一)、利益相关者分析</w:t>
        </w:r>
        <w:r>
          <w:tab/>
        </w:r>
        <w:r>
          <w:fldChar w:fldCharType="begin"/>
        </w:r>
        <w:r>
          <w:instrText xml:space="preserve"> PAGEREF _Toc8570 \h </w:instrText>
        </w:r>
        <w:r>
          <w:fldChar w:fldCharType="separate"/>
        </w:r>
        <w:r>
          <w:t>56</w:t>
        </w:r>
        <w:r>
          <w:fldChar w:fldCharType="end"/>
        </w:r>
      </w:hyperlink>
    </w:p>
    <w:p>
      <w:pPr>
        <w:pStyle w:val="TOC2"/>
        <w:tabs>
          <w:tab w:val="right" w:leader="dot" w:pos="8306"/>
        </w:tabs>
      </w:pPr>
      <w:hyperlink w:anchor="_Toc2161" w:history="1">
        <w:r>
          <w:rPr>
            <w:rFonts w:ascii="仿宋" w:eastAsia="仿宋" w:hAnsi="仿宋" w:cs="仿宋" w:hint="eastAsia"/>
            <w:lang w:eastAsia="zh-CN"/>
          </w:rPr>
          <w:t>(二)、沟通计划</w:t>
        </w:r>
        <w:r>
          <w:tab/>
        </w:r>
        <w:r>
          <w:fldChar w:fldCharType="begin"/>
        </w:r>
        <w:r>
          <w:instrText xml:space="preserve"> PAGEREF _Toc2161 \h </w:instrText>
        </w:r>
        <w:r>
          <w:fldChar w:fldCharType="separate"/>
        </w:r>
        <w:r>
          <w:t>57</w:t>
        </w:r>
        <w:r>
          <w:fldChar w:fldCharType="end"/>
        </w:r>
      </w:hyperlink>
    </w:p>
    <w:p>
      <w:pPr>
        <w:pStyle w:val="TOC1"/>
        <w:tabs>
          <w:tab w:val="right" w:leader="dot" w:pos="8306"/>
        </w:tabs>
      </w:pPr>
      <w:hyperlink w:anchor="_Toc8693" w:history="1">
        <w:r>
          <w:rPr>
            <w:rFonts w:ascii="仿宋" w:eastAsia="仿宋" w:hAnsi="仿宋" w:cs="仿宋" w:hint="eastAsia"/>
            <w:lang w:eastAsia="zh-CN"/>
          </w:rPr>
          <w:t>十五、收费的生产服务及修理项目实施保障措施</w:t>
        </w:r>
        <w:r>
          <w:tab/>
        </w:r>
        <w:r>
          <w:fldChar w:fldCharType="begin"/>
        </w:r>
        <w:r>
          <w:instrText xml:space="preserve"> PAGEREF _Toc8693 \h </w:instrText>
        </w:r>
        <w:r>
          <w:fldChar w:fldCharType="separate"/>
        </w:r>
        <w:r>
          <w:t>58</w:t>
        </w:r>
        <w:r>
          <w:fldChar w:fldCharType="end"/>
        </w:r>
      </w:hyperlink>
    </w:p>
    <w:p>
      <w:pPr>
        <w:pStyle w:val="TOC2"/>
        <w:tabs>
          <w:tab w:val="right" w:leader="dot" w:pos="8306"/>
        </w:tabs>
      </w:pPr>
      <w:hyperlink w:anchor="_Toc18658" w:history="1">
        <w:r>
          <w:rPr>
            <w:rFonts w:ascii="仿宋" w:eastAsia="仿宋" w:hAnsi="仿宋" w:cs="仿宋" w:hint="eastAsia"/>
            <w:lang w:eastAsia="zh-CN"/>
          </w:rPr>
          <w:t>(一)、收费的生产服务及修理项目实施保障机制</w:t>
        </w:r>
        <w:r>
          <w:tab/>
        </w:r>
        <w:r>
          <w:fldChar w:fldCharType="begin"/>
        </w:r>
        <w:r>
          <w:instrText xml:space="preserve"> PAGEREF _Toc18658 \h </w:instrText>
        </w:r>
        <w:r>
          <w:fldChar w:fldCharType="separate"/>
        </w:r>
        <w:r>
          <w:t>58</w:t>
        </w:r>
        <w:r>
          <w:fldChar w:fldCharType="end"/>
        </w:r>
      </w:hyperlink>
    </w:p>
    <w:p>
      <w:pPr>
        <w:pStyle w:val="TOC2"/>
        <w:tabs>
          <w:tab w:val="right" w:leader="dot" w:pos="8306"/>
        </w:tabs>
      </w:pPr>
      <w:hyperlink w:anchor="_Toc7585" w:history="1">
        <w:r>
          <w:rPr>
            <w:rFonts w:ascii="仿宋" w:eastAsia="仿宋" w:hAnsi="仿宋" w:cs="仿宋" w:hint="eastAsia"/>
            <w:lang w:eastAsia="zh-CN"/>
          </w:rPr>
          <w:t>(二)、收费的生产服务及修理项目法律合规要求</w:t>
        </w:r>
        <w:r>
          <w:tab/>
        </w:r>
        <w:r>
          <w:fldChar w:fldCharType="begin"/>
        </w:r>
        <w:r>
          <w:instrText xml:space="preserve"> PAGEREF _Toc7585 \h </w:instrText>
        </w:r>
        <w:r>
          <w:fldChar w:fldCharType="separate"/>
        </w:r>
        <w:r>
          <w:t>62</w:t>
        </w:r>
        <w:r>
          <w:fldChar w:fldCharType="end"/>
        </w:r>
      </w:hyperlink>
    </w:p>
    <w:p>
      <w:pPr>
        <w:pStyle w:val="TOC2"/>
        <w:tabs>
          <w:tab w:val="right" w:leader="dot" w:pos="8306"/>
        </w:tabs>
      </w:pPr>
      <w:hyperlink w:anchor="_Toc5885" w:history="1">
        <w:r>
          <w:rPr>
            <w:rFonts w:ascii="仿宋" w:eastAsia="仿宋" w:hAnsi="仿宋" w:cs="仿宋" w:hint="eastAsia"/>
            <w:lang w:eastAsia="zh-CN"/>
          </w:rPr>
          <w:t>(三)、收费的生产服务及修理项目合同管理与法律事务</w:t>
        </w:r>
        <w:r>
          <w:tab/>
        </w:r>
        <w:r>
          <w:fldChar w:fldCharType="begin"/>
        </w:r>
        <w:r>
          <w:instrText xml:space="preserve"> PAGEREF _Toc5885 \h </w:instrText>
        </w:r>
        <w:r>
          <w:fldChar w:fldCharType="separate"/>
        </w:r>
        <w:r>
          <w:t>67</w:t>
        </w:r>
        <w:r>
          <w:fldChar w:fldCharType="end"/>
        </w:r>
      </w:hyperlink>
    </w:p>
    <w:p>
      <w:pPr>
        <w:pStyle w:val="TOC2"/>
        <w:tabs>
          <w:tab w:val="right" w:leader="dot" w:pos="8306"/>
        </w:tabs>
      </w:pPr>
      <w:hyperlink w:anchor="_Toc1932" w:history="1">
        <w:r>
          <w:rPr>
            <w:rFonts w:ascii="仿宋" w:eastAsia="仿宋" w:hAnsi="仿宋" w:cs="仿宋" w:hint="eastAsia"/>
            <w:lang w:eastAsia="zh-CN"/>
          </w:rPr>
          <w:t>(四)、收费的生产服务及修理项目知识产权保护策略</w:t>
        </w:r>
        <w:r>
          <w:tab/>
        </w:r>
        <w:r>
          <w:fldChar w:fldCharType="begin"/>
        </w:r>
        <w:r>
          <w:instrText xml:space="preserve"> PAGEREF _Toc1932 \h </w:instrText>
        </w:r>
        <w:r>
          <w:fldChar w:fldCharType="separate"/>
        </w:r>
        <w:r>
          <w:t>74</w:t>
        </w:r>
        <w:r>
          <w:fldChar w:fldCharType="end"/>
        </w:r>
      </w:hyperlink>
    </w:p>
    <w:p>
      <w:pPr>
        <w:pStyle w:val="TOC1"/>
        <w:tabs>
          <w:tab w:val="right" w:leader="dot" w:pos="8306"/>
        </w:tabs>
      </w:pPr>
      <w:hyperlink w:anchor="_Toc5546" w:history="1">
        <w:r>
          <w:rPr>
            <w:rFonts w:ascii="仿宋" w:eastAsia="仿宋" w:hAnsi="仿宋" w:cs="仿宋" w:hint="eastAsia"/>
            <w:lang w:eastAsia="zh-CN"/>
          </w:rPr>
          <w:t>十六、供应链管理</w:t>
        </w:r>
        <w:r>
          <w:tab/>
        </w:r>
        <w:r>
          <w:fldChar w:fldCharType="begin"/>
        </w:r>
        <w:r>
          <w:instrText xml:space="preserve"> PAGEREF _Toc5546 \h </w:instrText>
        </w:r>
        <w:r>
          <w:fldChar w:fldCharType="separate"/>
        </w:r>
        <w:r>
          <w:t>76</w:t>
        </w:r>
        <w:r>
          <w:fldChar w:fldCharType="end"/>
        </w:r>
      </w:hyperlink>
    </w:p>
    <w:p>
      <w:pPr>
        <w:pStyle w:val="TOC2"/>
        <w:tabs>
          <w:tab w:val="right" w:leader="dot" w:pos="8306"/>
        </w:tabs>
      </w:pPr>
      <w:hyperlink w:anchor="_Toc10976" w:history="1">
        <w:r>
          <w:rPr>
            <w:rFonts w:ascii="仿宋" w:eastAsia="仿宋" w:hAnsi="仿宋" w:cs="仿宋" w:hint="eastAsia"/>
            <w:lang w:eastAsia="zh-CN"/>
          </w:rPr>
          <w:t>(一)、供应链战略规划</w:t>
        </w:r>
        <w:r>
          <w:tab/>
        </w:r>
        <w:r>
          <w:fldChar w:fldCharType="begin"/>
        </w:r>
        <w:r>
          <w:instrText xml:space="preserve"> PAGEREF _Toc10976 \h </w:instrText>
        </w:r>
        <w:r>
          <w:fldChar w:fldCharType="separate"/>
        </w:r>
        <w:r>
          <w:t>76</w:t>
        </w:r>
        <w:r>
          <w:fldChar w:fldCharType="end"/>
        </w:r>
      </w:hyperlink>
    </w:p>
    <w:p>
      <w:pPr>
        <w:pStyle w:val="TOC2"/>
        <w:tabs>
          <w:tab w:val="right" w:leader="dot" w:pos="8306"/>
        </w:tabs>
      </w:pPr>
      <w:hyperlink w:anchor="_Toc20416" w:history="1">
        <w:r>
          <w:rPr>
            <w:rFonts w:ascii="仿宋" w:eastAsia="仿宋" w:hAnsi="仿宋" w:cs="仿宋" w:hint="eastAsia"/>
            <w:lang w:eastAsia="zh-CN"/>
          </w:rPr>
          <w:t>(二)、供应商选择与合作</w:t>
        </w:r>
        <w:r>
          <w:tab/>
        </w:r>
        <w:r>
          <w:fldChar w:fldCharType="begin"/>
        </w:r>
        <w:r>
          <w:instrText xml:space="preserve"> PAGEREF _Toc20416 \h </w:instrText>
        </w:r>
        <w:r>
          <w:fldChar w:fldCharType="separate"/>
        </w:r>
        <w:r>
          <w:t>78</w:t>
        </w:r>
        <w:r>
          <w:fldChar w:fldCharType="end"/>
        </w:r>
      </w:hyperlink>
    </w:p>
    <w:p>
      <w:pPr>
        <w:pStyle w:val="TOC2"/>
        <w:tabs>
          <w:tab w:val="right" w:leader="dot" w:pos="8306"/>
        </w:tabs>
      </w:pPr>
      <w:hyperlink w:anchor="_Toc2567" w:history="1">
        <w:r>
          <w:rPr>
            <w:rFonts w:ascii="仿宋" w:eastAsia="仿宋" w:hAnsi="仿宋" w:cs="仿宋" w:hint="eastAsia"/>
            <w:lang w:eastAsia="zh-CN"/>
          </w:rPr>
          <w:t>(三)、物流与库存管理</w:t>
        </w:r>
        <w:r>
          <w:tab/>
        </w:r>
        <w:r>
          <w:fldChar w:fldCharType="begin"/>
        </w:r>
        <w:r>
          <w:instrText xml:space="preserve"> PAGEREF _Toc2567 \h </w:instrText>
        </w:r>
        <w:r>
          <w:fldChar w:fldCharType="separate"/>
        </w:r>
        <w:r>
          <w:t>79</w:t>
        </w:r>
        <w:r>
          <w:fldChar w:fldCharType="end"/>
        </w:r>
      </w:hyperlink>
    </w:p>
    <w:p>
      <w:pPr>
        <w:pStyle w:val="TOC1"/>
        <w:tabs>
          <w:tab w:val="right" w:leader="dot" w:pos="8306"/>
        </w:tabs>
      </w:pPr>
      <w:hyperlink w:anchor="_Toc7469" w:history="1">
        <w:r>
          <w:rPr>
            <w:rFonts w:ascii="仿宋" w:eastAsia="仿宋" w:hAnsi="仿宋" w:cs="仿宋" w:hint="eastAsia"/>
            <w:lang w:eastAsia="zh-CN"/>
          </w:rPr>
          <w:t>十七、风险识别与分类</w:t>
        </w:r>
        <w:r>
          <w:tab/>
        </w:r>
        <w:r>
          <w:fldChar w:fldCharType="begin"/>
        </w:r>
        <w:r>
          <w:instrText xml:space="preserve"> PAGEREF _Toc7469 \h </w:instrText>
        </w:r>
        <w:r>
          <w:fldChar w:fldCharType="separate"/>
        </w:r>
        <w:r>
          <w:t>80</w:t>
        </w:r>
        <w:r>
          <w:fldChar w:fldCharType="end"/>
        </w:r>
      </w:hyperlink>
    </w:p>
    <w:p>
      <w:pPr>
        <w:pStyle w:val="TOC2"/>
        <w:tabs>
          <w:tab w:val="right" w:leader="dot" w:pos="8306"/>
        </w:tabs>
      </w:pPr>
      <w:hyperlink w:anchor="_Toc10172" w:history="1">
        <w:r>
          <w:rPr>
            <w:rFonts w:ascii="仿宋" w:eastAsia="仿宋" w:hAnsi="仿宋" w:cs="仿宋" w:hint="eastAsia"/>
            <w:lang w:eastAsia="zh-CN"/>
          </w:rPr>
          <w:t>(一)、风险识别</w:t>
        </w:r>
        <w:r>
          <w:tab/>
        </w:r>
        <w:r>
          <w:fldChar w:fldCharType="begin"/>
        </w:r>
        <w:r>
          <w:instrText xml:space="preserve"> PAGEREF _Toc10172 \h </w:instrText>
        </w:r>
        <w:r>
          <w:fldChar w:fldCharType="separate"/>
        </w:r>
        <w:r>
          <w:t>80</w:t>
        </w:r>
        <w:r>
          <w:fldChar w:fldCharType="end"/>
        </w:r>
      </w:hyperlink>
    </w:p>
    <w:p>
      <w:pPr>
        <w:pStyle w:val="TOC2"/>
        <w:tabs>
          <w:tab w:val="right" w:leader="dot" w:pos="8306"/>
        </w:tabs>
      </w:pPr>
      <w:hyperlink w:anchor="_Toc24119" w:history="1">
        <w:r>
          <w:rPr>
            <w:rFonts w:ascii="仿宋" w:eastAsia="仿宋" w:hAnsi="仿宋" w:cs="仿宋" w:hint="eastAsia"/>
            <w:lang w:eastAsia="zh-CN"/>
          </w:rPr>
          <w:t>(二)、风险分类</w:t>
        </w:r>
        <w:r>
          <w:tab/>
        </w:r>
        <w:r>
          <w:fldChar w:fldCharType="begin"/>
        </w:r>
        <w:r>
          <w:instrText xml:space="preserve"> PAGEREF _Toc24119 \h </w:instrText>
        </w:r>
        <w:r>
          <w:fldChar w:fldCharType="separate"/>
        </w:r>
        <w:r>
          <w:t>82</w:t>
        </w:r>
        <w:r>
          <w:fldChar w:fldCharType="end"/>
        </w:r>
      </w:hyperlink>
    </w:p>
    <w:p>
      <w:pPr>
        <w:pStyle w:val="TOC1"/>
        <w:tabs>
          <w:tab w:val="right" w:leader="dot" w:pos="8306"/>
        </w:tabs>
      </w:pPr>
      <w:hyperlink w:anchor="_Toc4543" w:history="1">
        <w:r>
          <w:rPr>
            <w:rFonts w:ascii="仿宋" w:eastAsia="仿宋" w:hAnsi="仿宋" w:cs="仿宋" w:hint="eastAsia"/>
            <w:lang w:eastAsia="zh-CN"/>
          </w:rPr>
          <w:t>十八、质量管理体系</w:t>
        </w:r>
        <w:r>
          <w:tab/>
        </w:r>
        <w:r>
          <w:fldChar w:fldCharType="begin"/>
        </w:r>
        <w:r>
          <w:instrText xml:space="preserve"> PAGEREF _Toc4543 \h </w:instrText>
        </w:r>
        <w:r>
          <w:fldChar w:fldCharType="separate"/>
        </w:r>
        <w:r>
          <w:t>84</w:t>
        </w:r>
        <w:r>
          <w:fldChar w:fldCharType="end"/>
        </w:r>
      </w:hyperlink>
    </w:p>
    <w:p>
      <w:pPr>
        <w:pStyle w:val="TOC2"/>
        <w:tabs>
          <w:tab w:val="right" w:leader="dot" w:pos="8306"/>
        </w:tabs>
      </w:pPr>
      <w:hyperlink w:anchor="_Toc9709" w:history="1">
        <w:r>
          <w:rPr>
            <w:rFonts w:ascii="仿宋" w:eastAsia="仿宋" w:hAnsi="仿宋" w:cs="仿宋" w:hint="eastAsia"/>
            <w:lang w:eastAsia="zh-CN"/>
          </w:rPr>
          <w:t>(一)、质量目标与方针</w:t>
        </w:r>
        <w:r>
          <w:tab/>
        </w:r>
        <w:r>
          <w:fldChar w:fldCharType="begin"/>
        </w:r>
        <w:r>
          <w:instrText xml:space="preserve"> PAGEREF _Toc9709 \h </w:instrText>
        </w:r>
        <w:r>
          <w:fldChar w:fldCharType="separate"/>
        </w:r>
        <w:r>
          <w:t>84</w:t>
        </w:r>
        <w:r>
          <w:fldChar w:fldCharType="end"/>
        </w:r>
      </w:hyperlink>
    </w:p>
    <w:p>
      <w:pPr>
        <w:pStyle w:val="TOC2"/>
        <w:tabs>
          <w:tab w:val="right" w:leader="dot" w:pos="8306"/>
        </w:tabs>
      </w:pPr>
      <w:hyperlink w:anchor="_Toc518" w:history="1">
        <w:r>
          <w:rPr>
            <w:rFonts w:ascii="仿宋" w:eastAsia="仿宋" w:hAnsi="仿宋" w:cs="仿宋" w:hint="eastAsia"/>
            <w:lang w:eastAsia="zh-CN"/>
          </w:rPr>
          <w:t>(二)、质量管理责任</w:t>
        </w:r>
        <w:r>
          <w:tab/>
        </w:r>
        <w:r>
          <w:fldChar w:fldCharType="begin"/>
        </w:r>
        <w:r>
          <w:instrText xml:space="preserve"> PAGEREF _Toc518 \h </w:instrText>
        </w:r>
        <w:r>
          <w:fldChar w:fldCharType="separate"/>
        </w:r>
        <w:r>
          <w:t>85</w:t>
        </w:r>
        <w:r>
          <w:fldChar w:fldCharType="end"/>
        </w:r>
      </w:hyperlink>
    </w:p>
    <w:p>
      <w:pPr>
        <w:pStyle w:val="TOC2"/>
        <w:tabs>
          <w:tab w:val="right" w:leader="dot" w:pos="8306"/>
        </w:tabs>
      </w:pPr>
      <w:hyperlink w:anchor="_Toc29955" w:history="1">
        <w:r>
          <w:rPr>
            <w:rFonts w:ascii="仿宋" w:eastAsia="仿宋" w:hAnsi="仿宋" w:cs="仿宋" w:hint="eastAsia"/>
            <w:lang w:eastAsia="zh-CN"/>
          </w:rPr>
          <w:t>(三)、质量管理体系文件</w:t>
        </w:r>
        <w:r>
          <w:tab/>
        </w:r>
        <w:r>
          <w:fldChar w:fldCharType="begin"/>
        </w:r>
        <w:r>
          <w:instrText xml:space="preserve"> PAGEREF _Toc29955 \h </w:instrText>
        </w:r>
        <w:r>
          <w:fldChar w:fldCharType="separate"/>
        </w:r>
        <w:r>
          <w:t>86</w:t>
        </w:r>
        <w:r>
          <w:fldChar w:fldCharType="end"/>
        </w:r>
      </w:hyperlink>
    </w:p>
    <w:p>
      <w:pPr>
        <w:pStyle w:val="TOC2"/>
        <w:tabs>
          <w:tab w:val="right" w:leader="dot" w:pos="8306"/>
        </w:tabs>
      </w:pPr>
      <w:hyperlink w:anchor="_Toc21155" w:history="1">
        <w:r>
          <w:rPr>
            <w:rFonts w:ascii="仿宋" w:eastAsia="仿宋" w:hAnsi="仿宋" w:cs="仿宋" w:hint="eastAsia"/>
            <w:lang w:eastAsia="zh-CN"/>
          </w:rPr>
          <w:t>(四)、质量培训与教育</w:t>
        </w:r>
        <w:r>
          <w:tab/>
        </w:r>
        <w:r>
          <w:fldChar w:fldCharType="begin"/>
        </w:r>
        <w:r>
          <w:instrText xml:space="preserve"> PAGEREF _Toc21155 \h </w:instrText>
        </w:r>
        <w:r>
          <w:fldChar w:fldCharType="separate"/>
        </w:r>
        <w:r>
          <w:t>89</w:t>
        </w:r>
        <w:r>
          <w:fldChar w:fldCharType="end"/>
        </w:r>
      </w:hyperlink>
    </w:p>
    <w:p>
      <w:pPr>
        <w:pStyle w:val="TOC2"/>
        <w:tabs>
          <w:tab w:val="right" w:leader="dot" w:pos="8306"/>
        </w:tabs>
      </w:pPr>
      <w:hyperlink w:anchor="_Toc28846" w:history="1">
        <w:r>
          <w:rPr>
            <w:rFonts w:ascii="仿宋" w:eastAsia="仿宋" w:hAnsi="仿宋" w:cs="仿宋" w:hint="eastAsia"/>
            <w:lang w:eastAsia="zh-CN"/>
          </w:rPr>
          <w:t>(五)、质量审核与评价</w:t>
        </w:r>
        <w:r>
          <w:tab/>
        </w:r>
        <w:r>
          <w:fldChar w:fldCharType="begin"/>
        </w:r>
        <w:r>
          <w:instrText xml:space="preserve"> PAGEREF _Toc28846 \h </w:instrText>
        </w:r>
        <w:r>
          <w:fldChar w:fldCharType="separate"/>
        </w:r>
        <w:r>
          <w:t>90</w:t>
        </w:r>
        <w:r>
          <w:fldChar w:fldCharType="end"/>
        </w:r>
      </w:hyperlink>
    </w:p>
    <w:p>
      <w:pPr>
        <w:pStyle w:val="TOC2"/>
        <w:tabs>
          <w:tab w:val="right" w:leader="dot" w:pos="8306"/>
        </w:tabs>
      </w:pPr>
      <w:hyperlink w:anchor="_Toc8634" w:history="1">
        <w:r>
          <w:rPr>
            <w:rFonts w:ascii="仿宋" w:eastAsia="仿宋" w:hAnsi="仿宋" w:cs="仿宋" w:hint="eastAsia"/>
            <w:lang w:eastAsia="zh-CN"/>
          </w:rPr>
          <w:t>(六)、不符合与纠正措施</w:t>
        </w:r>
        <w:r>
          <w:tab/>
        </w:r>
        <w:r>
          <w:fldChar w:fldCharType="begin"/>
        </w:r>
        <w:r>
          <w:instrText xml:space="preserve"> PAGEREF _Toc8634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270"/>
      <w:r>
        <w:rPr>
          <w:rFonts w:ascii="仿宋" w:eastAsia="仿宋" w:hAnsi="仿宋" w:cs="仿宋" w:hint="eastAsia"/>
          <w:sz w:val="28"/>
          <w:lang w:eastAsia="zh-CN"/>
        </w:rPr>
        <w:t>一、收费的生产服务及修理项目建设单位说明</w:t>
      </w:r>
      <w:bookmarkEnd w:id="2"/>
    </w:p>
    <w:p>
      <w:pPr>
        <w:pStyle w:val="Heading2"/>
        <w:rPr>
          <w:rFonts w:ascii="仿宋" w:eastAsia="仿宋" w:hAnsi="仿宋" w:cs="仿宋" w:hint="eastAsia"/>
          <w:lang w:eastAsia="zh-CN"/>
        </w:rPr>
      </w:pPr>
      <w:bookmarkStart w:id="3" w:name="_Toc16445"/>
      <w:r>
        <w:rPr>
          <w:rFonts w:ascii="仿宋" w:eastAsia="仿宋" w:hAnsi="仿宋" w:cs="仿宋" w:hint="eastAsia"/>
          <w:lang w:eastAsia="zh-CN"/>
        </w:rPr>
        <w:t>(一)、收费的生产服务及修理项目承办单位基本情况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253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收费的生产服务及修理项目承办单位的XXXX，我们着眼于实现可持续的经济效益。通过技术创新和解决方案的提供，公司预计在收费的生产服务及修理项目执行期间将获得可观的收入增长。这一收入来源主要包括收费的生产服务及修理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同时，我们注重成本控制和效率提升，以确保收费的生产服务及修理项目的可持续盈利。透过精细的管理和资源优化，公司期望实现收费的生产服务及修理项目利润最大化。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收费的生产服务及修理项目实施进行全面的投资评估，包括收费的生产服务及修理项目启动阶段的资金投入和后续运营成本。通过对收费的生产服务及修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收费的生产服务及修理项目实施过程中具备足够的资金流动性，公司将进行详尽的现金流分析。这包括资金需求的合理预测、收费的生产服务及修理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1278"/>
      <w:r>
        <w:rPr>
          <w:rFonts w:ascii="仿宋" w:eastAsia="仿宋" w:hAnsi="仿宋" w:cs="仿宋" w:hint="eastAsia"/>
          <w:sz w:val="28"/>
          <w:lang w:eastAsia="zh-CN"/>
        </w:rPr>
        <w:t>二、收费的生产服务及修理项目建设背景及必要性分析</w:t>
      </w:r>
      <w:bookmarkEnd w:id="5"/>
    </w:p>
    <w:p>
      <w:pPr>
        <w:pStyle w:val="Heading2"/>
        <w:rPr>
          <w:rFonts w:ascii="仿宋" w:eastAsia="仿宋" w:hAnsi="仿宋" w:cs="仿宋" w:hint="eastAsia"/>
          <w:lang w:eastAsia="zh-CN"/>
        </w:rPr>
      </w:pPr>
      <w:bookmarkStart w:id="6" w:name="_Toc11349"/>
      <w:r>
        <w:rPr>
          <w:rFonts w:ascii="仿宋" w:eastAsia="仿宋" w:hAnsi="仿宋" w:cs="仿宋" w:hint="eastAsia"/>
          <w:lang w:eastAsia="zh-CN"/>
        </w:rPr>
        <w:t>(一)、收费的生产服务及修理项目背景分析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收费的生产服务及修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收费的生产服务及修理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收费的生产服务及修理项目在这个潮流中的定位。同时，我们将关注行业内涌现的新兴机遇，以便收费的生产服务及修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收费的生产服务及修理项目提供了强大的发展动力。我们将聚焦于行业内最新的技术发展趋势，包括但不限于人工智能、大数据分析、物联网等领域。通过深度的技术研究，我们将确保收费的生产服务及修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收费的生产服务及修理项目发展的源泉。我们将投入更多的精力对市场需求进行深入剖析，超越表面的需求，深入挖掘潜在的市场痛点和机遇。通过对市场需求的细致了解，收费的生产服务及修理项目将更有针对性地设计解决方案，满足市场的多样化需求，从而更好地促进收费的生产服务及修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收费的生产服务及修理项目战略至关重要。我们将对竞争态势进行更为深入的分析，包括但不限于市场份额、产品特点、客户满意度等多个维度。通过深度的竞争分析，收费的生产服务及修理项目将能够更准确地把握市场脉搏，制定具有竞争力的收费的生产服务及修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收费的生产服务及修理项目的发展具有直接的影响。我们将进行更为全面的法规和政策分析，了解行业发展中的潜在法律风险和合规挑战。通过充分了解和遵守相关法规，收费的生产服务及修理项目将确保在法律框架内合法合规运营，为收费的生产服务及修理项目的稳健发展提供有力支持。</w:t>
      </w:r>
    </w:p>
    <w:p>
      <w:pPr>
        <w:pStyle w:val="Heading2"/>
        <w:ind w:firstLine="560" w:firstLineChars="200"/>
        <w:rPr>
          <w:rFonts w:ascii="仿宋" w:eastAsia="仿宋" w:hAnsi="仿宋" w:cs="仿宋" w:hint="eastAsia"/>
          <w:sz w:val="28"/>
          <w:lang w:eastAsia="zh-CN"/>
        </w:rPr>
      </w:pPr>
      <w:bookmarkStart w:id="7" w:name="_Toc2758"/>
      <w:r>
        <w:rPr>
          <w:rFonts w:ascii="仿宋" w:eastAsia="仿宋" w:hAnsi="仿宋" w:cs="仿宋" w:hint="eastAsia"/>
          <w:sz w:val="28"/>
          <w:lang w:eastAsia="zh-CN"/>
        </w:rPr>
        <w:t>(二)、收费的生产服务及修理项目建设必要性分析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收费的生产服务及修理项目建设的迫切性源于对行业发展趋势的深刻洞察。我们正处于一个行业变革的时代，科技创新、数字化转型成为企业发展的关键动力。收费的生产服务及修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收费的生产服务及修理项目建设不仅仅是为了跟上潮流，更是为了通过技术创新推动企业的持续发展。通过引入先进的技术和解决方案，收费的生产服务及修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收费的生产服务及修理项目的建设成为必然选择，通过提高产品质量、拓展服务领域，从而在竞争中获得更多的机会。收费的生产服务及修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收费的生产服务及修理项目建设的必要性体现在对客户需求更精准的满足。通过收费的生产服务及修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收费的生产服务及修理项目建设的背后是对企业持续创新的追求。只有通过不断创新，企业才能在竞争中立于不败之地。收费的生产服务及修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3008"/>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3343"/>
      <w:r>
        <w:rPr>
          <w:rFonts w:ascii="仿宋" w:eastAsia="仿宋" w:hAnsi="仿宋" w:cs="仿宋" w:hint="eastAsia"/>
          <w:lang w:eastAsia="zh-CN"/>
        </w:rPr>
        <w:t>(一)、收费的生产服务及修理行业分析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收费的生产服务及修理行业一直以来都是市场的关注焦点。行业内的发展趋势、竞争态势以及潜在机会都对收费的生产服务及修理项目的推进产生深远的影响。通过深入研究行业的整体概貌，我们将更好地理解行业的核心特征，为收费的生产服务及修理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收费的生产服务及修理行业，技术一直是推动创新和发展的关键因素。我们将对当前技术趋势进行详尽分析，包括但不限于人工智能、大数据应用、先进制造技术等。这有助于收费的生产服务及修理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收费的生产服务及修理项目成功的基础。我们将对主要竞争对手进行深入研究，包括其市场份额、产品特点、市场定位等。通过全面了解竞争对手的优势和劣势，收费的生产服务及修理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9168"/>
      <w:r>
        <w:rPr>
          <w:rFonts w:ascii="仿宋" w:eastAsia="仿宋" w:hAnsi="仿宋" w:cs="仿宋" w:hint="eastAsia"/>
          <w:sz w:val="28"/>
          <w:lang w:eastAsia="zh-CN"/>
        </w:rPr>
        <w:t>(二)、收费的生产服务及修理市场分析预测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收费的生产服务及修理市场未来的增长趋势。这包括市场的整体规模、各细分领域的发展趋势等。收费的生产服务及修理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收费的生产服务及修理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是收费的生产服务及修理项目实施过程中需要充分考虑的因素。我们将对市场风险进行全面评估，包括但不限于政策法规风险、市场竞争风险、技术变革风险等。通过对潜在风险的深入分析，收费的生产服务及修理项目可以制定相应的风险缓解策略，降低不确定性对收费的生产服务及修理项目的影响。</w:t>
      </w:r>
    </w:p>
    <w:p>
      <w:pPr>
        <w:pStyle w:val="Heading1"/>
        <w:ind w:firstLine="560" w:firstLineChars="200"/>
        <w:rPr>
          <w:rFonts w:ascii="仿宋" w:eastAsia="仿宋" w:hAnsi="仿宋" w:cs="仿宋" w:hint="eastAsia"/>
          <w:sz w:val="28"/>
          <w:lang w:eastAsia="zh-CN"/>
        </w:rPr>
      </w:pPr>
      <w:bookmarkStart w:id="11" w:name="_Toc26720"/>
      <w:r>
        <w:rPr>
          <w:rFonts w:ascii="仿宋" w:eastAsia="仿宋" w:hAnsi="仿宋" w:cs="仿宋" w:hint="eastAsia"/>
          <w:sz w:val="28"/>
          <w:lang w:eastAsia="zh-CN"/>
        </w:rPr>
        <w:t>四、收费的生产服务及修理项目危机管理</w:t>
      </w:r>
      <w:bookmarkEnd w:id="11"/>
    </w:p>
    <w:p>
      <w:pPr>
        <w:pStyle w:val="Heading2"/>
        <w:rPr>
          <w:rFonts w:ascii="仿宋" w:eastAsia="仿宋" w:hAnsi="仿宋" w:cs="仿宋" w:hint="eastAsia"/>
          <w:lang w:eastAsia="zh-CN"/>
        </w:rPr>
      </w:pPr>
      <w:bookmarkStart w:id="12" w:name="_Toc22024"/>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收费的生产服务及修理项目危机管理中，危机预警与识别是确保收费的生产服务及修理项目稳健运行的核心步骤。通过建立全面的监测机制，收费的生产服务及修理项目团队旨在及时发现和理解潜在的风险和危机因素，以便采取及时的预防和应对措施，确保收费的生产服务及修理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收费的生产服务及修理项目团队全面分析了整个收费的生产服务及修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收费的生产服务及修理项目团队着重于明确定义收费的生产服务及修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收费的生产服务及修理项目进展的持续监控，团队能够及时发现潜在问题并作出迅速反应。收费的生产服务及修理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收费的生产服务及修理项目得以更有序、可控地推进。</w:t>
      </w:r>
    </w:p>
    <w:p>
      <w:pPr>
        <w:pStyle w:val="Heading2"/>
        <w:ind w:firstLine="560" w:firstLineChars="200"/>
        <w:rPr>
          <w:rFonts w:ascii="仿宋" w:eastAsia="仿宋" w:hAnsi="仿宋" w:cs="仿宋" w:hint="eastAsia"/>
          <w:sz w:val="28"/>
          <w:lang w:eastAsia="zh-CN"/>
        </w:rPr>
      </w:pPr>
      <w:bookmarkStart w:id="13" w:name="_Toc6549"/>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在危机发生时，收费的生产服务及修理项目团队立即行动，成立了应急小组。该小组的任务是迅速制定并实施紧急应对措施，以最小化潜在损失。以下是采取的主要措施：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暂停收费的生产服务及修理项目进度：为遏制危机蔓延，收费的生产服务及修理项目暂时停止进行，以便全面评估当前状况。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资源重新分配：重新评估收费的生产服务及修理项目资源的分配，确保最大限度地减小损失。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实时沟通：与关键利益相关者建立实时沟通机制，向他们传递收费的生产服务及修理项目危机的实际状况，保障收费的生产服务及修理项目核心利益。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在紧急应对的同时，收费的生产服务及修理项目团队强调了团队协作和有效沟通的重要性。以下是团队协作的关键举措：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信息共享机制：建立了信息共享平台，确保团队成员能够及时获取收费的生产服务及修理项目危机的实时信息。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领导者沟通：收费的生产服务及修理项目领导者通过定期会议和即时沟通工具，指导团队应对危机，保持团队稳定运行。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随着危机得到初步控制，收费的生产服务及修理项目团队转向制定恢复计划，以确保收费的生产服务及修理项目能够从中迅速恢复。主要恢复计划包括：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修复受损的进度计划：重新评估收费的生产服务及修理项目进度，制定修复计划，确保收费的生产服务及修理项目尽快回归正常进程。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重新调整资源分配：优化资源分配，确保收费的生产服务及修理项目在有限资源下高效运转。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风险管理机制加强：对收费的生产服务及修理项目风险进行全面评估，制定更强化的风险管理策略，以预防未来可能的危机。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7410"/>
      <w:r>
        <w:rPr>
          <w:rFonts w:ascii="仿宋" w:eastAsia="仿宋" w:hAnsi="仿宋" w:cs="仿宋" w:hint="eastAsia"/>
          <w:sz w:val="28"/>
          <w:lang w:eastAsia="zh-CN"/>
        </w:rPr>
        <w:t>五、收费的生产服务及修理项目概论</w:t>
      </w:r>
      <w:bookmarkEnd w:id="14"/>
    </w:p>
    <w:p>
      <w:pPr>
        <w:pStyle w:val="Heading2"/>
        <w:rPr>
          <w:rFonts w:ascii="仿宋" w:eastAsia="仿宋" w:hAnsi="仿宋" w:cs="仿宋" w:hint="eastAsia"/>
          <w:lang w:eastAsia="zh-CN"/>
        </w:rPr>
      </w:pPr>
      <w:bookmarkStart w:id="15" w:name="_Toc7460"/>
      <w:r>
        <w:rPr>
          <w:rFonts w:ascii="仿宋" w:eastAsia="仿宋" w:hAnsi="仿宋" w:cs="仿宋" w:hint="eastAsia"/>
          <w:lang w:eastAsia="zh-CN"/>
        </w:rPr>
        <w:t>(一)、收费的生产服务及修理项目概况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收费的生产服务及修理项目的起源追溯至对市场的深入洞察。市场的不断演变与变革为收费的生产服务及修理项目提供了难得的机遇。当前市场存在的需求缺口和变革的大环境共同构成了收费的生产服务及修理项目的背景。这个收费的生产服务及修理项目旨在充分利用市场机遇，填补行业中尚未满足的需求，为客户提供全新的解决方案。市场的变革和需求的增长使得这个收费的生产服务及修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收费的生产服务及修理项目名称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收费的生产服务及修理项目正式命名为收费的生产服务及修理。这个名称不仅仅是一个标识，更代表了收费的生产服务及修理项目的核心理念和愿景。它蕴含着收费的生产服务及修理项目所要解决问题的关键字，具有强烈的表达和辨识度，为收费的生产服务及修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收费的生产服务及修理项目目标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收费的生产服务及修理项目的核心目标是提供一种全新、高效的解决方案，满足客户日益增长的需求。收费的生产服务及修理项目追求的不仅仅是满足市场需求，更是在市场中获得卓越的竞争优势。通过不断提升产品或服务的质量和创新水平，收费的生产服务及修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收费的生产服务及修理项目范围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收费的生产服务及修理项目全面涵盖了产品研发、制造、市场推广和售后服务，确保从产品设计到最终用户体验的全方位关注。这一全面的收费的生产服务及修理项目范围是为了确保收费的生产服务及修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收费的生产服务及修理项目时间表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收费的生产服务及修理项目计划在未来18个月内完成，包括研发、测试、市场试点和正式推出等不同阶段。这个时间表的合理设计是为了确保收费的生产服务及修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收费的生产服务及修理项目预算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收费的生产服务及修理项目总预算估算为XX百万美元，主要分配在研发、市场推广、人员培训和运营等方面。这一充足的预算为收费的生产服务及修理项目提供了充足的资源，确保收费的生产服务及修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收费的生产服务及修理项目风险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收费的生产服务及修理项目可能面临的风险包括市场接受度低、技术难题、竞争激烈等。收费的生产服务及修理项目团队已经制定了相应的风险应对计划，通过前瞻性的风险管理，确保收费的生产服务及修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收费的生产服务及修理项目团队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收费的生产服务及修理项目汇聚了一支经验丰富、多领域专业素养的核心团队，确保收费的生产服务及修理项目在各个方面都能拥有高水平的执行力。团队的协同作战是收费的生产服务及修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收费的生产服务及修理项目背景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收费的生产服务及修理项目的背景根植于市场对更高效、创新产品的渴望，同时也受到科技发展对行业格局的深刻改变的影响。这为收费的生产服务及修理项目提供了广阔的发展空间和市场需求。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收费的生产服务及修理项目现状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截至目前，收费的生产服务及修理项目已完成市场调研和技术验证，取得了初步的成功。这为收费的生产服务及修理项目在未来的发展奠定了坚实的基础，为更远大的目标打下了坚实的基石。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5214"/>
      <w:r>
        <w:rPr>
          <w:rFonts w:ascii="仿宋" w:eastAsia="仿宋" w:hAnsi="仿宋" w:cs="仿宋" w:hint="eastAsia"/>
          <w:sz w:val="28"/>
          <w:lang w:eastAsia="zh-CN"/>
        </w:rPr>
        <w:t>(二)、收费的生产服务及修理项目目标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收费的生产服务及修理项目首要业务目标是在市场中占据有利地位，实现产品/服务的成功推广和销售。通过不断提升产品质量、创新性，收费的生产服务及修理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在科技迅速发展的时代，收费的生产服务及修理项目着眼于技术创新。通过持续的研发和技术升级，收费的生产服务及修理项目旨在推出更具创新性的产品或服务，以满足市场对新鲜、先进解决方案的需求。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收费的生产服务及修理项目设定了客户满意度目标。通过提供卓越的产品质量和优质的客户服务，收费的生产服务及修理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收费的生产服务及修理项目注重社会责任和可持续发展。通过实施环保、社会责任收费的生产服务及修理项目，收费的生产服务及修理项目致力于在经济发展的同时保护环境，促进社会公平，实现可持续经营。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收费的生产服务及修理项目的团队是实现目标的核心驱动力。因此，收费的生产服务及修理项目设定了团队发展目标，包括提升团队成员的专业技能、培养领导力，以及搭建协同高效的团队工作氛围。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21035"/>
      <w:r>
        <w:rPr>
          <w:rFonts w:ascii="仿宋" w:eastAsia="仿宋" w:hAnsi="仿宋" w:cs="仿宋" w:hint="eastAsia"/>
          <w:sz w:val="28"/>
          <w:lang w:eastAsia="zh-CN"/>
        </w:rPr>
        <w:t>(三)、收费的生产服务及修理项目提出的理由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收费的生产服务及修理项目提出的理由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收费的生产服务及修理项目的提出源于对市场机遇的深刻洞察。当前市场中存在的需求缺口和行业发展趋势表明，有巨大的商业机会等待被开发。通过准确捕捉市场机遇，收费的生产服务及修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收费的生产服务及修理项目的理念基于对技术创新的信仰。通过持续的研发和技术投入，收费的生产服务及修理项目有望推出更具创新性的产品或服务。在科技飞速发展的当下，收费的生产服务及修理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收费的生产服务及修理项目的提出是为了增强企业的行业竞争力。通过提升产品或服务的质量和独特性，收费的生产服务及修理项目力图在行业中建立起巩固的地位。这不仅有助于吸引更多客户，还能够吸引优秀的人才和合作伙伴，共同推动企业的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https://d.book118.com/486024103202010055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收费的生产服务及修理项目规划设计蓝图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收费的生产服务及修理项目规划设计蓝图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收费的生产服务及修理项目规划设计蓝图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收费的生产服务及修理项目规划设计蓝图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收费的生产服务及修理项目规划设计蓝图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收费的生产服务及修理项目规划设计蓝图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收费的生产服务及修理项目规划设计蓝图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收费的生产服务及修理项目规划设计蓝图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收费的生产服务及修理项目规划设计蓝图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收费的生产服务及修理项目规划设计蓝图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收费的生产服务及修理项目规划设计蓝图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收费的生产服务及修理项目规划设计蓝图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收费的生产服务及修理项目规划设计蓝图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收费的生产服务及修理项目规划设计蓝图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收费的生产服务及修理项目规划设计蓝图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收费的生产服务及修理项目规划设计蓝图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收费的生产服务及修理项目规划设计蓝图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9A4AC9"/>
    <w:rsid w:val="529A4A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602410320201005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2024-02-27T22:30:00Z</dcterms:created>
  <dcterms:modified xsi:type="dcterms:W3CDTF">2024-02-27T22:31:18Z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E1D6EA098E2B4C63B0A5CE3706412F72_11</vt:lpwstr>
  </property>
  <property fmtid="{D5CDD505-2E9C-101B-9397-08002B2CF9AE}" pid="3" name="KSOProductBuildVer">
    <vt:lpwstr>2052-12.1.0.16388</vt:lpwstr>
  </property>
</Properties>
</file>