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全自动燃烧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器项目创业计划书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57129671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一、全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自动燃烧器项目概论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、全自动燃烧器项目承办单位基本情况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)、全自动燃烧器项目概况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)、全自动燃烧器项目评价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)、全自动燃烧器项目技术工艺分析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)、全自动燃烧器项目技术流程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)、全自动燃烧器项目建设期原辅材料供应情况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)、全自动燃烧器项目运营期原辅材料供应及质量管理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)、全自动燃烧器项目实施保障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07610982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一)、全自动燃烧器项目风险分析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)、全自动燃烧器项目风险对策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39287492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)、全自动燃烧器项目对环境的主要影响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十、全自动燃烧器项目管理与团队协作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一)、全自动燃烧器项目管理方法论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(二)、全自动燃烧器项目计划与进度管理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(五)、全自动燃烧器项目风险管理与应对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right="4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项目商业计划书旨在全面介绍和规划一个创新性的全自动燃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烧</w:t>
      </w:r>
      <w:r>
        <w:rPr>
          <w:rFonts w:ascii="FangSong" w:eastAsia="FangSong" w:hAnsi="FangSong" w:cs="FangSong"/>
          <w:spacing w:val="-8"/>
          <w:sz w:val="28"/>
          <w:szCs w:val="28"/>
        </w:rPr>
        <w:t>器项目，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以满足需求。该方案的目的是为了提供全自动燃烧器项目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的全面概览，包括项目的目标、范围、关键利益相关者和实施计</w:t>
      </w:r>
      <w:r>
        <w:rPr>
          <w:rFonts w:ascii="FangSong" w:eastAsia="FangSong" w:hAnsi="FangSong" w:cs="FangSong"/>
          <w:sz w:val="28"/>
          <w:szCs w:val="28"/>
        </w:rPr>
        <w:t>划。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希望能为相关人员提供一个深入了解项目的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平</w:t>
      </w:r>
      <w:r>
        <w:rPr>
          <w:rFonts w:ascii="FangSong" w:eastAsia="FangSong" w:hAnsi="FangSong" w:cs="FangSong"/>
          <w:spacing w:val="-12"/>
          <w:sz w:val="28"/>
          <w:szCs w:val="28"/>
        </w:rPr>
        <w:t>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一、全自动燃烧器项目概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)、全自动燃烧器项目承办单位基本情况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二)、全自动燃烧器项目概况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全自</w:t>
      </w:r>
      <w:r>
        <w:rPr>
          <w:rFonts w:ascii="FangSong" w:eastAsia="FangSong" w:hAnsi="FangSong" w:cs="FangSong"/>
          <w:spacing w:val="-9"/>
          <w:sz w:val="28"/>
          <w:szCs w:val="28"/>
        </w:rPr>
        <w:t>动</w:t>
      </w:r>
      <w:r>
        <w:rPr>
          <w:rFonts w:ascii="FangSong" w:eastAsia="FangSong" w:hAnsi="FangSong" w:cs="FangSong"/>
          <w:spacing w:val="-7"/>
          <w:sz w:val="28"/>
          <w:szCs w:val="28"/>
        </w:rPr>
        <w:t>燃烧器项目名称：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全自动燃烧器项目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全自动燃烧器项目类型：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</w:t>
      </w:r>
      <w:r>
        <w:rPr>
          <w:rFonts w:ascii="FangSong" w:eastAsia="FangSong" w:hAnsi="FangSong" w:cs="FangSong"/>
          <w:spacing w:val="-9"/>
          <w:sz w:val="28"/>
          <w:szCs w:val="28"/>
        </w:rPr>
        <w:t>业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全</w:t>
      </w:r>
      <w:r>
        <w:rPr>
          <w:rFonts w:ascii="FangSong" w:eastAsia="FangSong" w:hAnsi="FangSong" w:cs="FangSong"/>
          <w:spacing w:val="-15"/>
          <w:sz w:val="28"/>
          <w:szCs w:val="28"/>
        </w:rPr>
        <w:t>自动燃烧器项目地点：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88" w:line="411" w:lineRule="auto"/>
        <w:ind w:left="38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全</w:t>
      </w:r>
      <w:r>
        <w:rPr>
          <w:rFonts w:ascii="FangSong" w:eastAsia="FangSong" w:hAnsi="FangSong" w:cs="FangSong"/>
          <w:spacing w:val="-15"/>
          <w:sz w:val="28"/>
          <w:szCs w:val="28"/>
        </w:rPr>
        <w:t>自动燃烧器项目规模：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17"/>
          <w:sz w:val="28"/>
          <w:szCs w:val="28"/>
        </w:rPr>
        <w:t>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19"/>
          <w:sz w:val="28"/>
          <w:szCs w:val="28"/>
        </w:rPr>
        <w:t>自</w:t>
      </w:r>
      <w:r>
        <w:rPr>
          <w:rFonts w:ascii="FangSong" w:eastAsia="FangSong" w:hAnsi="FangSong" w:cs="FangSong"/>
          <w:spacing w:val="-13"/>
          <w:sz w:val="28"/>
          <w:szCs w:val="28"/>
        </w:rPr>
        <w:t>动燃烧器项目周期：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416" w:lineRule="auto"/>
        <w:ind w:left="4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全</w:t>
      </w:r>
      <w:r>
        <w:rPr>
          <w:rFonts w:ascii="FangSong" w:eastAsia="FangSong" w:hAnsi="FangSong" w:cs="FangSong"/>
          <w:spacing w:val="-9"/>
          <w:sz w:val="28"/>
          <w:szCs w:val="28"/>
        </w:rPr>
        <w:t>自动燃烧器项目背景：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全自动燃烧器项目的建设旨在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XX，将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三)、全自动燃烧器项目评价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2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前景：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该全自动燃烧器项目处于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行业，市场前景广阔，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1" w:lineRule="auto"/>
        <w:ind w:left="31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85" w:right="36" w:firstLine="5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自动</w:t>
      </w:r>
      <w:r>
        <w:rPr>
          <w:rFonts w:ascii="FangSong" w:eastAsia="FangSong" w:hAnsi="FangSong" w:cs="FangSong"/>
          <w:spacing w:val="-8"/>
          <w:sz w:val="28"/>
          <w:szCs w:val="28"/>
        </w:rPr>
        <w:t>燃</w:t>
      </w:r>
      <w:r>
        <w:rPr>
          <w:rFonts w:ascii="FangSong" w:eastAsia="FangSong" w:hAnsi="FangSong" w:cs="FangSong"/>
          <w:spacing w:val="-5"/>
          <w:sz w:val="28"/>
          <w:szCs w:val="28"/>
        </w:rPr>
        <w:t>烧器项目具备较高的实施可行性。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63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4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制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3" w:line="415" w:lineRule="auto"/>
        <w:ind w:left="32" w:right="1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before="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7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及时更新。下面是员工手册更新的一些建议：</w:t>
      </w:r>
    </w:p>
    <w:p>
      <w:pPr>
        <w:spacing w:before="290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220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宣导途径包括但不限于公</w:t>
      </w:r>
      <w:r>
        <w:rPr>
          <w:rFonts w:ascii="FangSong" w:eastAsia="FangSong" w:hAnsi="FangSong" w:cs="FangSong"/>
          <w:spacing w:val="-3"/>
          <w:sz w:val="28"/>
          <w:szCs w:val="28"/>
        </w:rPr>
        <w:t>司</w:t>
      </w:r>
      <w:r>
        <w:rPr>
          <w:rFonts w:ascii="FangSong" w:eastAsia="FangSong" w:hAnsi="FangSong" w:cs="FangSong"/>
          <w:spacing w:val="-2"/>
          <w:sz w:val="28"/>
          <w:szCs w:val="28"/>
        </w:rPr>
        <w:t>内部邮件通知、内部社交平台发布、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2" w:right="56" w:firstLine="5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24"/>
          <w:sz w:val="28"/>
          <w:szCs w:val="28"/>
        </w:rPr>
        <w:t>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12"/>
          <w:sz w:val="28"/>
          <w:szCs w:val="28"/>
        </w:rPr>
        <w:t>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4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4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8" w:line="416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3" w:line="223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4" w:right="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1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8" w:line="414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ectPr>
          <w:pgSz w:w="11906" w:h="16839"/>
          <w:pgMar w:top="1431" w:right="1704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、全自动燃烧器项目技术工艺分析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3" w:right="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提供优质产品和服务。保障工艺流程能够满足全自动燃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烧</w:t>
      </w:r>
      <w:r>
        <w:rPr>
          <w:rFonts w:ascii="FangSong" w:eastAsia="FangSong" w:hAnsi="FangSong" w:cs="FangSong"/>
          <w:spacing w:val="-12"/>
          <w:sz w:val="28"/>
          <w:szCs w:val="28"/>
        </w:rPr>
        <w:t>器项目产品要求，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4"/>
          <w:sz w:val="28"/>
          <w:szCs w:val="28"/>
        </w:rPr>
        <w:t>行操作，提高产品合格率。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1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全自动燃烧器项目建设贯彻“三同时”的原则，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全自动燃烧器项目拟采用国内成熟的生产工艺，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</w:t>
      </w:r>
      <w:r>
        <w:rPr>
          <w:rFonts w:ascii="FangSong" w:eastAsia="FangSong" w:hAnsi="FangSong" w:cs="FangSong"/>
          <w:spacing w:val="-8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技术人员和研发技</w:t>
      </w:r>
      <w:r>
        <w:rPr>
          <w:rFonts w:ascii="FangSong" w:eastAsia="FangSong" w:hAnsi="FangSong" w:cs="FangSong"/>
          <w:spacing w:val="-3"/>
          <w:sz w:val="28"/>
          <w:szCs w:val="28"/>
        </w:rPr>
        <w:t>术人员共同制定。所采用的技术具有能耗低、高质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量、高环保性的特点，所生产的产品已经在国内外市场获得认</w:t>
      </w:r>
      <w:r>
        <w:rPr>
          <w:rFonts w:ascii="FangSong" w:eastAsia="FangSong" w:hAnsi="FangSong" w:cs="FangSong"/>
          <w:spacing w:val="-1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全</w:t>
      </w:r>
      <w:r>
        <w:rPr>
          <w:rFonts w:ascii="FangSong" w:eastAsia="FangSong" w:hAnsi="FangSong" w:cs="FangSong"/>
          <w:spacing w:val="-15"/>
          <w:sz w:val="28"/>
          <w:szCs w:val="28"/>
        </w:rPr>
        <w:t>自</w:t>
      </w:r>
      <w:r>
        <w:rPr>
          <w:rFonts w:ascii="FangSong" w:eastAsia="FangSong" w:hAnsi="FangSong" w:cs="FangSong"/>
          <w:spacing w:val="-10"/>
          <w:sz w:val="28"/>
          <w:szCs w:val="28"/>
        </w:rPr>
        <w:t>动燃烧器项目的技术保障措施从设计、施工、试运行到投产、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以确保全自动燃烧器项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目在技术开发和生</w:t>
      </w:r>
      <w:r>
        <w:rPr>
          <w:rFonts w:ascii="FangSong" w:eastAsia="FangSong" w:hAnsi="FangSong" w:cs="FangSong"/>
          <w:spacing w:val="-3"/>
          <w:sz w:val="28"/>
          <w:szCs w:val="28"/>
        </w:rPr>
        <w:t>产技术应用上达到现代化生产水平。这种综合的技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持将确保全自动燃烧器项目的可持续发展和高效运营。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(三)、全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自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动燃烧器项目技术流程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ectPr>
          <w:pgSz w:w="11906" w:h="16839"/>
          <w:pgMar w:top="1431" w:right="1704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1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1157" w:right="116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在全自动燃烧器</w:t>
      </w:r>
      <w:r>
        <w:rPr>
          <w:rFonts w:ascii="FangSong" w:eastAsia="FangSong" w:hAnsi="FangSong" w:cs="FangSong"/>
          <w:spacing w:val="-2"/>
          <w:sz w:val="28"/>
          <w:szCs w:val="28"/>
        </w:rPr>
        <w:t>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3" w:right="10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据分析工具监测和分析全自动燃烧器项目各环节数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据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共同构建了高效、稳定的全自动燃烧器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项目技</w:t>
      </w:r>
      <w:r>
        <w:rPr>
          <w:rFonts w:ascii="FangSong" w:eastAsia="FangSong" w:hAnsi="FangSong" w:cs="FangSong"/>
          <w:spacing w:val="-3"/>
          <w:sz w:val="28"/>
          <w:szCs w:val="28"/>
        </w:rPr>
        <w:t>术</w:t>
      </w:r>
      <w:r>
        <w:rPr>
          <w:rFonts w:ascii="FangSong" w:eastAsia="FangSong" w:hAnsi="FangSong" w:cs="FangSong"/>
          <w:spacing w:val="-2"/>
          <w:sz w:val="28"/>
          <w:szCs w:val="28"/>
        </w:rPr>
        <w:t>实施框架，确保全自动燃烧器项目顺利推进。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确保选用的设备能够满足全自动燃烧器项目的技术要求，例如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90" w:line="411" w:lineRule="auto"/>
        <w:ind w:left="733" w:right="18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所选设备与全自动燃烧器项目工艺流程相匹配，例如：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认</w:t>
      </w:r>
      <w:r>
        <w:rPr>
          <w:rFonts w:ascii="FangSong" w:eastAsia="FangSong" w:hAnsi="FangSong" w:cs="FangSong"/>
          <w:spacing w:val="-2"/>
          <w:sz w:val="28"/>
          <w:szCs w:val="28"/>
        </w:rPr>
        <w:t>设备的生产能力是否符合全自动燃烧器项目的产能需求。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(一)、全自动燃烧器项目建设期原辅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在全</w:t>
      </w:r>
      <w:r>
        <w:rPr>
          <w:rFonts w:ascii="FangSong" w:eastAsia="FangSong" w:hAnsi="FangSong" w:cs="FangSong"/>
          <w:spacing w:val="-15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动燃烧器项目的建设和运营过程中，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保工程顺利进行和</w:t>
      </w:r>
      <w:r>
        <w:rPr>
          <w:rFonts w:ascii="FangSong" w:eastAsia="FangSong" w:hAnsi="FangSong" w:cs="FangSong"/>
          <w:spacing w:val="-3"/>
          <w:sz w:val="28"/>
          <w:szCs w:val="28"/>
        </w:rPr>
        <w:t>产品质量稳定的重要环节。本章将详细探讨全自动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燃</w:t>
      </w:r>
      <w:r>
        <w:rPr>
          <w:rFonts w:ascii="FangSong" w:eastAsia="FangSong" w:hAnsi="FangSong" w:cs="FangSong"/>
          <w:spacing w:val="-8"/>
          <w:sz w:val="28"/>
          <w:szCs w:val="28"/>
        </w:rPr>
        <w:t>烧器项目建设期和运营期的原辅材料供应情况，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全自动燃烧器项目建设期原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在全</w:t>
      </w:r>
      <w:r>
        <w:rPr>
          <w:rFonts w:ascii="FangSong" w:eastAsia="FangSong" w:hAnsi="FangSong" w:cs="FangSong"/>
          <w:spacing w:val="-15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动燃烧器项目建设期间，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影响。下面是全自动燃烧器项目建设期原辅材料供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7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290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(二)、全自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动燃烧器项目运营期原辅材料供应及质量管理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全自动燃烧器项目进入运营期后，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</w:t>
      </w:r>
      <w:r>
        <w:rPr>
          <w:rFonts w:ascii="FangSong" w:eastAsia="FangSong" w:hAnsi="FangSong" w:cs="FangSong"/>
          <w:spacing w:val="-8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理同样至关重要。下面是全自动燃烧器项目运营期原辅材料供应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全自动燃烧器行业作为一个充满活力的领域，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</w:t>
      </w:r>
      <w:r>
        <w:rPr>
          <w:rFonts w:ascii="FangSong" w:eastAsia="FangSong" w:hAnsi="FangSong" w:cs="FangSong"/>
          <w:spacing w:val="-8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5" w:line="415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before="2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2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全自动燃烧器行业在技术上取得了显著的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方向迅速发展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42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**全自动燃烧器行业**是一片充满活力的领域，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品</w:t>
      </w:r>
      <w:r>
        <w:rPr>
          <w:rFonts w:ascii="FangSong" w:eastAsia="FangSong" w:hAnsi="FangSong" w:cs="FangSong"/>
          <w:spacing w:val="-14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6" w:lineRule="auto"/>
        <w:ind w:left="40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全自动燃烧器行业市场规模庞大，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</w:t>
      </w:r>
      <w:r>
        <w:rPr>
          <w:rFonts w:ascii="FangSong" w:eastAsia="FangSong" w:hAnsi="FangSong" w:cs="FangSong"/>
          <w:spacing w:val="-8"/>
          <w:sz w:val="28"/>
          <w:szCs w:val="28"/>
        </w:rPr>
        <w:t>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主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https://d.book118.com/486040135024010102</w:t>
        </w:r>
      </w:hyperlink>
    </w:p>
    <w:p/>
    <w:sectPr>
      <w:pgSz w:w="11906" w:h="16839"/>
      <w:pgMar w:top="1431" w:right="1718" w:bottom="0" w:left="1785" w:header="0" w:footer="0" w:gutter="0"/>
      <w:pgNumType w:start="2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860401350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2024-03-13T13:01:41Z</vt:filetime>
  </property>
  <property fmtid="{D5CDD505-2E9C-101B-9397-08002B2CF9AE}" pid="3" name="CRO">
    <vt:lpwstr>wqlLaW5nc29mdCBQREYgdG8gV1BTIDgw</vt:lpwstr>
  </property>
</Properties>
</file>