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大、中容量数字程控交换机项目规划设计蓝图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42" w:history="1">
        <w:r>
          <w:rPr>
            <w:rFonts w:ascii="仿宋" w:eastAsia="仿宋" w:hAnsi="仿宋" w:cs="仿宋" w:hint="eastAsia"/>
            <w:lang w:eastAsia="zh-CN"/>
          </w:rPr>
          <w:t>概论</w:t>
        </w:r>
        <w:r>
          <w:tab/>
        </w:r>
        <w:r>
          <w:fldChar w:fldCharType="begin"/>
        </w:r>
        <w:r>
          <w:instrText xml:space="preserve"> PAGEREF _Toc20842 \h </w:instrText>
        </w:r>
        <w:r>
          <w:fldChar w:fldCharType="separate"/>
        </w:r>
        <w:r>
          <w:t>3</w:t>
        </w:r>
        <w:r>
          <w:fldChar w:fldCharType="end"/>
        </w:r>
      </w:hyperlink>
    </w:p>
    <w:p>
      <w:pPr>
        <w:pStyle w:val="TOC1"/>
        <w:tabs>
          <w:tab w:val="right" w:leader="dot" w:pos="8306"/>
        </w:tabs>
      </w:pPr>
      <w:hyperlink w:anchor="_Toc26946" w:history="1">
        <w:r>
          <w:rPr>
            <w:rFonts w:ascii="仿宋" w:eastAsia="仿宋" w:hAnsi="仿宋" w:cs="仿宋" w:hint="eastAsia"/>
            <w:lang w:eastAsia="zh-CN"/>
          </w:rPr>
          <w:t>一、大、中容量数字程控交换机项目绩效评估</w:t>
        </w:r>
        <w:r>
          <w:tab/>
        </w:r>
        <w:r>
          <w:fldChar w:fldCharType="begin"/>
        </w:r>
        <w:r>
          <w:instrText xml:space="preserve"> PAGEREF _Toc26946 \h </w:instrText>
        </w:r>
        <w:r>
          <w:fldChar w:fldCharType="separate"/>
        </w:r>
        <w:r>
          <w:t>3</w:t>
        </w:r>
        <w:r>
          <w:fldChar w:fldCharType="end"/>
        </w:r>
      </w:hyperlink>
    </w:p>
    <w:p>
      <w:pPr>
        <w:pStyle w:val="TOC2"/>
        <w:tabs>
          <w:tab w:val="right" w:leader="dot" w:pos="8306"/>
        </w:tabs>
      </w:pPr>
      <w:hyperlink w:anchor="_Toc25716" w:history="1">
        <w:r>
          <w:rPr>
            <w:rFonts w:ascii="仿宋" w:eastAsia="仿宋" w:hAnsi="仿宋" w:cs="仿宋" w:hint="eastAsia"/>
            <w:lang w:eastAsia="zh-CN"/>
          </w:rPr>
          <w:t>(一)、绩效评估指标</w:t>
        </w:r>
        <w:r>
          <w:tab/>
        </w:r>
        <w:r>
          <w:fldChar w:fldCharType="begin"/>
        </w:r>
        <w:r>
          <w:instrText xml:space="preserve"> PAGEREF _Toc25716 \h </w:instrText>
        </w:r>
        <w:r>
          <w:fldChar w:fldCharType="separate"/>
        </w:r>
        <w:r>
          <w:t>3</w:t>
        </w:r>
        <w:r>
          <w:fldChar w:fldCharType="end"/>
        </w:r>
      </w:hyperlink>
    </w:p>
    <w:p>
      <w:pPr>
        <w:pStyle w:val="TOC2"/>
        <w:tabs>
          <w:tab w:val="right" w:leader="dot" w:pos="8306"/>
        </w:tabs>
      </w:pPr>
      <w:hyperlink w:anchor="_Toc28190" w:history="1">
        <w:r>
          <w:rPr>
            <w:rFonts w:ascii="仿宋" w:eastAsia="仿宋" w:hAnsi="仿宋" w:cs="仿宋" w:hint="eastAsia"/>
            <w:lang w:eastAsia="zh-CN"/>
          </w:rPr>
          <w:t>(二)、绩效评估方法</w:t>
        </w:r>
        <w:r>
          <w:tab/>
        </w:r>
        <w:r>
          <w:fldChar w:fldCharType="begin"/>
        </w:r>
        <w:r>
          <w:instrText xml:space="preserve"> PAGEREF _Toc28190 \h </w:instrText>
        </w:r>
        <w:r>
          <w:fldChar w:fldCharType="separate"/>
        </w:r>
        <w:r>
          <w:t>4</w:t>
        </w:r>
        <w:r>
          <w:fldChar w:fldCharType="end"/>
        </w:r>
      </w:hyperlink>
    </w:p>
    <w:p>
      <w:pPr>
        <w:pStyle w:val="TOC2"/>
        <w:tabs>
          <w:tab w:val="right" w:leader="dot" w:pos="8306"/>
        </w:tabs>
      </w:pPr>
      <w:hyperlink w:anchor="_Toc21772" w:history="1">
        <w:r>
          <w:rPr>
            <w:rFonts w:ascii="仿宋" w:eastAsia="仿宋" w:hAnsi="仿宋" w:cs="仿宋" w:hint="eastAsia"/>
            <w:lang w:eastAsia="zh-CN"/>
          </w:rPr>
          <w:t>(三)、绩效评估周期</w:t>
        </w:r>
        <w:r>
          <w:tab/>
        </w:r>
        <w:r>
          <w:fldChar w:fldCharType="begin"/>
        </w:r>
        <w:r>
          <w:instrText xml:space="preserve"> PAGEREF _Toc21772 \h </w:instrText>
        </w:r>
        <w:r>
          <w:fldChar w:fldCharType="separate"/>
        </w:r>
        <w:r>
          <w:t>5</w:t>
        </w:r>
        <w:r>
          <w:fldChar w:fldCharType="end"/>
        </w:r>
      </w:hyperlink>
    </w:p>
    <w:p>
      <w:pPr>
        <w:pStyle w:val="TOC1"/>
        <w:tabs>
          <w:tab w:val="right" w:leader="dot" w:pos="8306"/>
        </w:tabs>
      </w:pPr>
      <w:hyperlink w:anchor="_Toc29553" w:history="1">
        <w:r>
          <w:rPr>
            <w:rFonts w:ascii="仿宋" w:eastAsia="仿宋" w:hAnsi="仿宋" w:cs="仿宋" w:hint="eastAsia"/>
            <w:lang w:eastAsia="zh-CN"/>
          </w:rPr>
          <w:t>二、大、中容量数字程控交换机项目概论</w:t>
        </w:r>
        <w:r>
          <w:tab/>
        </w:r>
        <w:r>
          <w:fldChar w:fldCharType="begin"/>
        </w:r>
        <w:r>
          <w:instrText xml:space="preserve"> PAGEREF _Toc29553 \h </w:instrText>
        </w:r>
        <w:r>
          <w:fldChar w:fldCharType="separate"/>
        </w:r>
        <w:r>
          <w:t>7</w:t>
        </w:r>
        <w:r>
          <w:fldChar w:fldCharType="end"/>
        </w:r>
      </w:hyperlink>
    </w:p>
    <w:p>
      <w:pPr>
        <w:pStyle w:val="TOC2"/>
        <w:tabs>
          <w:tab w:val="right" w:leader="dot" w:pos="8306"/>
        </w:tabs>
      </w:pPr>
      <w:hyperlink w:anchor="_Toc16869" w:history="1">
        <w:r>
          <w:rPr>
            <w:rFonts w:ascii="仿宋" w:eastAsia="仿宋" w:hAnsi="仿宋" w:cs="仿宋" w:hint="eastAsia"/>
            <w:lang w:eastAsia="zh-CN"/>
          </w:rPr>
          <w:t>(一)、大、中容量数字程控交换机项目概况</w:t>
        </w:r>
        <w:r>
          <w:tab/>
        </w:r>
        <w:r>
          <w:fldChar w:fldCharType="begin"/>
        </w:r>
        <w:r>
          <w:instrText xml:space="preserve"> PAGEREF _Toc16869 \h </w:instrText>
        </w:r>
        <w:r>
          <w:fldChar w:fldCharType="separate"/>
        </w:r>
        <w:r>
          <w:t>7</w:t>
        </w:r>
        <w:r>
          <w:fldChar w:fldCharType="end"/>
        </w:r>
      </w:hyperlink>
    </w:p>
    <w:p>
      <w:pPr>
        <w:pStyle w:val="TOC2"/>
        <w:tabs>
          <w:tab w:val="right" w:leader="dot" w:pos="8306"/>
        </w:tabs>
      </w:pPr>
      <w:hyperlink w:anchor="_Toc12304" w:history="1">
        <w:r>
          <w:rPr>
            <w:rFonts w:ascii="仿宋" w:eastAsia="仿宋" w:hAnsi="仿宋" w:cs="仿宋" w:hint="eastAsia"/>
            <w:lang w:eastAsia="zh-CN"/>
          </w:rPr>
          <w:t>(二)、大、中容量数字程控交换机项目目标</w:t>
        </w:r>
        <w:r>
          <w:tab/>
        </w:r>
        <w:r>
          <w:fldChar w:fldCharType="begin"/>
        </w:r>
        <w:r>
          <w:instrText xml:space="preserve"> PAGEREF _Toc12304 \h </w:instrText>
        </w:r>
        <w:r>
          <w:fldChar w:fldCharType="separate"/>
        </w:r>
        <w:r>
          <w:t>9</w:t>
        </w:r>
        <w:r>
          <w:fldChar w:fldCharType="end"/>
        </w:r>
      </w:hyperlink>
    </w:p>
    <w:p>
      <w:pPr>
        <w:pStyle w:val="TOC2"/>
        <w:tabs>
          <w:tab w:val="right" w:leader="dot" w:pos="8306"/>
        </w:tabs>
      </w:pPr>
      <w:hyperlink w:anchor="_Toc5544" w:history="1">
        <w:r>
          <w:rPr>
            <w:rFonts w:ascii="仿宋" w:eastAsia="仿宋" w:hAnsi="仿宋" w:cs="仿宋" w:hint="eastAsia"/>
            <w:lang w:eastAsia="zh-CN"/>
          </w:rPr>
          <w:t>(三)、大、中容量数字程控交换机项目提出的理由</w:t>
        </w:r>
        <w:r>
          <w:tab/>
        </w:r>
        <w:r>
          <w:fldChar w:fldCharType="begin"/>
        </w:r>
        <w:r>
          <w:instrText xml:space="preserve"> PAGEREF _Toc5544 \h </w:instrText>
        </w:r>
        <w:r>
          <w:fldChar w:fldCharType="separate"/>
        </w:r>
        <w:r>
          <w:t>10</w:t>
        </w:r>
        <w:r>
          <w:fldChar w:fldCharType="end"/>
        </w:r>
      </w:hyperlink>
    </w:p>
    <w:p>
      <w:pPr>
        <w:pStyle w:val="TOC2"/>
        <w:tabs>
          <w:tab w:val="right" w:leader="dot" w:pos="8306"/>
        </w:tabs>
      </w:pPr>
      <w:hyperlink w:anchor="_Toc24196" w:history="1">
        <w:r>
          <w:rPr>
            <w:rFonts w:ascii="仿宋" w:eastAsia="仿宋" w:hAnsi="仿宋" w:cs="仿宋" w:hint="eastAsia"/>
            <w:lang w:eastAsia="zh-CN"/>
          </w:rPr>
          <w:t>(四)、大、中容量数字程控交换机项目意义</w:t>
        </w:r>
        <w:r>
          <w:tab/>
        </w:r>
        <w:r>
          <w:fldChar w:fldCharType="begin"/>
        </w:r>
        <w:r>
          <w:instrText xml:space="preserve"> PAGEREF _Toc24196 \h </w:instrText>
        </w:r>
        <w:r>
          <w:fldChar w:fldCharType="separate"/>
        </w:r>
        <w:r>
          <w:t>12</w:t>
        </w:r>
        <w:r>
          <w:fldChar w:fldCharType="end"/>
        </w:r>
      </w:hyperlink>
    </w:p>
    <w:p>
      <w:pPr>
        <w:pStyle w:val="TOC2"/>
        <w:tabs>
          <w:tab w:val="right" w:leader="dot" w:pos="8306"/>
        </w:tabs>
      </w:pPr>
      <w:hyperlink w:anchor="_Toc14647" w:history="1">
        <w:r>
          <w:rPr>
            <w:rFonts w:ascii="仿宋" w:eastAsia="仿宋" w:hAnsi="仿宋" w:cs="仿宋" w:hint="eastAsia"/>
            <w:lang w:eastAsia="zh-CN"/>
          </w:rPr>
          <w:t>(五)、大、中容量数字程控交换机项目背景</w:t>
        </w:r>
        <w:r>
          <w:tab/>
        </w:r>
        <w:r>
          <w:fldChar w:fldCharType="begin"/>
        </w:r>
        <w:r>
          <w:instrText xml:space="preserve"> PAGEREF _Toc14647 \h </w:instrText>
        </w:r>
        <w:r>
          <w:fldChar w:fldCharType="separate"/>
        </w:r>
        <w:r>
          <w:t>13</w:t>
        </w:r>
        <w:r>
          <w:fldChar w:fldCharType="end"/>
        </w:r>
      </w:hyperlink>
    </w:p>
    <w:p>
      <w:pPr>
        <w:pStyle w:val="TOC1"/>
        <w:tabs>
          <w:tab w:val="right" w:leader="dot" w:pos="8306"/>
        </w:tabs>
      </w:pPr>
      <w:hyperlink w:anchor="_Toc25270" w:history="1">
        <w:r>
          <w:rPr>
            <w:rFonts w:ascii="仿宋" w:eastAsia="仿宋" w:hAnsi="仿宋" w:cs="仿宋" w:hint="eastAsia"/>
            <w:lang w:eastAsia="zh-CN"/>
          </w:rPr>
          <w:t>三、大、中容量数字程控交换机项目建设单位说明</w:t>
        </w:r>
        <w:r>
          <w:tab/>
        </w:r>
        <w:r>
          <w:fldChar w:fldCharType="begin"/>
        </w:r>
        <w:r>
          <w:instrText xml:space="preserve"> PAGEREF _Toc25270 \h </w:instrText>
        </w:r>
        <w:r>
          <w:fldChar w:fldCharType="separate"/>
        </w:r>
        <w:r>
          <w:t>14</w:t>
        </w:r>
        <w:r>
          <w:fldChar w:fldCharType="end"/>
        </w:r>
      </w:hyperlink>
    </w:p>
    <w:p>
      <w:pPr>
        <w:pStyle w:val="TOC2"/>
        <w:tabs>
          <w:tab w:val="right" w:leader="dot" w:pos="8306"/>
        </w:tabs>
      </w:pPr>
      <w:hyperlink w:anchor="_Toc27934" w:history="1">
        <w:r>
          <w:rPr>
            <w:rFonts w:ascii="仿宋" w:eastAsia="仿宋" w:hAnsi="仿宋" w:cs="仿宋" w:hint="eastAsia"/>
            <w:lang w:eastAsia="zh-CN"/>
          </w:rPr>
          <w:t>(一)、大、中容量数字程控交换机项目承办单位基本情况</w:t>
        </w:r>
        <w:r>
          <w:tab/>
        </w:r>
        <w:r>
          <w:fldChar w:fldCharType="begin"/>
        </w:r>
        <w:r>
          <w:instrText xml:space="preserve"> PAGEREF _Toc27934 \h </w:instrText>
        </w:r>
        <w:r>
          <w:fldChar w:fldCharType="separate"/>
        </w:r>
        <w:r>
          <w:t>14</w:t>
        </w:r>
        <w:r>
          <w:fldChar w:fldCharType="end"/>
        </w:r>
      </w:hyperlink>
    </w:p>
    <w:p>
      <w:pPr>
        <w:pStyle w:val="TOC2"/>
        <w:tabs>
          <w:tab w:val="right" w:leader="dot" w:pos="8306"/>
        </w:tabs>
      </w:pPr>
      <w:hyperlink w:anchor="_Toc24107" w:history="1">
        <w:r>
          <w:rPr>
            <w:rFonts w:ascii="仿宋" w:eastAsia="仿宋" w:hAnsi="仿宋" w:cs="仿宋" w:hint="eastAsia"/>
            <w:lang w:eastAsia="zh-CN"/>
          </w:rPr>
          <w:t>(二)、公司经济效益分析</w:t>
        </w:r>
        <w:r>
          <w:tab/>
        </w:r>
        <w:r>
          <w:fldChar w:fldCharType="begin"/>
        </w:r>
        <w:r>
          <w:instrText xml:space="preserve"> PAGEREF _Toc24107 \h </w:instrText>
        </w:r>
        <w:r>
          <w:fldChar w:fldCharType="separate"/>
        </w:r>
        <w:r>
          <w:t>15</w:t>
        </w:r>
        <w:r>
          <w:fldChar w:fldCharType="end"/>
        </w:r>
      </w:hyperlink>
    </w:p>
    <w:p>
      <w:pPr>
        <w:pStyle w:val="TOC1"/>
        <w:tabs>
          <w:tab w:val="right" w:leader="dot" w:pos="8306"/>
        </w:tabs>
      </w:pPr>
      <w:hyperlink w:anchor="_Toc11116" w:history="1">
        <w:r>
          <w:rPr>
            <w:rFonts w:ascii="仿宋" w:eastAsia="仿宋" w:hAnsi="仿宋" w:cs="仿宋" w:hint="eastAsia"/>
            <w:lang w:eastAsia="zh-CN"/>
          </w:rPr>
          <w:t>四、大、中容量数字程控交换机项目土建工程</w:t>
        </w:r>
        <w:r>
          <w:tab/>
        </w:r>
        <w:r>
          <w:fldChar w:fldCharType="begin"/>
        </w:r>
        <w:r>
          <w:instrText xml:space="preserve"> PAGEREF _Toc11116 \h </w:instrText>
        </w:r>
        <w:r>
          <w:fldChar w:fldCharType="separate"/>
        </w:r>
        <w:r>
          <w:t>16</w:t>
        </w:r>
        <w:r>
          <w:fldChar w:fldCharType="end"/>
        </w:r>
      </w:hyperlink>
    </w:p>
    <w:p>
      <w:pPr>
        <w:pStyle w:val="TOC2"/>
        <w:tabs>
          <w:tab w:val="right" w:leader="dot" w:pos="8306"/>
        </w:tabs>
      </w:pPr>
      <w:hyperlink w:anchor="_Toc11998" w:history="1">
        <w:r>
          <w:rPr>
            <w:rFonts w:ascii="仿宋" w:eastAsia="仿宋" w:hAnsi="仿宋" w:cs="仿宋" w:hint="eastAsia"/>
            <w:lang w:eastAsia="zh-CN"/>
          </w:rPr>
          <w:t>(一)、建筑工程设计原则</w:t>
        </w:r>
        <w:r>
          <w:tab/>
        </w:r>
        <w:r>
          <w:fldChar w:fldCharType="begin"/>
        </w:r>
        <w:r>
          <w:instrText xml:space="preserve"> PAGEREF _Toc11998 \h </w:instrText>
        </w:r>
        <w:r>
          <w:fldChar w:fldCharType="separate"/>
        </w:r>
        <w:r>
          <w:t>16</w:t>
        </w:r>
        <w:r>
          <w:fldChar w:fldCharType="end"/>
        </w:r>
      </w:hyperlink>
    </w:p>
    <w:p>
      <w:pPr>
        <w:pStyle w:val="TOC2"/>
        <w:tabs>
          <w:tab w:val="right" w:leader="dot" w:pos="8306"/>
        </w:tabs>
      </w:pPr>
      <w:hyperlink w:anchor="_Toc15764" w:history="1">
        <w:r>
          <w:rPr>
            <w:rFonts w:ascii="仿宋" w:eastAsia="仿宋" w:hAnsi="仿宋" w:cs="仿宋" w:hint="eastAsia"/>
            <w:lang w:eastAsia="zh-CN"/>
          </w:rPr>
          <w:t>(二)、土建工程设计年限及安全等级</w:t>
        </w:r>
        <w:r>
          <w:tab/>
        </w:r>
        <w:r>
          <w:fldChar w:fldCharType="begin"/>
        </w:r>
        <w:r>
          <w:instrText xml:space="preserve"> PAGEREF _Toc15764 \h </w:instrText>
        </w:r>
        <w:r>
          <w:fldChar w:fldCharType="separate"/>
        </w:r>
        <w:r>
          <w:t>17</w:t>
        </w:r>
        <w:r>
          <w:fldChar w:fldCharType="end"/>
        </w:r>
      </w:hyperlink>
    </w:p>
    <w:p>
      <w:pPr>
        <w:pStyle w:val="TOC2"/>
        <w:tabs>
          <w:tab w:val="right" w:leader="dot" w:pos="8306"/>
        </w:tabs>
      </w:pPr>
      <w:hyperlink w:anchor="_Toc30274" w:history="1">
        <w:r>
          <w:rPr>
            <w:rFonts w:ascii="仿宋" w:eastAsia="仿宋" w:hAnsi="仿宋" w:cs="仿宋" w:hint="eastAsia"/>
            <w:lang w:eastAsia="zh-CN"/>
          </w:rPr>
          <w:t>(三)、建筑工程设计总体要求</w:t>
        </w:r>
        <w:r>
          <w:tab/>
        </w:r>
        <w:r>
          <w:fldChar w:fldCharType="begin"/>
        </w:r>
        <w:r>
          <w:instrText xml:space="preserve"> PAGEREF _Toc30274 \h </w:instrText>
        </w:r>
        <w:r>
          <w:fldChar w:fldCharType="separate"/>
        </w:r>
        <w:r>
          <w:t>18</w:t>
        </w:r>
        <w:r>
          <w:fldChar w:fldCharType="end"/>
        </w:r>
      </w:hyperlink>
    </w:p>
    <w:p>
      <w:pPr>
        <w:pStyle w:val="TOC2"/>
        <w:tabs>
          <w:tab w:val="right" w:leader="dot" w:pos="8306"/>
        </w:tabs>
      </w:pPr>
      <w:hyperlink w:anchor="_Toc19965" w:history="1">
        <w:r>
          <w:rPr>
            <w:rFonts w:ascii="仿宋" w:eastAsia="仿宋" w:hAnsi="仿宋" w:cs="仿宋" w:hint="eastAsia"/>
            <w:lang w:eastAsia="zh-CN"/>
          </w:rPr>
          <w:t>(四)、土建工程建设指标</w:t>
        </w:r>
        <w:r>
          <w:tab/>
        </w:r>
        <w:r>
          <w:fldChar w:fldCharType="begin"/>
        </w:r>
        <w:r>
          <w:instrText xml:space="preserve"> PAGEREF _Toc19965 \h </w:instrText>
        </w:r>
        <w:r>
          <w:fldChar w:fldCharType="separate"/>
        </w:r>
        <w:r>
          <w:t>19</w:t>
        </w:r>
        <w:r>
          <w:fldChar w:fldCharType="end"/>
        </w:r>
      </w:hyperlink>
    </w:p>
    <w:p>
      <w:pPr>
        <w:pStyle w:val="TOC1"/>
        <w:tabs>
          <w:tab w:val="right" w:leader="dot" w:pos="8306"/>
        </w:tabs>
      </w:pPr>
      <w:hyperlink w:anchor="_Toc28909" w:history="1">
        <w:r>
          <w:rPr>
            <w:rFonts w:ascii="仿宋" w:eastAsia="仿宋" w:hAnsi="仿宋" w:cs="仿宋" w:hint="eastAsia"/>
            <w:lang w:eastAsia="zh-CN"/>
          </w:rPr>
          <w:t>五、大、中容量数字程控交换机项目文档管理</w:t>
        </w:r>
        <w:r>
          <w:tab/>
        </w:r>
        <w:r>
          <w:fldChar w:fldCharType="begin"/>
        </w:r>
        <w:r>
          <w:instrText xml:space="preserve"> PAGEREF _Toc28909 \h </w:instrText>
        </w:r>
        <w:r>
          <w:fldChar w:fldCharType="separate"/>
        </w:r>
        <w:r>
          <w:t>19</w:t>
        </w:r>
        <w:r>
          <w:fldChar w:fldCharType="end"/>
        </w:r>
      </w:hyperlink>
    </w:p>
    <w:p>
      <w:pPr>
        <w:pStyle w:val="TOC2"/>
        <w:tabs>
          <w:tab w:val="right" w:leader="dot" w:pos="8306"/>
        </w:tabs>
      </w:pPr>
      <w:hyperlink w:anchor="_Toc15210" w:history="1">
        <w:r>
          <w:rPr>
            <w:rFonts w:ascii="仿宋" w:eastAsia="仿宋" w:hAnsi="仿宋" w:cs="仿宋" w:hint="eastAsia"/>
            <w:lang w:eastAsia="zh-CN"/>
          </w:rPr>
          <w:t>(一)、文档编制与审查</w:t>
        </w:r>
        <w:r>
          <w:tab/>
        </w:r>
        <w:r>
          <w:fldChar w:fldCharType="begin"/>
        </w:r>
        <w:r>
          <w:instrText xml:space="preserve"> PAGEREF _Toc15210 \h </w:instrText>
        </w:r>
        <w:r>
          <w:fldChar w:fldCharType="separate"/>
        </w:r>
        <w:r>
          <w:t>19</w:t>
        </w:r>
        <w:r>
          <w:fldChar w:fldCharType="end"/>
        </w:r>
      </w:hyperlink>
    </w:p>
    <w:p>
      <w:pPr>
        <w:pStyle w:val="TOC2"/>
        <w:tabs>
          <w:tab w:val="right" w:leader="dot" w:pos="8306"/>
        </w:tabs>
      </w:pPr>
      <w:hyperlink w:anchor="_Toc27896" w:history="1">
        <w:r>
          <w:rPr>
            <w:rFonts w:ascii="仿宋" w:eastAsia="仿宋" w:hAnsi="仿宋" w:cs="仿宋" w:hint="eastAsia"/>
            <w:lang w:eastAsia="zh-CN"/>
          </w:rPr>
          <w:t>(二)、文档发布与分发</w:t>
        </w:r>
        <w:r>
          <w:tab/>
        </w:r>
        <w:r>
          <w:fldChar w:fldCharType="begin"/>
        </w:r>
        <w:r>
          <w:instrText xml:space="preserve"> PAGEREF _Toc27896 \h </w:instrText>
        </w:r>
        <w:r>
          <w:fldChar w:fldCharType="separate"/>
        </w:r>
        <w:r>
          <w:t>21</w:t>
        </w:r>
        <w:r>
          <w:fldChar w:fldCharType="end"/>
        </w:r>
      </w:hyperlink>
    </w:p>
    <w:p>
      <w:pPr>
        <w:pStyle w:val="TOC2"/>
        <w:tabs>
          <w:tab w:val="right" w:leader="dot" w:pos="8306"/>
        </w:tabs>
      </w:pPr>
      <w:hyperlink w:anchor="_Toc25709" w:history="1">
        <w:r>
          <w:rPr>
            <w:rFonts w:ascii="仿宋" w:eastAsia="仿宋" w:hAnsi="仿宋" w:cs="仿宋" w:hint="eastAsia"/>
            <w:lang w:eastAsia="zh-CN"/>
          </w:rPr>
          <w:t>(三)、文档存档与归档</w:t>
        </w:r>
        <w:r>
          <w:tab/>
        </w:r>
        <w:r>
          <w:fldChar w:fldCharType="begin"/>
        </w:r>
        <w:r>
          <w:instrText xml:space="preserve"> PAGEREF _Toc25709 \h </w:instrText>
        </w:r>
        <w:r>
          <w:fldChar w:fldCharType="separate"/>
        </w:r>
        <w:r>
          <w:t>21</w:t>
        </w:r>
        <w:r>
          <w:fldChar w:fldCharType="end"/>
        </w:r>
      </w:hyperlink>
    </w:p>
    <w:p>
      <w:pPr>
        <w:pStyle w:val="TOC1"/>
        <w:tabs>
          <w:tab w:val="right" w:leader="dot" w:pos="8306"/>
        </w:tabs>
      </w:pPr>
      <w:hyperlink w:anchor="_Toc23586" w:history="1">
        <w:r>
          <w:rPr>
            <w:rFonts w:ascii="仿宋" w:eastAsia="仿宋" w:hAnsi="仿宋" w:cs="仿宋" w:hint="eastAsia"/>
            <w:lang w:eastAsia="zh-CN"/>
          </w:rPr>
          <w:t>六、产品规划分析</w:t>
        </w:r>
        <w:r>
          <w:tab/>
        </w:r>
        <w:r>
          <w:fldChar w:fldCharType="begin"/>
        </w:r>
        <w:r>
          <w:instrText xml:space="preserve"> PAGEREF _Toc23586 \h </w:instrText>
        </w:r>
        <w:r>
          <w:fldChar w:fldCharType="separate"/>
        </w:r>
        <w:r>
          <w:t>23</w:t>
        </w:r>
        <w:r>
          <w:fldChar w:fldCharType="end"/>
        </w:r>
      </w:hyperlink>
    </w:p>
    <w:p>
      <w:pPr>
        <w:pStyle w:val="TOC2"/>
        <w:tabs>
          <w:tab w:val="right" w:leader="dot" w:pos="8306"/>
        </w:tabs>
      </w:pPr>
      <w:hyperlink w:anchor="_Toc4976" w:history="1">
        <w:r>
          <w:rPr>
            <w:rFonts w:ascii="仿宋" w:eastAsia="仿宋" w:hAnsi="仿宋" w:cs="仿宋" w:hint="eastAsia"/>
            <w:lang w:eastAsia="zh-CN"/>
          </w:rPr>
          <w:t>(一)、产品规划</w:t>
        </w:r>
        <w:r>
          <w:tab/>
        </w:r>
        <w:r>
          <w:fldChar w:fldCharType="begin"/>
        </w:r>
        <w:r>
          <w:instrText xml:space="preserve"> PAGEREF _Toc4976 \h </w:instrText>
        </w:r>
        <w:r>
          <w:fldChar w:fldCharType="separate"/>
        </w:r>
        <w:r>
          <w:t>23</w:t>
        </w:r>
        <w:r>
          <w:fldChar w:fldCharType="end"/>
        </w:r>
      </w:hyperlink>
    </w:p>
    <w:p>
      <w:pPr>
        <w:pStyle w:val="TOC2"/>
        <w:tabs>
          <w:tab w:val="right" w:leader="dot" w:pos="8306"/>
        </w:tabs>
      </w:pPr>
      <w:hyperlink w:anchor="_Toc10288" w:history="1">
        <w:r>
          <w:rPr>
            <w:rFonts w:ascii="仿宋" w:eastAsia="仿宋" w:hAnsi="仿宋" w:cs="仿宋" w:hint="eastAsia"/>
            <w:lang w:eastAsia="zh-CN"/>
          </w:rPr>
          <w:t>(二)、建设规模</w:t>
        </w:r>
        <w:r>
          <w:tab/>
        </w:r>
        <w:r>
          <w:fldChar w:fldCharType="begin"/>
        </w:r>
        <w:r>
          <w:instrText xml:space="preserve"> PAGEREF _Toc10288 \h </w:instrText>
        </w:r>
        <w:r>
          <w:fldChar w:fldCharType="separate"/>
        </w:r>
        <w:r>
          <w:t>23</w:t>
        </w:r>
        <w:r>
          <w:fldChar w:fldCharType="end"/>
        </w:r>
      </w:hyperlink>
    </w:p>
    <w:p>
      <w:pPr>
        <w:pStyle w:val="TOC1"/>
        <w:tabs>
          <w:tab w:val="right" w:leader="dot" w:pos="8306"/>
        </w:tabs>
      </w:pPr>
      <w:hyperlink w:anchor="_Toc14372" w:history="1">
        <w:r>
          <w:rPr>
            <w:rFonts w:ascii="仿宋" w:eastAsia="仿宋" w:hAnsi="仿宋" w:cs="仿宋" w:hint="eastAsia"/>
            <w:lang w:eastAsia="zh-CN"/>
          </w:rPr>
          <w:t>七、大、中容量数字程控交换机项目风险管理</w:t>
        </w:r>
        <w:r>
          <w:tab/>
        </w:r>
        <w:r>
          <w:fldChar w:fldCharType="begin"/>
        </w:r>
        <w:r>
          <w:instrText xml:space="preserve"> PAGEREF _Toc14372 \h </w:instrText>
        </w:r>
        <w:r>
          <w:fldChar w:fldCharType="separate"/>
        </w:r>
        <w:r>
          <w:t>25</w:t>
        </w:r>
        <w:r>
          <w:fldChar w:fldCharType="end"/>
        </w:r>
      </w:hyperlink>
    </w:p>
    <w:p>
      <w:pPr>
        <w:pStyle w:val="TOC2"/>
        <w:tabs>
          <w:tab w:val="right" w:leader="dot" w:pos="8306"/>
        </w:tabs>
      </w:pPr>
      <w:hyperlink w:anchor="_Toc25375" w:history="1">
        <w:r>
          <w:rPr>
            <w:rFonts w:ascii="仿宋" w:eastAsia="仿宋" w:hAnsi="仿宋" w:cs="仿宋" w:hint="eastAsia"/>
            <w:lang w:eastAsia="zh-CN"/>
          </w:rPr>
          <w:t>(一)、风险识别与评估</w:t>
        </w:r>
        <w:r>
          <w:tab/>
        </w:r>
        <w:r>
          <w:fldChar w:fldCharType="begin"/>
        </w:r>
        <w:r>
          <w:instrText xml:space="preserve"> PAGEREF _Toc25375 \h </w:instrText>
        </w:r>
        <w:r>
          <w:fldChar w:fldCharType="separate"/>
        </w:r>
        <w:r>
          <w:t>25</w:t>
        </w:r>
        <w:r>
          <w:fldChar w:fldCharType="end"/>
        </w:r>
      </w:hyperlink>
    </w:p>
    <w:p>
      <w:pPr>
        <w:pStyle w:val="TOC2"/>
        <w:tabs>
          <w:tab w:val="right" w:leader="dot" w:pos="8306"/>
        </w:tabs>
      </w:pPr>
      <w:hyperlink w:anchor="_Toc16727" w:history="1">
        <w:r>
          <w:rPr>
            <w:rFonts w:ascii="仿宋" w:eastAsia="仿宋" w:hAnsi="仿宋" w:cs="仿宋" w:hint="eastAsia"/>
            <w:lang w:eastAsia="zh-CN"/>
          </w:rPr>
          <w:t>(二)、风险应对策略</w:t>
        </w:r>
        <w:r>
          <w:tab/>
        </w:r>
        <w:r>
          <w:fldChar w:fldCharType="begin"/>
        </w:r>
        <w:r>
          <w:instrText xml:space="preserve"> PAGEREF _Toc16727 \h </w:instrText>
        </w:r>
        <w:r>
          <w:fldChar w:fldCharType="separate"/>
        </w:r>
        <w:r>
          <w:t>26</w:t>
        </w:r>
        <w:r>
          <w:fldChar w:fldCharType="end"/>
        </w:r>
      </w:hyperlink>
    </w:p>
    <w:p>
      <w:pPr>
        <w:pStyle w:val="TOC2"/>
        <w:tabs>
          <w:tab w:val="right" w:leader="dot" w:pos="8306"/>
        </w:tabs>
      </w:pPr>
      <w:hyperlink w:anchor="_Toc31271" w:history="1">
        <w:r>
          <w:rPr>
            <w:rFonts w:ascii="仿宋" w:eastAsia="仿宋" w:hAnsi="仿宋" w:cs="仿宋" w:hint="eastAsia"/>
            <w:lang w:eastAsia="zh-CN"/>
          </w:rPr>
          <w:t>(三)、风险监控与控制</w:t>
        </w:r>
        <w:r>
          <w:tab/>
        </w:r>
        <w:r>
          <w:fldChar w:fldCharType="begin"/>
        </w:r>
        <w:r>
          <w:instrText xml:space="preserve"> PAGEREF _Toc31271 \h </w:instrText>
        </w:r>
        <w:r>
          <w:fldChar w:fldCharType="separate"/>
        </w:r>
        <w:r>
          <w:t>28</w:t>
        </w:r>
        <w:r>
          <w:fldChar w:fldCharType="end"/>
        </w:r>
      </w:hyperlink>
    </w:p>
    <w:p>
      <w:pPr>
        <w:pStyle w:val="TOC1"/>
        <w:tabs>
          <w:tab w:val="right" w:leader="dot" w:pos="8306"/>
        </w:tabs>
      </w:pPr>
      <w:hyperlink w:anchor="_Toc17019" w:history="1">
        <w:r>
          <w:rPr>
            <w:rFonts w:ascii="仿宋" w:eastAsia="仿宋" w:hAnsi="仿宋" w:cs="仿宋" w:hint="eastAsia"/>
            <w:lang w:eastAsia="zh-CN"/>
          </w:rPr>
          <w:t>八、大、中容量数字程控交换机项目创新与研发</w:t>
        </w:r>
        <w:r>
          <w:tab/>
        </w:r>
        <w:r>
          <w:fldChar w:fldCharType="begin"/>
        </w:r>
        <w:r>
          <w:instrText xml:space="preserve"> PAGEREF _Toc17019 \h </w:instrText>
        </w:r>
        <w:r>
          <w:fldChar w:fldCharType="separate"/>
        </w:r>
        <w:r>
          <w:t>29</w:t>
        </w:r>
        <w:r>
          <w:fldChar w:fldCharType="end"/>
        </w:r>
      </w:hyperlink>
    </w:p>
    <w:p>
      <w:pPr>
        <w:pStyle w:val="TOC2"/>
        <w:tabs>
          <w:tab w:val="right" w:leader="dot" w:pos="8306"/>
        </w:tabs>
      </w:pPr>
      <w:hyperlink w:anchor="_Toc2469" w:history="1">
        <w:r>
          <w:rPr>
            <w:rFonts w:ascii="仿宋" w:eastAsia="仿宋" w:hAnsi="仿宋" w:cs="仿宋" w:hint="eastAsia"/>
            <w:lang w:eastAsia="zh-CN"/>
          </w:rPr>
          <w:t>(一)、创新策略与方向</w:t>
        </w:r>
        <w:r>
          <w:tab/>
        </w:r>
        <w:r>
          <w:fldChar w:fldCharType="begin"/>
        </w:r>
        <w:r>
          <w:instrText xml:space="preserve"> PAGEREF _Toc2469 \h </w:instrText>
        </w:r>
        <w:r>
          <w:fldChar w:fldCharType="separate"/>
        </w:r>
        <w:r>
          <w:t>29</w:t>
        </w:r>
        <w:r>
          <w:fldChar w:fldCharType="end"/>
        </w:r>
      </w:hyperlink>
    </w:p>
    <w:p>
      <w:pPr>
        <w:pStyle w:val="TOC2"/>
        <w:tabs>
          <w:tab w:val="right" w:leader="dot" w:pos="8306"/>
        </w:tabs>
      </w:pPr>
      <w:hyperlink w:anchor="_Toc10854" w:history="1">
        <w:r>
          <w:rPr>
            <w:rFonts w:ascii="仿宋" w:eastAsia="仿宋" w:hAnsi="仿宋" w:cs="仿宋" w:hint="eastAsia"/>
            <w:lang w:eastAsia="zh-CN"/>
          </w:rPr>
          <w:t>(二)、研发规划与投入</w:t>
        </w:r>
        <w:r>
          <w:tab/>
        </w:r>
        <w:r>
          <w:fldChar w:fldCharType="begin"/>
        </w:r>
        <w:r>
          <w:instrText xml:space="preserve"> PAGEREF _Toc10854 \h </w:instrText>
        </w:r>
        <w:r>
          <w:fldChar w:fldCharType="separate"/>
        </w:r>
        <w:r>
          <w:t>30</w:t>
        </w:r>
        <w:r>
          <w:fldChar w:fldCharType="end"/>
        </w:r>
      </w:hyperlink>
    </w:p>
    <w:p>
      <w:pPr>
        <w:pStyle w:val="TOC1"/>
        <w:tabs>
          <w:tab w:val="right" w:leader="dot" w:pos="8306"/>
        </w:tabs>
      </w:pPr>
      <w:hyperlink w:anchor="_Toc8535" w:history="1">
        <w:r>
          <w:rPr>
            <w:rFonts w:ascii="仿宋" w:eastAsia="仿宋" w:hAnsi="仿宋" w:cs="仿宋" w:hint="eastAsia"/>
            <w:lang w:eastAsia="zh-CN"/>
          </w:rPr>
          <w:t>九、大、中容量数字程控交换机项目环境影响分析</w:t>
        </w:r>
        <w:r>
          <w:tab/>
        </w:r>
        <w:r>
          <w:fldChar w:fldCharType="begin"/>
        </w:r>
        <w:r>
          <w:instrText xml:space="preserve"> PAGEREF _Toc8535 \h </w:instrText>
        </w:r>
        <w:r>
          <w:fldChar w:fldCharType="separate"/>
        </w:r>
        <w:r>
          <w:t>32</w:t>
        </w:r>
        <w:r>
          <w:fldChar w:fldCharType="end"/>
        </w:r>
      </w:hyperlink>
    </w:p>
    <w:p>
      <w:pPr>
        <w:pStyle w:val="TOC2"/>
        <w:tabs>
          <w:tab w:val="right" w:leader="dot" w:pos="8306"/>
        </w:tabs>
      </w:pPr>
      <w:hyperlink w:anchor="_Toc15636" w:history="1">
        <w:r>
          <w:rPr>
            <w:rFonts w:ascii="仿宋" w:eastAsia="仿宋" w:hAnsi="仿宋" w:cs="仿宋" w:hint="eastAsia"/>
            <w:lang w:eastAsia="zh-CN"/>
          </w:rPr>
          <w:t>(一)、建设区域环境质量现状</w:t>
        </w:r>
        <w:r>
          <w:tab/>
        </w:r>
        <w:r>
          <w:fldChar w:fldCharType="begin"/>
        </w:r>
        <w:r>
          <w:instrText xml:space="preserve"> PAGEREF _Toc15636 \h </w:instrText>
        </w:r>
        <w:r>
          <w:fldChar w:fldCharType="separate"/>
        </w:r>
        <w:r>
          <w:t>32</w:t>
        </w:r>
        <w:r>
          <w:fldChar w:fldCharType="end"/>
        </w:r>
      </w:hyperlink>
    </w:p>
    <w:p>
      <w:pPr>
        <w:pStyle w:val="TOC2"/>
        <w:tabs>
          <w:tab w:val="right" w:leader="dot" w:pos="8306"/>
        </w:tabs>
      </w:pPr>
      <w:hyperlink w:anchor="_Toc927" w:history="1">
        <w:r>
          <w:rPr>
            <w:rFonts w:ascii="仿宋" w:eastAsia="仿宋" w:hAnsi="仿宋" w:cs="仿宋" w:hint="eastAsia"/>
            <w:lang w:eastAsia="zh-CN"/>
          </w:rPr>
          <w:t>(二)、建设期环境保护</w:t>
        </w:r>
        <w:r>
          <w:tab/>
        </w:r>
        <w:r>
          <w:fldChar w:fldCharType="begin"/>
        </w:r>
        <w:r>
          <w:instrText xml:space="preserve"> PAGEREF _Toc927 \h </w:instrText>
        </w:r>
        <w:r>
          <w:fldChar w:fldCharType="separate"/>
        </w:r>
        <w:r>
          <w:t>34</w:t>
        </w:r>
        <w:r>
          <w:fldChar w:fldCharType="end"/>
        </w:r>
      </w:hyperlink>
    </w:p>
    <w:p>
      <w:pPr>
        <w:pStyle w:val="TOC2"/>
        <w:tabs>
          <w:tab w:val="right" w:leader="dot" w:pos="8306"/>
        </w:tabs>
      </w:pPr>
      <w:hyperlink w:anchor="_Toc20590" w:history="1">
        <w:r>
          <w:rPr>
            <w:rFonts w:ascii="仿宋" w:eastAsia="仿宋" w:hAnsi="仿宋" w:cs="仿宋" w:hint="eastAsia"/>
            <w:lang w:eastAsia="zh-CN"/>
          </w:rPr>
          <w:t>(三)、运营期环境保护</w:t>
        </w:r>
        <w:r>
          <w:tab/>
        </w:r>
        <w:r>
          <w:fldChar w:fldCharType="begin"/>
        </w:r>
        <w:r>
          <w:instrText xml:space="preserve"> PAGEREF _Toc20590 \h </w:instrText>
        </w:r>
        <w:r>
          <w:fldChar w:fldCharType="separate"/>
        </w:r>
        <w:r>
          <w:t>35</w:t>
        </w:r>
        <w:r>
          <w:fldChar w:fldCharType="end"/>
        </w:r>
      </w:hyperlink>
    </w:p>
    <w:p>
      <w:pPr>
        <w:pStyle w:val="TOC2"/>
        <w:tabs>
          <w:tab w:val="right" w:leader="dot" w:pos="8306"/>
        </w:tabs>
      </w:pPr>
      <w:hyperlink w:anchor="_Toc32668" w:history="1">
        <w:r>
          <w:rPr>
            <w:rFonts w:ascii="仿宋" w:eastAsia="仿宋" w:hAnsi="仿宋" w:cs="仿宋" w:hint="eastAsia"/>
            <w:lang w:eastAsia="zh-CN"/>
          </w:rPr>
          <w:t>(四)、大、中容量数字程控交换机项目建设对区域经济的影响</w:t>
        </w:r>
        <w:r>
          <w:tab/>
        </w:r>
        <w:r>
          <w:fldChar w:fldCharType="begin"/>
        </w:r>
        <w:r>
          <w:instrText xml:space="preserve"> PAGEREF _Toc32668 \h </w:instrText>
        </w:r>
        <w:r>
          <w:fldChar w:fldCharType="separate"/>
        </w:r>
        <w:r>
          <w:t>37</w:t>
        </w:r>
        <w:r>
          <w:fldChar w:fldCharType="end"/>
        </w:r>
      </w:hyperlink>
    </w:p>
    <w:p>
      <w:pPr>
        <w:pStyle w:val="TOC2"/>
        <w:tabs>
          <w:tab w:val="right" w:leader="dot" w:pos="8306"/>
        </w:tabs>
      </w:pPr>
      <w:hyperlink w:anchor="_Toc3180" w:history="1">
        <w:r>
          <w:rPr>
            <w:rFonts w:ascii="仿宋" w:eastAsia="仿宋" w:hAnsi="仿宋" w:cs="仿宋" w:hint="eastAsia"/>
            <w:lang w:eastAsia="zh-CN"/>
          </w:rPr>
          <w:t>(五)、废弃物处理</w:t>
        </w:r>
        <w:r>
          <w:tab/>
        </w:r>
        <w:r>
          <w:fldChar w:fldCharType="begin"/>
        </w:r>
        <w:r>
          <w:instrText xml:space="preserve"> PAGEREF _Toc3180 \h </w:instrText>
        </w:r>
        <w:r>
          <w:fldChar w:fldCharType="separate"/>
        </w:r>
        <w:r>
          <w:t>39</w:t>
        </w:r>
        <w:r>
          <w:fldChar w:fldCharType="end"/>
        </w:r>
      </w:hyperlink>
    </w:p>
    <w:p>
      <w:pPr>
        <w:pStyle w:val="TOC2"/>
        <w:tabs>
          <w:tab w:val="right" w:leader="dot" w:pos="8306"/>
        </w:tabs>
      </w:pPr>
      <w:hyperlink w:anchor="_Toc17762" w:history="1">
        <w:r>
          <w:rPr>
            <w:rFonts w:ascii="仿宋" w:eastAsia="仿宋" w:hAnsi="仿宋" w:cs="仿宋" w:hint="eastAsia"/>
            <w:lang w:eastAsia="zh-CN"/>
          </w:rPr>
          <w:t>(六)、特殊环境影响分析</w:t>
        </w:r>
        <w:r>
          <w:tab/>
        </w:r>
        <w:r>
          <w:fldChar w:fldCharType="begin"/>
        </w:r>
        <w:r>
          <w:instrText xml:space="preserve"> PAGEREF _Toc17762 \h </w:instrText>
        </w:r>
        <w:r>
          <w:fldChar w:fldCharType="separate"/>
        </w:r>
        <w:r>
          <w:t>40</w:t>
        </w:r>
        <w:r>
          <w:fldChar w:fldCharType="end"/>
        </w:r>
      </w:hyperlink>
    </w:p>
    <w:p>
      <w:pPr>
        <w:pStyle w:val="TOC2"/>
        <w:tabs>
          <w:tab w:val="right" w:leader="dot" w:pos="8306"/>
        </w:tabs>
      </w:pPr>
      <w:hyperlink w:anchor="_Toc12544" w:history="1">
        <w:r>
          <w:rPr>
            <w:rFonts w:ascii="仿宋" w:eastAsia="仿宋" w:hAnsi="仿宋" w:cs="仿宋" w:hint="eastAsia"/>
            <w:lang w:eastAsia="zh-CN"/>
          </w:rPr>
          <w:t>(七)、清洁生产</w:t>
        </w:r>
        <w:r>
          <w:tab/>
        </w:r>
        <w:r>
          <w:fldChar w:fldCharType="begin"/>
        </w:r>
        <w:r>
          <w:instrText xml:space="preserve"> PAGEREF _Toc12544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06" w:history="1">
        <w:r>
          <w:rPr>
            <w:rFonts w:ascii="仿宋" w:eastAsia="仿宋" w:hAnsi="仿宋" w:cs="仿宋" w:hint="eastAsia"/>
            <w:lang w:eastAsia="zh-CN"/>
          </w:rPr>
          <w:t>(八)、环境保护综合评价</w:t>
        </w:r>
        <w:r>
          <w:tab/>
        </w:r>
        <w:r>
          <w:fldChar w:fldCharType="begin"/>
        </w:r>
        <w:r>
          <w:instrText xml:space="preserve"> PAGEREF _Toc19606 \h </w:instrText>
        </w:r>
        <w:r>
          <w:fldChar w:fldCharType="separate"/>
        </w:r>
        <w:r>
          <w:t>42</w:t>
        </w:r>
        <w:r>
          <w:fldChar w:fldCharType="end"/>
        </w:r>
      </w:hyperlink>
    </w:p>
    <w:p>
      <w:pPr>
        <w:pStyle w:val="TOC1"/>
        <w:tabs>
          <w:tab w:val="right" w:leader="dot" w:pos="8306"/>
        </w:tabs>
      </w:pPr>
      <w:hyperlink w:anchor="_Toc14515" w:history="1">
        <w:r>
          <w:rPr>
            <w:rFonts w:ascii="仿宋" w:eastAsia="仿宋" w:hAnsi="仿宋" w:cs="仿宋" w:hint="eastAsia"/>
            <w:lang w:eastAsia="zh-CN"/>
          </w:rPr>
          <w:t>十、大、中容量数字程控交换机项目计划安排</w:t>
        </w:r>
        <w:r>
          <w:tab/>
        </w:r>
        <w:r>
          <w:fldChar w:fldCharType="begin"/>
        </w:r>
        <w:r>
          <w:instrText xml:space="preserve"> PAGEREF _Toc14515 \h </w:instrText>
        </w:r>
        <w:r>
          <w:fldChar w:fldCharType="separate"/>
        </w:r>
        <w:r>
          <w:t>44</w:t>
        </w:r>
        <w:r>
          <w:fldChar w:fldCharType="end"/>
        </w:r>
      </w:hyperlink>
    </w:p>
    <w:p>
      <w:pPr>
        <w:pStyle w:val="TOC2"/>
        <w:tabs>
          <w:tab w:val="right" w:leader="dot" w:pos="8306"/>
        </w:tabs>
      </w:pPr>
      <w:hyperlink w:anchor="_Toc26931" w:history="1">
        <w:r>
          <w:rPr>
            <w:rFonts w:ascii="仿宋" w:eastAsia="仿宋" w:hAnsi="仿宋" w:cs="仿宋" w:hint="eastAsia"/>
            <w:lang w:eastAsia="zh-CN"/>
          </w:rPr>
          <w:t>(一)、建设周期</w:t>
        </w:r>
        <w:r>
          <w:tab/>
        </w:r>
        <w:r>
          <w:fldChar w:fldCharType="begin"/>
        </w:r>
        <w:r>
          <w:instrText xml:space="preserve"> PAGEREF _Toc26931 \h </w:instrText>
        </w:r>
        <w:r>
          <w:fldChar w:fldCharType="separate"/>
        </w:r>
        <w:r>
          <w:t>44</w:t>
        </w:r>
        <w:r>
          <w:fldChar w:fldCharType="end"/>
        </w:r>
      </w:hyperlink>
    </w:p>
    <w:p>
      <w:pPr>
        <w:pStyle w:val="TOC2"/>
        <w:tabs>
          <w:tab w:val="right" w:leader="dot" w:pos="8306"/>
        </w:tabs>
      </w:pPr>
      <w:hyperlink w:anchor="_Toc9437" w:history="1">
        <w:r>
          <w:rPr>
            <w:rFonts w:ascii="仿宋" w:eastAsia="仿宋" w:hAnsi="仿宋" w:cs="仿宋" w:hint="eastAsia"/>
            <w:lang w:eastAsia="zh-CN"/>
          </w:rPr>
          <w:t>(二)、建设进度</w:t>
        </w:r>
        <w:r>
          <w:tab/>
        </w:r>
        <w:r>
          <w:fldChar w:fldCharType="begin"/>
        </w:r>
        <w:r>
          <w:instrText xml:space="preserve"> PAGEREF _Toc9437 \h </w:instrText>
        </w:r>
        <w:r>
          <w:fldChar w:fldCharType="separate"/>
        </w:r>
        <w:r>
          <w:t>45</w:t>
        </w:r>
        <w:r>
          <w:fldChar w:fldCharType="end"/>
        </w:r>
      </w:hyperlink>
    </w:p>
    <w:p>
      <w:pPr>
        <w:pStyle w:val="TOC2"/>
        <w:tabs>
          <w:tab w:val="right" w:leader="dot" w:pos="8306"/>
        </w:tabs>
      </w:pPr>
      <w:hyperlink w:anchor="_Toc18254" w:history="1">
        <w:r>
          <w:rPr>
            <w:rFonts w:ascii="仿宋" w:eastAsia="仿宋" w:hAnsi="仿宋" w:cs="仿宋" w:hint="eastAsia"/>
            <w:lang w:eastAsia="zh-CN"/>
          </w:rPr>
          <w:t>(三)、进度安排注意事项</w:t>
        </w:r>
        <w:r>
          <w:tab/>
        </w:r>
        <w:r>
          <w:fldChar w:fldCharType="begin"/>
        </w:r>
        <w:r>
          <w:instrText xml:space="preserve"> PAGEREF _Toc18254 \h </w:instrText>
        </w:r>
        <w:r>
          <w:fldChar w:fldCharType="separate"/>
        </w:r>
        <w:r>
          <w:t>46</w:t>
        </w:r>
        <w:r>
          <w:fldChar w:fldCharType="end"/>
        </w:r>
      </w:hyperlink>
    </w:p>
    <w:p>
      <w:pPr>
        <w:pStyle w:val="TOC2"/>
        <w:tabs>
          <w:tab w:val="right" w:leader="dot" w:pos="8306"/>
        </w:tabs>
      </w:pPr>
      <w:hyperlink w:anchor="_Toc26843" w:history="1">
        <w:r>
          <w:rPr>
            <w:rFonts w:ascii="仿宋" w:eastAsia="仿宋" w:hAnsi="仿宋" w:cs="仿宋" w:hint="eastAsia"/>
            <w:lang w:eastAsia="zh-CN"/>
          </w:rPr>
          <w:t>(四)、人力资源配置</w:t>
        </w:r>
        <w:r>
          <w:tab/>
        </w:r>
        <w:r>
          <w:fldChar w:fldCharType="begin"/>
        </w:r>
        <w:r>
          <w:instrText xml:space="preserve"> PAGEREF _Toc26843 \h </w:instrText>
        </w:r>
        <w:r>
          <w:fldChar w:fldCharType="separate"/>
        </w:r>
        <w:r>
          <w:t>48</w:t>
        </w:r>
        <w:r>
          <w:fldChar w:fldCharType="end"/>
        </w:r>
      </w:hyperlink>
    </w:p>
    <w:p>
      <w:pPr>
        <w:pStyle w:val="TOC1"/>
        <w:tabs>
          <w:tab w:val="right" w:leader="dot" w:pos="8306"/>
        </w:tabs>
      </w:pPr>
      <w:hyperlink w:anchor="_Toc3593" w:history="1">
        <w:r>
          <w:rPr>
            <w:rFonts w:ascii="仿宋" w:eastAsia="仿宋" w:hAnsi="仿宋" w:cs="仿宋" w:hint="eastAsia"/>
            <w:lang w:eastAsia="zh-CN"/>
          </w:rPr>
          <w:t>十一、大、中容量数字程控交换机项目社会影响</w:t>
        </w:r>
        <w:r>
          <w:tab/>
        </w:r>
        <w:r>
          <w:fldChar w:fldCharType="begin"/>
        </w:r>
        <w:r>
          <w:instrText xml:space="preserve"> PAGEREF _Toc3593 \h </w:instrText>
        </w:r>
        <w:r>
          <w:fldChar w:fldCharType="separate"/>
        </w:r>
        <w:r>
          <w:t>48</w:t>
        </w:r>
        <w:r>
          <w:fldChar w:fldCharType="end"/>
        </w:r>
      </w:hyperlink>
    </w:p>
    <w:p>
      <w:pPr>
        <w:pStyle w:val="TOC2"/>
        <w:tabs>
          <w:tab w:val="right" w:leader="dot" w:pos="8306"/>
        </w:tabs>
      </w:pPr>
      <w:hyperlink w:anchor="_Toc21422" w:history="1">
        <w:r>
          <w:rPr>
            <w:rFonts w:ascii="仿宋" w:eastAsia="仿宋" w:hAnsi="仿宋" w:cs="仿宋" w:hint="eastAsia"/>
            <w:lang w:eastAsia="zh-CN"/>
          </w:rPr>
          <w:t>(一)、社会责任与义务</w:t>
        </w:r>
        <w:r>
          <w:tab/>
        </w:r>
        <w:r>
          <w:fldChar w:fldCharType="begin"/>
        </w:r>
        <w:r>
          <w:instrText xml:space="preserve"> PAGEREF _Toc21422 \h </w:instrText>
        </w:r>
        <w:r>
          <w:fldChar w:fldCharType="separate"/>
        </w:r>
        <w:r>
          <w:t>48</w:t>
        </w:r>
        <w:r>
          <w:fldChar w:fldCharType="end"/>
        </w:r>
      </w:hyperlink>
    </w:p>
    <w:p>
      <w:pPr>
        <w:pStyle w:val="TOC2"/>
        <w:tabs>
          <w:tab w:val="right" w:leader="dot" w:pos="8306"/>
        </w:tabs>
      </w:pPr>
      <w:hyperlink w:anchor="_Toc11036" w:history="1">
        <w:r>
          <w:rPr>
            <w:rFonts w:ascii="仿宋" w:eastAsia="仿宋" w:hAnsi="仿宋" w:cs="仿宋" w:hint="eastAsia"/>
            <w:lang w:eastAsia="zh-CN"/>
          </w:rPr>
          <w:t>(二)、社会参与与沟通</w:t>
        </w:r>
        <w:r>
          <w:tab/>
        </w:r>
        <w:r>
          <w:fldChar w:fldCharType="begin"/>
        </w:r>
        <w:r>
          <w:instrText xml:space="preserve"> PAGEREF _Toc11036 \h </w:instrText>
        </w:r>
        <w:r>
          <w:fldChar w:fldCharType="separate"/>
        </w:r>
        <w:r>
          <w:t>49</w:t>
        </w:r>
        <w:r>
          <w:fldChar w:fldCharType="end"/>
        </w:r>
      </w:hyperlink>
    </w:p>
    <w:p>
      <w:pPr>
        <w:pStyle w:val="TOC1"/>
        <w:tabs>
          <w:tab w:val="right" w:leader="dot" w:pos="8306"/>
        </w:tabs>
      </w:pPr>
      <w:hyperlink w:anchor="_Toc5103" w:history="1">
        <w:r>
          <w:rPr>
            <w:rFonts w:ascii="仿宋" w:eastAsia="仿宋" w:hAnsi="仿宋" w:cs="仿宋" w:hint="eastAsia"/>
            <w:lang w:eastAsia="zh-CN"/>
          </w:rPr>
          <w:t>十二、大、中容量数字程控交换机项目人力资源管理</w:t>
        </w:r>
        <w:r>
          <w:tab/>
        </w:r>
        <w:r>
          <w:fldChar w:fldCharType="begin"/>
        </w:r>
        <w:r>
          <w:instrText xml:space="preserve"> PAGEREF _Toc5103 \h </w:instrText>
        </w:r>
        <w:r>
          <w:fldChar w:fldCharType="separate"/>
        </w:r>
        <w:r>
          <w:t>50</w:t>
        </w:r>
        <w:r>
          <w:fldChar w:fldCharType="end"/>
        </w:r>
      </w:hyperlink>
    </w:p>
    <w:p>
      <w:pPr>
        <w:pStyle w:val="TOC2"/>
        <w:tabs>
          <w:tab w:val="right" w:leader="dot" w:pos="8306"/>
        </w:tabs>
      </w:pPr>
      <w:hyperlink w:anchor="_Toc5013" w:history="1">
        <w:r>
          <w:rPr>
            <w:rFonts w:ascii="仿宋" w:eastAsia="仿宋" w:hAnsi="仿宋" w:cs="仿宋" w:hint="eastAsia"/>
            <w:lang w:eastAsia="zh-CN"/>
          </w:rPr>
          <w:t>(一)、建立健全的预算管理制度</w:t>
        </w:r>
        <w:r>
          <w:tab/>
        </w:r>
        <w:r>
          <w:fldChar w:fldCharType="begin"/>
        </w:r>
        <w:r>
          <w:instrText xml:space="preserve"> PAGEREF _Toc5013 \h </w:instrText>
        </w:r>
        <w:r>
          <w:fldChar w:fldCharType="separate"/>
        </w:r>
        <w:r>
          <w:t>50</w:t>
        </w:r>
        <w:r>
          <w:fldChar w:fldCharType="end"/>
        </w:r>
      </w:hyperlink>
    </w:p>
    <w:p>
      <w:pPr>
        <w:pStyle w:val="TOC2"/>
        <w:tabs>
          <w:tab w:val="right" w:leader="dot" w:pos="8306"/>
        </w:tabs>
      </w:pPr>
      <w:hyperlink w:anchor="_Toc4086" w:history="1">
        <w:r>
          <w:rPr>
            <w:rFonts w:ascii="仿宋" w:eastAsia="仿宋" w:hAnsi="仿宋" w:cs="仿宋" w:hint="eastAsia"/>
            <w:lang w:eastAsia="zh-CN"/>
          </w:rPr>
          <w:t>(二)、加强资金流动监控</w:t>
        </w:r>
        <w:r>
          <w:tab/>
        </w:r>
        <w:r>
          <w:fldChar w:fldCharType="begin"/>
        </w:r>
        <w:r>
          <w:instrText xml:space="preserve"> PAGEREF _Toc4086 \h </w:instrText>
        </w:r>
        <w:r>
          <w:fldChar w:fldCharType="separate"/>
        </w:r>
        <w:r>
          <w:t>52</w:t>
        </w:r>
        <w:r>
          <w:fldChar w:fldCharType="end"/>
        </w:r>
      </w:hyperlink>
    </w:p>
    <w:p>
      <w:pPr>
        <w:pStyle w:val="TOC2"/>
        <w:tabs>
          <w:tab w:val="right" w:leader="dot" w:pos="8306"/>
        </w:tabs>
      </w:pPr>
      <w:hyperlink w:anchor="_Toc27592" w:history="1">
        <w:r>
          <w:rPr>
            <w:rFonts w:ascii="仿宋" w:eastAsia="仿宋" w:hAnsi="仿宋" w:cs="仿宋" w:hint="eastAsia"/>
            <w:lang w:eastAsia="zh-CN"/>
          </w:rPr>
          <w:t>(三)、制定完善的风险控制机制</w:t>
        </w:r>
        <w:r>
          <w:tab/>
        </w:r>
        <w:r>
          <w:fldChar w:fldCharType="begin"/>
        </w:r>
        <w:r>
          <w:instrText xml:space="preserve"> PAGEREF _Toc27592 \h </w:instrText>
        </w:r>
        <w:r>
          <w:fldChar w:fldCharType="separate"/>
        </w:r>
        <w:r>
          <w:t>53</w:t>
        </w:r>
        <w:r>
          <w:fldChar w:fldCharType="end"/>
        </w:r>
      </w:hyperlink>
    </w:p>
    <w:p>
      <w:pPr>
        <w:pStyle w:val="TOC2"/>
        <w:tabs>
          <w:tab w:val="right" w:leader="dot" w:pos="8306"/>
        </w:tabs>
      </w:pPr>
      <w:hyperlink w:anchor="_Toc23718" w:history="1">
        <w:r>
          <w:rPr>
            <w:rFonts w:ascii="仿宋" w:eastAsia="仿宋" w:hAnsi="仿宋" w:cs="仿宋" w:hint="eastAsia"/>
            <w:lang w:eastAsia="zh-CN"/>
          </w:rPr>
          <w:t>(四)、优化成本管理</w:t>
        </w:r>
        <w:r>
          <w:tab/>
        </w:r>
        <w:r>
          <w:fldChar w:fldCharType="begin"/>
        </w:r>
        <w:r>
          <w:instrText xml:space="preserve"> PAGEREF _Toc23718 \h </w:instrText>
        </w:r>
        <w:r>
          <w:fldChar w:fldCharType="separate"/>
        </w:r>
        <w:r>
          <w:t>55</w:t>
        </w:r>
        <w:r>
          <w:fldChar w:fldCharType="end"/>
        </w:r>
      </w:hyperlink>
    </w:p>
    <w:p>
      <w:pPr>
        <w:pStyle w:val="TOC1"/>
        <w:tabs>
          <w:tab w:val="right" w:leader="dot" w:pos="8306"/>
        </w:tabs>
      </w:pPr>
      <w:hyperlink w:anchor="_Toc22400" w:history="1">
        <w:r>
          <w:rPr>
            <w:rFonts w:ascii="仿宋" w:eastAsia="仿宋" w:hAnsi="仿宋" w:cs="仿宋" w:hint="eastAsia"/>
            <w:lang w:eastAsia="zh-CN"/>
          </w:rPr>
          <w:t>十三、质量管理体系</w:t>
        </w:r>
        <w:r>
          <w:tab/>
        </w:r>
        <w:r>
          <w:fldChar w:fldCharType="begin"/>
        </w:r>
        <w:r>
          <w:instrText xml:space="preserve"> PAGEREF _Toc22400 \h </w:instrText>
        </w:r>
        <w:r>
          <w:fldChar w:fldCharType="separate"/>
        </w:r>
        <w:r>
          <w:t>57</w:t>
        </w:r>
        <w:r>
          <w:fldChar w:fldCharType="end"/>
        </w:r>
      </w:hyperlink>
    </w:p>
    <w:p>
      <w:pPr>
        <w:pStyle w:val="TOC2"/>
        <w:tabs>
          <w:tab w:val="right" w:leader="dot" w:pos="8306"/>
        </w:tabs>
      </w:pPr>
      <w:hyperlink w:anchor="_Toc12100" w:history="1">
        <w:r>
          <w:rPr>
            <w:rFonts w:ascii="仿宋" w:eastAsia="仿宋" w:hAnsi="仿宋" w:cs="仿宋" w:hint="eastAsia"/>
            <w:lang w:eastAsia="zh-CN"/>
          </w:rPr>
          <w:t>(一)、质量目标与方针</w:t>
        </w:r>
        <w:r>
          <w:tab/>
        </w:r>
        <w:r>
          <w:fldChar w:fldCharType="begin"/>
        </w:r>
        <w:r>
          <w:instrText xml:space="preserve"> PAGEREF _Toc12100 \h </w:instrText>
        </w:r>
        <w:r>
          <w:fldChar w:fldCharType="separate"/>
        </w:r>
        <w:r>
          <w:t>57</w:t>
        </w:r>
        <w:r>
          <w:fldChar w:fldCharType="end"/>
        </w:r>
      </w:hyperlink>
    </w:p>
    <w:p>
      <w:pPr>
        <w:pStyle w:val="TOC2"/>
        <w:tabs>
          <w:tab w:val="right" w:leader="dot" w:pos="8306"/>
        </w:tabs>
      </w:pPr>
      <w:hyperlink w:anchor="_Toc31983" w:history="1">
        <w:r>
          <w:rPr>
            <w:rFonts w:ascii="仿宋" w:eastAsia="仿宋" w:hAnsi="仿宋" w:cs="仿宋" w:hint="eastAsia"/>
            <w:lang w:eastAsia="zh-CN"/>
          </w:rPr>
          <w:t>(二)、质量管理责任</w:t>
        </w:r>
        <w:r>
          <w:tab/>
        </w:r>
        <w:r>
          <w:fldChar w:fldCharType="begin"/>
        </w:r>
        <w:r>
          <w:instrText xml:space="preserve"> PAGEREF _Toc31983 \h </w:instrText>
        </w:r>
        <w:r>
          <w:fldChar w:fldCharType="separate"/>
        </w:r>
        <w:r>
          <w:t>58</w:t>
        </w:r>
        <w:r>
          <w:fldChar w:fldCharType="end"/>
        </w:r>
      </w:hyperlink>
    </w:p>
    <w:p>
      <w:pPr>
        <w:pStyle w:val="TOC2"/>
        <w:tabs>
          <w:tab w:val="right" w:leader="dot" w:pos="8306"/>
        </w:tabs>
      </w:pPr>
      <w:hyperlink w:anchor="_Toc19256" w:history="1">
        <w:r>
          <w:rPr>
            <w:rFonts w:ascii="仿宋" w:eastAsia="仿宋" w:hAnsi="仿宋" w:cs="仿宋" w:hint="eastAsia"/>
            <w:lang w:eastAsia="zh-CN"/>
          </w:rPr>
          <w:t>(三)、质量管理体系文件</w:t>
        </w:r>
        <w:r>
          <w:tab/>
        </w:r>
        <w:r>
          <w:fldChar w:fldCharType="begin"/>
        </w:r>
        <w:r>
          <w:instrText xml:space="preserve"> PAGEREF _Toc19256 \h </w:instrText>
        </w:r>
        <w:r>
          <w:fldChar w:fldCharType="separate"/>
        </w:r>
        <w:r>
          <w:t>59</w:t>
        </w:r>
        <w:r>
          <w:fldChar w:fldCharType="end"/>
        </w:r>
      </w:hyperlink>
    </w:p>
    <w:p>
      <w:pPr>
        <w:pStyle w:val="TOC2"/>
        <w:tabs>
          <w:tab w:val="right" w:leader="dot" w:pos="8306"/>
        </w:tabs>
      </w:pPr>
      <w:hyperlink w:anchor="_Toc22516" w:history="1">
        <w:r>
          <w:rPr>
            <w:rFonts w:ascii="仿宋" w:eastAsia="仿宋" w:hAnsi="仿宋" w:cs="仿宋" w:hint="eastAsia"/>
            <w:lang w:eastAsia="zh-CN"/>
          </w:rPr>
          <w:t>(四)、质量培训与教育</w:t>
        </w:r>
        <w:r>
          <w:tab/>
        </w:r>
        <w:r>
          <w:fldChar w:fldCharType="begin"/>
        </w:r>
        <w:r>
          <w:instrText xml:space="preserve"> PAGEREF _Toc22516 \h </w:instrText>
        </w:r>
        <w:r>
          <w:fldChar w:fldCharType="separate"/>
        </w:r>
        <w:r>
          <w:t>61</w:t>
        </w:r>
        <w:r>
          <w:fldChar w:fldCharType="end"/>
        </w:r>
      </w:hyperlink>
    </w:p>
    <w:p>
      <w:pPr>
        <w:pStyle w:val="TOC2"/>
        <w:tabs>
          <w:tab w:val="right" w:leader="dot" w:pos="8306"/>
        </w:tabs>
      </w:pPr>
      <w:hyperlink w:anchor="_Toc12973" w:history="1">
        <w:r>
          <w:rPr>
            <w:rFonts w:ascii="仿宋" w:eastAsia="仿宋" w:hAnsi="仿宋" w:cs="仿宋" w:hint="eastAsia"/>
            <w:lang w:eastAsia="zh-CN"/>
          </w:rPr>
          <w:t>(五)、质量审核与评价</w:t>
        </w:r>
        <w:r>
          <w:tab/>
        </w:r>
        <w:r>
          <w:fldChar w:fldCharType="begin"/>
        </w:r>
        <w:r>
          <w:instrText xml:space="preserve"> PAGEREF _Toc12973 \h </w:instrText>
        </w:r>
        <w:r>
          <w:fldChar w:fldCharType="separate"/>
        </w:r>
        <w:r>
          <w:t>63</w:t>
        </w:r>
        <w:r>
          <w:fldChar w:fldCharType="end"/>
        </w:r>
      </w:hyperlink>
    </w:p>
    <w:p>
      <w:pPr>
        <w:pStyle w:val="TOC2"/>
        <w:tabs>
          <w:tab w:val="right" w:leader="dot" w:pos="8306"/>
        </w:tabs>
      </w:pPr>
      <w:hyperlink w:anchor="_Toc10408" w:history="1">
        <w:r>
          <w:rPr>
            <w:rFonts w:ascii="仿宋" w:eastAsia="仿宋" w:hAnsi="仿宋" w:cs="仿宋" w:hint="eastAsia"/>
            <w:lang w:eastAsia="zh-CN"/>
          </w:rPr>
          <w:t>(六)、不符合与纠正措施</w:t>
        </w:r>
        <w:r>
          <w:tab/>
        </w:r>
        <w:r>
          <w:fldChar w:fldCharType="begin"/>
        </w:r>
        <w:r>
          <w:instrText xml:space="preserve"> PAGEREF _Toc10408 \h </w:instrText>
        </w:r>
        <w:r>
          <w:fldChar w:fldCharType="separate"/>
        </w:r>
        <w:r>
          <w:t>64</w:t>
        </w:r>
        <w:r>
          <w:fldChar w:fldCharType="end"/>
        </w:r>
      </w:hyperlink>
    </w:p>
    <w:p>
      <w:pPr>
        <w:pStyle w:val="TOC1"/>
        <w:tabs>
          <w:tab w:val="right" w:leader="dot" w:pos="8306"/>
        </w:tabs>
      </w:pPr>
      <w:hyperlink w:anchor="_Toc22896" w:history="1">
        <w:r>
          <w:rPr>
            <w:rFonts w:ascii="仿宋" w:eastAsia="仿宋" w:hAnsi="仿宋" w:cs="仿宋" w:hint="eastAsia"/>
            <w:lang w:eastAsia="zh-CN"/>
          </w:rPr>
          <w:t>十四、供应链管理</w:t>
        </w:r>
        <w:r>
          <w:tab/>
        </w:r>
        <w:r>
          <w:fldChar w:fldCharType="begin"/>
        </w:r>
        <w:r>
          <w:instrText xml:space="preserve"> PAGEREF _Toc22896 \h </w:instrText>
        </w:r>
        <w:r>
          <w:fldChar w:fldCharType="separate"/>
        </w:r>
        <w:r>
          <w:t>65</w:t>
        </w:r>
        <w:r>
          <w:fldChar w:fldCharType="end"/>
        </w:r>
      </w:hyperlink>
    </w:p>
    <w:p>
      <w:pPr>
        <w:pStyle w:val="TOC2"/>
        <w:tabs>
          <w:tab w:val="right" w:leader="dot" w:pos="8306"/>
        </w:tabs>
      </w:pPr>
      <w:hyperlink w:anchor="_Toc24413" w:history="1">
        <w:r>
          <w:rPr>
            <w:rFonts w:ascii="仿宋" w:eastAsia="仿宋" w:hAnsi="仿宋" w:cs="仿宋" w:hint="eastAsia"/>
            <w:lang w:eastAsia="zh-CN"/>
          </w:rPr>
          <w:t>(一)、供应链战略规划</w:t>
        </w:r>
        <w:r>
          <w:tab/>
        </w:r>
        <w:r>
          <w:fldChar w:fldCharType="begin"/>
        </w:r>
        <w:r>
          <w:instrText xml:space="preserve"> PAGEREF _Toc24413 \h </w:instrText>
        </w:r>
        <w:r>
          <w:fldChar w:fldCharType="separate"/>
        </w:r>
        <w:r>
          <w:t>65</w:t>
        </w:r>
        <w:r>
          <w:fldChar w:fldCharType="end"/>
        </w:r>
      </w:hyperlink>
    </w:p>
    <w:p>
      <w:pPr>
        <w:pStyle w:val="TOC2"/>
        <w:tabs>
          <w:tab w:val="right" w:leader="dot" w:pos="8306"/>
        </w:tabs>
      </w:pPr>
      <w:hyperlink w:anchor="_Toc21369" w:history="1">
        <w:r>
          <w:rPr>
            <w:rFonts w:ascii="仿宋" w:eastAsia="仿宋" w:hAnsi="仿宋" w:cs="仿宋" w:hint="eastAsia"/>
            <w:lang w:eastAsia="zh-CN"/>
          </w:rPr>
          <w:t>(二)、供应商选择与合作</w:t>
        </w:r>
        <w:r>
          <w:tab/>
        </w:r>
        <w:r>
          <w:fldChar w:fldCharType="begin"/>
        </w:r>
        <w:r>
          <w:instrText xml:space="preserve"> PAGEREF _Toc21369 \h </w:instrText>
        </w:r>
        <w:r>
          <w:fldChar w:fldCharType="separate"/>
        </w:r>
        <w:r>
          <w:t>67</w:t>
        </w:r>
        <w:r>
          <w:fldChar w:fldCharType="end"/>
        </w:r>
      </w:hyperlink>
    </w:p>
    <w:p>
      <w:pPr>
        <w:pStyle w:val="TOC2"/>
        <w:tabs>
          <w:tab w:val="right" w:leader="dot" w:pos="8306"/>
        </w:tabs>
      </w:pPr>
      <w:hyperlink w:anchor="_Toc14696" w:history="1">
        <w:r>
          <w:rPr>
            <w:rFonts w:ascii="仿宋" w:eastAsia="仿宋" w:hAnsi="仿宋" w:cs="仿宋" w:hint="eastAsia"/>
            <w:lang w:eastAsia="zh-CN"/>
          </w:rPr>
          <w:t>(三)、物流与库存管理</w:t>
        </w:r>
        <w:r>
          <w:tab/>
        </w:r>
        <w:r>
          <w:fldChar w:fldCharType="begin"/>
        </w:r>
        <w:r>
          <w:instrText xml:space="preserve"> PAGEREF _Toc14696 \h </w:instrText>
        </w:r>
        <w:r>
          <w:fldChar w:fldCharType="separate"/>
        </w:r>
        <w:r>
          <w:t>68</w:t>
        </w:r>
        <w:r>
          <w:fldChar w:fldCharType="end"/>
        </w:r>
      </w:hyperlink>
    </w:p>
    <w:p>
      <w:pPr>
        <w:pStyle w:val="TOC1"/>
        <w:tabs>
          <w:tab w:val="right" w:leader="dot" w:pos="8306"/>
        </w:tabs>
      </w:pPr>
      <w:hyperlink w:anchor="_Toc1282" w:history="1">
        <w:r>
          <w:rPr>
            <w:rFonts w:ascii="仿宋" w:eastAsia="仿宋" w:hAnsi="仿宋" w:cs="仿宋" w:hint="eastAsia"/>
            <w:lang w:eastAsia="zh-CN"/>
          </w:rPr>
          <w:t>十五、大、中容量数字程控交换机项目变更管理</w:t>
        </w:r>
        <w:r>
          <w:tab/>
        </w:r>
        <w:r>
          <w:fldChar w:fldCharType="begin"/>
        </w:r>
        <w:r>
          <w:instrText xml:space="preserve"> PAGEREF _Toc1282 \h </w:instrText>
        </w:r>
        <w:r>
          <w:fldChar w:fldCharType="separate"/>
        </w:r>
        <w:r>
          <w:t>69</w:t>
        </w:r>
        <w:r>
          <w:fldChar w:fldCharType="end"/>
        </w:r>
      </w:hyperlink>
    </w:p>
    <w:p>
      <w:pPr>
        <w:pStyle w:val="TOC2"/>
        <w:tabs>
          <w:tab w:val="right" w:leader="dot" w:pos="8306"/>
        </w:tabs>
      </w:pPr>
      <w:hyperlink w:anchor="_Toc7537" w:history="1">
        <w:r>
          <w:rPr>
            <w:rFonts w:ascii="仿宋" w:eastAsia="仿宋" w:hAnsi="仿宋" w:cs="仿宋" w:hint="eastAsia"/>
            <w:lang w:eastAsia="zh-CN"/>
          </w:rPr>
          <w:t>(一)、变更申请与评估</w:t>
        </w:r>
        <w:r>
          <w:tab/>
        </w:r>
        <w:r>
          <w:fldChar w:fldCharType="begin"/>
        </w:r>
        <w:r>
          <w:instrText xml:space="preserve"> PAGEREF _Toc7537 \h </w:instrText>
        </w:r>
        <w:r>
          <w:fldChar w:fldCharType="separate"/>
        </w:r>
        <w:r>
          <w:t>69</w:t>
        </w:r>
        <w:r>
          <w:fldChar w:fldCharType="end"/>
        </w:r>
      </w:hyperlink>
    </w:p>
    <w:p>
      <w:pPr>
        <w:pStyle w:val="TOC2"/>
        <w:tabs>
          <w:tab w:val="right" w:leader="dot" w:pos="8306"/>
        </w:tabs>
      </w:pPr>
      <w:hyperlink w:anchor="_Toc18461" w:history="1">
        <w:r>
          <w:rPr>
            <w:rFonts w:ascii="仿宋" w:eastAsia="仿宋" w:hAnsi="仿宋" w:cs="仿宋" w:hint="eastAsia"/>
            <w:lang w:eastAsia="zh-CN"/>
          </w:rPr>
          <w:t>(二)、变更实施与控制</w:t>
        </w:r>
        <w:r>
          <w:tab/>
        </w:r>
        <w:r>
          <w:fldChar w:fldCharType="begin"/>
        </w:r>
        <w:r>
          <w:instrText xml:space="preserve"> PAGEREF _Toc18461 \h </w:instrText>
        </w:r>
        <w:r>
          <w:fldChar w:fldCharType="separate"/>
        </w:r>
        <w:r>
          <w:t>70</w:t>
        </w:r>
        <w:r>
          <w:fldChar w:fldCharType="end"/>
        </w:r>
      </w:hyperlink>
    </w:p>
    <w:p>
      <w:pPr>
        <w:pStyle w:val="TOC1"/>
        <w:tabs>
          <w:tab w:val="right" w:leader="dot" w:pos="8306"/>
        </w:tabs>
      </w:pPr>
      <w:hyperlink w:anchor="_Toc31523" w:history="1">
        <w:r>
          <w:rPr>
            <w:rFonts w:ascii="仿宋" w:eastAsia="仿宋" w:hAnsi="仿宋" w:cs="仿宋" w:hint="eastAsia"/>
            <w:lang w:eastAsia="zh-CN"/>
          </w:rPr>
          <w:t>十六、大、中容量数字程控交换机项目工程方案分析</w:t>
        </w:r>
        <w:r>
          <w:tab/>
        </w:r>
        <w:r>
          <w:fldChar w:fldCharType="begin"/>
        </w:r>
        <w:r>
          <w:instrText xml:space="preserve"> PAGEREF _Toc31523 \h </w:instrText>
        </w:r>
        <w:r>
          <w:fldChar w:fldCharType="separate"/>
        </w:r>
        <w:r>
          <w:t>71</w:t>
        </w:r>
        <w:r>
          <w:fldChar w:fldCharType="end"/>
        </w:r>
      </w:hyperlink>
    </w:p>
    <w:p>
      <w:pPr>
        <w:pStyle w:val="TOC2"/>
        <w:tabs>
          <w:tab w:val="right" w:leader="dot" w:pos="8306"/>
        </w:tabs>
      </w:pPr>
      <w:hyperlink w:anchor="_Toc23584" w:history="1">
        <w:r>
          <w:rPr>
            <w:rFonts w:ascii="仿宋" w:eastAsia="仿宋" w:hAnsi="仿宋" w:cs="仿宋" w:hint="eastAsia"/>
            <w:lang w:eastAsia="zh-CN"/>
          </w:rPr>
          <w:t>(一)、建筑工程设计原则</w:t>
        </w:r>
        <w:r>
          <w:tab/>
        </w:r>
        <w:r>
          <w:fldChar w:fldCharType="begin"/>
        </w:r>
        <w:r>
          <w:instrText xml:space="preserve"> PAGEREF _Toc23584 \h </w:instrText>
        </w:r>
        <w:r>
          <w:fldChar w:fldCharType="separate"/>
        </w:r>
        <w:r>
          <w:t>71</w:t>
        </w:r>
        <w:r>
          <w:fldChar w:fldCharType="end"/>
        </w:r>
      </w:hyperlink>
    </w:p>
    <w:p>
      <w:pPr>
        <w:pStyle w:val="TOC2"/>
        <w:tabs>
          <w:tab w:val="right" w:leader="dot" w:pos="8306"/>
        </w:tabs>
      </w:pPr>
      <w:hyperlink w:anchor="_Toc20846" w:history="1">
        <w:r>
          <w:rPr>
            <w:rFonts w:ascii="仿宋" w:eastAsia="仿宋" w:hAnsi="仿宋" w:cs="仿宋" w:hint="eastAsia"/>
            <w:lang w:eastAsia="zh-CN"/>
          </w:rPr>
          <w:t>(二)、土建工程建设指标</w:t>
        </w:r>
        <w:r>
          <w:tab/>
        </w:r>
        <w:r>
          <w:fldChar w:fldCharType="begin"/>
        </w:r>
        <w:r>
          <w:instrText xml:space="preserve"> PAGEREF _Toc20846 \h </w:instrText>
        </w:r>
        <w:r>
          <w:fldChar w:fldCharType="separate"/>
        </w:r>
        <w:r>
          <w:t>74</w:t>
        </w:r>
        <w:r>
          <w:fldChar w:fldCharType="end"/>
        </w:r>
      </w:hyperlink>
    </w:p>
    <w:p>
      <w:pPr>
        <w:pStyle w:val="TOC1"/>
        <w:tabs>
          <w:tab w:val="right" w:leader="dot" w:pos="8306"/>
        </w:tabs>
      </w:pPr>
      <w:hyperlink w:anchor="_Toc21866" w:history="1">
        <w:r>
          <w:rPr>
            <w:rFonts w:ascii="仿宋" w:eastAsia="仿宋" w:hAnsi="仿宋" w:cs="仿宋" w:hint="eastAsia"/>
            <w:lang w:eastAsia="zh-CN"/>
          </w:rPr>
          <w:t>十七、利益相关者分析与沟通计划</w:t>
        </w:r>
        <w:r>
          <w:tab/>
        </w:r>
        <w:r>
          <w:fldChar w:fldCharType="begin"/>
        </w:r>
        <w:r>
          <w:instrText xml:space="preserve"> PAGEREF _Toc21866 \h </w:instrText>
        </w:r>
        <w:r>
          <w:fldChar w:fldCharType="separate"/>
        </w:r>
        <w:r>
          <w:t>76</w:t>
        </w:r>
        <w:r>
          <w:fldChar w:fldCharType="end"/>
        </w:r>
      </w:hyperlink>
    </w:p>
    <w:p>
      <w:pPr>
        <w:pStyle w:val="TOC2"/>
        <w:tabs>
          <w:tab w:val="right" w:leader="dot" w:pos="8306"/>
        </w:tabs>
      </w:pPr>
      <w:hyperlink w:anchor="_Toc22452" w:history="1">
        <w:r>
          <w:rPr>
            <w:rFonts w:ascii="仿宋" w:eastAsia="仿宋" w:hAnsi="仿宋" w:cs="仿宋" w:hint="eastAsia"/>
            <w:lang w:eastAsia="zh-CN"/>
          </w:rPr>
          <w:t>(一)、利益相关者分析</w:t>
        </w:r>
        <w:r>
          <w:tab/>
        </w:r>
        <w:r>
          <w:fldChar w:fldCharType="begin"/>
        </w:r>
        <w:r>
          <w:instrText xml:space="preserve"> PAGEREF _Toc22452 \h </w:instrText>
        </w:r>
        <w:r>
          <w:fldChar w:fldCharType="separate"/>
        </w:r>
        <w:r>
          <w:t>76</w:t>
        </w:r>
        <w:r>
          <w:fldChar w:fldCharType="end"/>
        </w:r>
      </w:hyperlink>
    </w:p>
    <w:p>
      <w:pPr>
        <w:pStyle w:val="TOC2"/>
        <w:tabs>
          <w:tab w:val="right" w:leader="dot" w:pos="8306"/>
        </w:tabs>
      </w:pPr>
      <w:hyperlink w:anchor="_Toc14408" w:history="1">
        <w:r>
          <w:rPr>
            <w:rFonts w:ascii="仿宋" w:eastAsia="仿宋" w:hAnsi="仿宋" w:cs="仿宋" w:hint="eastAsia"/>
            <w:lang w:eastAsia="zh-CN"/>
          </w:rPr>
          <w:t>(二)、沟通计划</w:t>
        </w:r>
        <w:r>
          <w:tab/>
        </w:r>
        <w:r>
          <w:fldChar w:fldCharType="begin"/>
        </w:r>
        <w:r>
          <w:instrText xml:space="preserve"> PAGEREF _Toc14408 \h </w:instrText>
        </w:r>
        <w:r>
          <w:fldChar w:fldCharType="separate"/>
        </w:r>
        <w:r>
          <w:t>77</w:t>
        </w:r>
        <w:r>
          <w:fldChar w:fldCharType="end"/>
        </w:r>
      </w:hyperlink>
    </w:p>
    <w:p>
      <w:pPr>
        <w:pStyle w:val="TOC1"/>
        <w:tabs>
          <w:tab w:val="right" w:leader="dot" w:pos="8306"/>
        </w:tabs>
      </w:pPr>
      <w:hyperlink w:anchor="_Toc27042" w:history="1">
        <w:r>
          <w:rPr>
            <w:rFonts w:ascii="仿宋" w:eastAsia="仿宋" w:hAnsi="仿宋" w:cs="仿宋" w:hint="eastAsia"/>
            <w:lang w:eastAsia="zh-CN"/>
          </w:rPr>
          <w:t>十八、大、中容量数字程控交换机项目实施时间节点</w:t>
        </w:r>
        <w:r>
          <w:tab/>
        </w:r>
        <w:r>
          <w:fldChar w:fldCharType="begin"/>
        </w:r>
        <w:r>
          <w:instrText xml:space="preserve"> PAGEREF _Toc27042 \h </w:instrText>
        </w:r>
        <w:r>
          <w:fldChar w:fldCharType="separate"/>
        </w:r>
        <w:r>
          <w:t>78</w:t>
        </w:r>
        <w:r>
          <w:fldChar w:fldCharType="end"/>
        </w:r>
      </w:hyperlink>
    </w:p>
    <w:p>
      <w:pPr>
        <w:pStyle w:val="TOC2"/>
        <w:tabs>
          <w:tab w:val="right" w:leader="dot" w:pos="8306"/>
        </w:tabs>
      </w:pPr>
      <w:hyperlink w:anchor="_Toc3" w:history="1">
        <w:r>
          <w:rPr>
            <w:rFonts w:ascii="仿宋" w:eastAsia="仿宋" w:hAnsi="仿宋" w:cs="仿宋" w:hint="eastAsia"/>
            <w:lang w:eastAsia="zh-CN"/>
          </w:rPr>
          <w:t>(一)、大、中容量数字程控交换机项目启动阶段时间节点</w:t>
        </w:r>
        <w:r>
          <w:tab/>
        </w:r>
        <w:r>
          <w:fldChar w:fldCharType="begin"/>
        </w:r>
        <w:r>
          <w:instrText xml:space="preserve"> PAGEREF _Toc3 \h </w:instrText>
        </w:r>
        <w:r>
          <w:fldChar w:fldCharType="separate"/>
        </w:r>
        <w:r>
          <w:t>78</w:t>
        </w:r>
        <w:r>
          <w:fldChar w:fldCharType="end"/>
        </w:r>
      </w:hyperlink>
    </w:p>
    <w:p>
      <w:pPr>
        <w:pStyle w:val="TOC2"/>
        <w:tabs>
          <w:tab w:val="right" w:leader="dot" w:pos="8306"/>
        </w:tabs>
      </w:pPr>
      <w:hyperlink w:anchor="_Toc4735" w:history="1">
        <w:r>
          <w:rPr>
            <w:rFonts w:ascii="仿宋" w:eastAsia="仿宋" w:hAnsi="仿宋" w:cs="仿宋" w:hint="eastAsia"/>
            <w:lang w:eastAsia="zh-CN"/>
          </w:rPr>
          <w:t>(二)、大、中容量数字程控交换机项目执行阶段时间节点</w:t>
        </w:r>
        <w:r>
          <w:tab/>
        </w:r>
        <w:r>
          <w:fldChar w:fldCharType="begin"/>
        </w:r>
        <w:r>
          <w:instrText xml:space="preserve"> PAGEREF _Toc4735 \h </w:instrText>
        </w:r>
        <w:r>
          <w:fldChar w:fldCharType="separate"/>
        </w:r>
        <w:r>
          <w:t>80</w:t>
        </w:r>
        <w:r>
          <w:fldChar w:fldCharType="end"/>
        </w:r>
      </w:hyperlink>
    </w:p>
    <w:p>
      <w:pPr>
        <w:pStyle w:val="TOC2"/>
        <w:tabs>
          <w:tab w:val="right" w:leader="dot" w:pos="8306"/>
        </w:tabs>
      </w:pPr>
      <w:hyperlink w:anchor="_Toc7008" w:history="1">
        <w:r>
          <w:rPr>
            <w:rFonts w:ascii="仿宋" w:eastAsia="仿宋" w:hAnsi="仿宋" w:cs="仿宋" w:hint="eastAsia"/>
            <w:lang w:eastAsia="zh-CN"/>
          </w:rPr>
          <w:t>(三)、大、中容量数字程控交换机项目完成阶段时间节点</w:t>
        </w:r>
        <w:r>
          <w:tab/>
        </w:r>
        <w:r>
          <w:fldChar w:fldCharType="begin"/>
        </w:r>
        <w:r>
          <w:instrText xml:space="preserve"> PAGEREF _Toc7008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46"/>
      <w:r>
        <w:rPr>
          <w:rFonts w:ascii="仿宋" w:eastAsia="仿宋" w:hAnsi="仿宋" w:cs="仿宋" w:hint="eastAsia"/>
          <w:sz w:val="28"/>
          <w:lang w:eastAsia="zh-CN"/>
        </w:rPr>
        <w:t>一、大、中容量数字程控交换机项目绩效评估</w:t>
      </w:r>
      <w:bookmarkEnd w:id="2"/>
    </w:p>
    <w:p>
      <w:pPr>
        <w:pStyle w:val="Heading2"/>
        <w:rPr>
          <w:rFonts w:ascii="仿宋" w:eastAsia="仿宋" w:hAnsi="仿宋" w:cs="仿宋" w:hint="eastAsia"/>
          <w:lang w:eastAsia="zh-CN"/>
        </w:rPr>
      </w:pPr>
      <w:bookmarkStart w:id="3" w:name="_Toc2571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容量数字程控交换机项目中，我们设计了一套全面的绩效评估指标，以确保大、中容量数字程控交换机项目的可控和成功交付。这些指标跨足大、中容量数字程控交换机项目目标、成本、进度和质量等多个维度，为我们提供了全面洞察大、中容量数字程控交换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目标达成率是我们关注的首要指标。我们设定了明确的目标，并通过定期监测和评估，迅速发现并应对潜在的目标偏差。这为大、中容量数字程控交换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成本绩效是另一个核心关注点。通过实际成本与预算成本的对比分析，我们深入了解成本差异的原因，及时调整资源分配，保持大、中容量数字程控交换机项目在经济效益方面的合理水平。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进度作为关键的绩效指标之一，得到了精心的关注。我们制定了详细的大、中容量数字程控交换机项目进度计划，并设立了进度符合度指标，确保实际进度与计划进度保持一致。这使我们能够快速发现和解决潜在的进度问题，保持大、中容量数字程控交换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中容量数字程控交换机项目绩效的不可或缺的一环。我们引入了一系列的质量标准和客户满意度指标，以确保大、中容量数字程控交换机项目交付的成果在质量上达到或超越预期水平。通过持续监测这些指标，我们努力提升大、中容量数字程控交换机项目整体质量水平，为大、中容量数字程控交换机项目的成功交付提供有力保障。通过这些科学且全面的绩效评估，我们能够更好地引导大、中容量数字程控交换机项目的持续改进，确保大、中容量数字程控交换机项目目标的顺利达成。</w:t>
      </w:r>
    </w:p>
    <w:p>
      <w:pPr>
        <w:pStyle w:val="Heading2"/>
        <w:ind w:firstLine="560" w:firstLineChars="200"/>
        <w:rPr>
          <w:rFonts w:ascii="仿宋" w:eastAsia="仿宋" w:hAnsi="仿宋" w:cs="仿宋" w:hint="eastAsia"/>
          <w:sz w:val="28"/>
          <w:lang w:eastAsia="zh-CN"/>
        </w:rPr>
      </w:pPr>
      <w:bookmarkStart w:id="4" w:name="_Toc2819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绩效评估是大、中容量数字程控交换机项目中的关键环节，为确保大、中容量数字程控交换机项目达到预期目标，我们采用了多层次、多维度的绩效评估方法。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中容量数字程控交换机项目的战略目标对齐，确保每个决策和行动都与大、中容量数字程控交换机项目整体目标保持一致。团队会定期召开战略对齐会议，审视当前工作与大、中容量数字程控交换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中容量数字程控交换机项目进度、质量、成本和风险等方面。这些指标通过数据收集和分析，为大、中容量数字程控交换机项目管理团队提供了客观的评估依据。例如，我们通过大、中容量数字程控交换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中容量数字程控交换机项目内部，还考虑了大、中容量数字程控交换机项目对外部环境的影响。我们定期进行干系人满意度调查，以了解各利益相关方对大、中容量数字程控交换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这种多层次、多角度的绩效评估方法，使得我们能够全面了解大、中容量数字程控交换机项目的运行状态，及时做出调整，确保大、中容量数字程控交换机项目在不断变化的环境中保持稳健前行。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177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为了确保大、中容量数字程控交换机项目的有效管理和不断优化，我们采用了精心设计的绩效评估周期。这个周期旨在实现灵活、实时和全面的评估，以适应大、中容量数字程控交换机项目执行中的各种挑战。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中容量数字程控交换机项目的不同需求，分为短期、中期和长期。短期评估关注每个迭代或工作周期，以及时发现和解决当前任务中的问题。中期评估涵盖几个迭代，深入了解整体大、中容量数字程控交换机项目的趋势和性能。长期评估则着眼于整个大、中容量数字程控交换机项目阶段，确保大、中容量数字程控交换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中容量数字程控交换机项目管理工具和协作平台，团队成员能够随时更新和分享大、中容量数字程控交换机项目数据。这种实时性的反馈机制使我们能够及时察觉潜在问题，快速调整，保持大、中容量数字程控交换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大、中容量数字程控交换机项目的决策制定密不可分。每个周期的大、中容量数字程控交换机项目回顾会议成为集体总结经验、识别问题深层次原因并找到创新解决方案的平台。这种定期的反思与调整机制使大、中容量数字程控交换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553"/>
      <w:r>
        <w:rPr>
          <w:rFonts w:ascii="仿宋" w:eastAsia="仿宋" w:hAnsi="仿宋" w:cs="仿宋" w:hint="eastAsia"/>
          <w:sz w:val="28"/>
          <w:lang w:eastAsia="zh-CN"/>
        </w:rPr>
        <w:t>二、大、中容量数字程控交换机项目概论</w:t>
      </w:r>
      <w:bookmarkEnd w:id="6"/>
    </w:p>
    <w:p>
      <w:pPr>
        <w:pStyle w:val="Heading2"/>
        <w:rPr>
          <w:rFonts w:ascii="仿宋" w:eastAsia="仿宋" w:hAnsi="仿宋" w:cs="仿宋" w:hint="eastAsia"/>
          <w:lang w:eastAsia="zh-CN"/>
        </w:rPr>
      </w:pPr>
      <w:bookmarkStart w:id="7" w:name="_Toc16869"/>
      <w:r>
        <w:rPr>
          <w:rFonts w:ascii="仿宋" w:eastAsia="仿宋" w:hAnsi="仿宋" w:cs="仿宋" w:hint="eastAsia"/>
          <w:lang w:eastAsia="zh-CN"/>
        </w:rPr>
        <w:t>(一)、大、中容量数字程控交换机项目概况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起源追溯至对市场的深入洞察。市场的不断演变与变革为大、中容量数字程控交换机项目提供了难得的机遇。当前市场存在的需求缺口和变革的大环境共同构成了大、中容量数字程控交换机项目的背景。这个大、中容量数字程控交换机项目旨在充分利用市场机遇，填补行业中尚未满足的需求，为客户提供全新的解决方案。市场的变革和需求的增长使得这个大、中容量数字程控交换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大、中容量数字程控交换机项目名称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正式命名为大、中容量数字程控交换机。这个名称不仅仅是一个标识，更代表了大、中容量数字程控交换机项目的核心理念和愿景。它蕴含着大、中容量数字程控交换机项目所要解决问题的关键字，具有强烈的表达和辨识度，为大、中容量数字程控交换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大、中容量数字程控交换机项目目标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核心目标是提供一种全新、高效的解决方案，满足客户日益增长的需求。大、中容量数字程控交换机项目追求的不仅仅是满足市场需求，更是在市场中获得卓越的竞争优势。通过不断提升产品或服务的质量和创新水平，大、中容量数字程控交换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大、中容量数字程控交换机项目范围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全面涵盖了产品研发、制造、市场推广和售后服务，确保从产品设计到最终用户体验的全方位关注。这一全面的大、中容量数字程控交换机项目范围是为了确保大、中容量数字程控交换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大、中容量数字程控交换机项目时间表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计划在未来18个月内完成，包括研发、测试、市场试点和正式推出等不同阶段。这个时间表的合理设计是为了确保大、中容量数字程控交换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大、中容量数字程控交换机项目预算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总预算估算为XX百万美元，主要分配在研发、市场推广、人员培训和运营等方面。这一充足的预算为大、中容量数字程控交换机项目提供了充足的资源，确保大、中容量数字程控交换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大、中容量数字程控交换机项目风险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大、中容量数字程控交换机项目可能面临的风险包括市场接受度低、技术难题、竞争激烈等。大、中容量数字程控交换机项目团队已经制定了相应的风险应对计划，通过前瞻性的风险管理，确保大、中容量数字程控交换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大、中容量数字程控交换机项目团队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汇聚了一支经验丰富、多领域专业素养的核心团队，确保大、中容量数字程控交换机项目在各个方面都能拥有高水平的执行力。团队的协同作战是大、中容量数字程控交换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大、中容量数字程控交换机项目背景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大、中容量数字程控交换机项目的背景根植于市场对更高效、创新产品的渴望，同时也受到科技发展对行业格局的深刻改变的影响。这为大、中容量数字程控交换机项目提供了广阔的发展空间和市场需求。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大、中容量数字程控交换机项目现状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截至目前，大、中容量数字程控交换机项目已完成市场调研和技术验证，取得了初步的成功。这为大、中容量数字程控交换机项目在未来的发展奠定了坚实的基础，为更远大的目标打下了坚实的基石。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2304"/>
      <w:r>
        <w:rPr>
          <w:rFonts w:ascii="仿宋" w:eastAsia="仿宋" w:hAnsi="仿宋" w:cs="仿宋" w:hint="eastAsia"/>
          <w:sz w:val="28"/>
          <w:lang w:eastAsia="zh-CN"/>
        </w:rPr>
        <w:t>(二)、大、中容量数字程控交换机项目目标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中容量数字程控交换机项目首要业务目标是在市场中占据有利地位，实现产品/服务的成功推广和销售。通过不断提升产品质量、创新性，大、中容量数字程控交换机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中容量数字程控交换机项目着眼于技术创新。通过持续的研发和技术升级，大、中容量数字程控交换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中容量数字程控交换机项目设定了客户满意度目标。通过提供卓越的产品质量和优质的客户服务，大、中容量数字程控交换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注重社会责任和可持续发展。通过实施环保、社会责任大、中容量数字程控交换机项目，大、中容量数字程控交换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大、中容量数字程控交换机项目的团队是实现目标的核心驱动力。因此，大、中容量数字程控交换机项目设定了团队发展目标，包括提升团队成员的专业技能、培养领导力，以及搭建协同高效的团队工作氛围。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5544"/>
      <w:r>
        <w:rPr>
          <w:rFonts w:ascii="仿宋" w:eastAsia="仿宋" w:hAnsi="仿宋" w:cs="仿宋" w:hint="eastAsia"/>
          <w:sz w:val="28"/>
          <w:lang w:eastAsia="zh-CN"/>
        </w:rPr>
        <w:t>(三)、大、中容量数字程控交换机项目提出的理由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大、中容量数字程控交换机项目提出的理由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大、中容量数字程控交换机项目的提出源于对市场机遇的深刻洞察。当前市场中存在的需求缺口和行业发展趋势表明，有巨大的商业机会等待被开发。通过准确捕捉市场机遇，大、中容量数字程控交换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理念基于对技术创新的信仰。通过持续的研发和技术投入，大、中容量数字程控交换机项目有望推出更具创新性的产品或服务。在科技飞速发展的当下，大、中容量数字程控交换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提出是为了增强企业的行业竞争力。通过提升产品或服务的质量和独特性，大、中容量数字程控交换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响应了消费者需求的变化。随着社会和科技的不断发展，消费者对产品和服务的需求也在发生变化。通过深入了解并及时回应消费者的新需求，大、中容量数字程控交换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提出是企业战略发展规划的一部分。在面对日益激烈的市场竞争和不断变化的商业环境中，大、中容量数字程控交换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提出不仅仅是基于商业考量，还注重社会责任。通过推出环保、社会责任等方面的大、中容量数字程控交换机项目，大、中容量数字程控交换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提出反映了对利益相关者期望的关注。包括客户、员工、投资者等利益相关者在企业发展中都有着各自的期望，大、中容量数字程控交换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4196"/>
      <w:r>
        <w:rPr>
          <w:rFonts w:ascii="仿宋" w:eastAsia="仿宋" w:hAnsi="仿宋" w:cs="仿宋" w:hint="eastAsia"/>
          <w:sz w:val="28"/>
          <w:lang w:eastAsia="zh-CN"/>
        </w:rPr>
        <w:t>(四)、大、中容量数字程控交换机项目意义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在实施大、中容量数字程控交换机项目的过程中，我们不仅仅是在追逐商业成功，更是为企业和社会的多个层面创造了深远的意义。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首要意义在于提升企业的市场竞争力。通过持续的创新和对产品质量的高标准要求，大、中容量数字程控交换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中容量数字程控交换机项目的推进将促使行业技术水平的提升。通过引入先进技术和创新性解决方案，大、中容量数字程控交换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中容量数字程控交换机项目不仅创造了大量就业机会，提高了就业水平，还注重社会责任和环保。通过参与社会公益事业和推动环保大、中容量数字程控交换机项目，大、中容量数字程控交换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综合而言，大、中容量数字程控交换机项目意义重大，不仅推动了企业的发展，也为行业和社会的进步贡献了积极力量。这是一个全面而深刻的影响，将在未来产生可持续的正面效应。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4647"/>
      <w:r>
        <w:rPr>
          <w:rFonts w:ascii="仿宋" w:eastAsia="仿宋" w:hAnsi="仿宋" w:cs="仿宋" w:hint="eastAsia"/>
          <w:sz w:val="28"/>
          <w:lang w:eastAsia="zh-CN"/>
        </w:rPr>
        <w:t>(五)、大、中容量数字程控交换机项目背景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在当今迅猛发展的商业环境中，大、中容量数字程控交换机项目的动因根植于对多方面因素的审慎考量。这个大、中容量数字程控交换机项目的提出并非孤立的决策，而是对企业所处背景深入思考的产物。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中容量数字程控交换机项目背后的首要原因。科技的迅速发展和全球市场的快速变化使得企业必须灵活应对。大、中容量数字程控交换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中容量数字程控交换机项目背景中不可忽视的一环。企业需要在激烈竞争中脱颖而出，为此，大、中容量数字程控交换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技术的迅速发展为企业带来了机遇与挑战。作为大、中容量数字程控交换机项目启动的背景之一，对新兴技术的应用将有助于提升企业的技术水平，使其在不断演进的商业环境中保持竞争优势。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中容量数字程控交换机项目充分融入了社会责任的理念，通过可持续经营和社会公益大、中容量数字程控交换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5270"/>
      <w:r>
        <w:rPr>
          <w:rFonts w:ascii="仿宋" w:eastAsia="仿宋" w:hAnsi="仿宋" w:cs="仿宋" w:hint="eastAsia"/>
          <w:sz w:val="28"/>
          <w:lang w:eastAsia="zh-CN"/>
        </w:rPr>
        <w:t>三、大、中容量数字程控交换机项目建设单位说明</w:t>
      </w:r>
      <w:bookmarkEnd w:id="12"/>
    </w:p>
    <w:p>
      <w:pPr>
        <w:pStyle w:val="Heading2"/>
        <w:rPr>
          <w:rFonts w:ascii="仿宋" w:eastAsia="仿宋" w:hAnsi="仿宋" w:cs="仿宋" w:hint="eastAsia"/>
          <w:lang w:eastAsia="zh-CN"/>
        </w:rPr>
      </w:pPr>
      <w:bookmarkStart w:id="13" w:name="_Toc27934"/>
      <w:r>
        <w:rPr>
          <w:rFonts w:ascii="仿宋" w:eastAsia="仿宋" w:hAnsi="仿宋" w:cs="仿宋" w:hint="eastAsia"/>
          <w:lang w:eastAsia="zh-CN"/>
        </w:rPr>
        <w:t>(一)、大、中容量数字程控交换机项目承办单位基本情况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10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中容量数字程控交换机项目承办单位的XXXX，我们着眼于实现可持续的经济效益。通过技术创新和解决方案的提供，公司预计在大、中容量数字程控交换机项目执行期间将获得可观的收入增长。这一收入来源主要包括大、中容量数字程控交换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同时，我们注重成本控制和效率提升，以确保大、中容量数字程控交换机项目的可持续盈利。透过精细的管理和资源优化，公司期望实现大、中容量数字程控交换机项目利润最大化。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中容量数字程控交换机项目实施进行全面的投资评估，包括大、中容量数字程控交换机项目启动阶段的资金投入和后续运营成本。通过对大、中容量数字程控交换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中容量数字程控交换机项目实施过程中具备足够的资金流动性，公司将进行详尽的现金流分析。这包括资金需求的合理预测、大、中容量数字程控交换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1116"/>
      <w:r>
        <w:rPr>
          <w:rFonts w:ascii="仿宋" w:eastAsia="仿宋" w:hAnsi="仿宋" w:cs="仿宋" w:hint="eastAsia"/>
          <w:sz w:val="28"/>
          <w:lang w:eastAsia="zh-CN"/>
        </w:rPr>
        <w:t>四、大、中容量数字程控交换机项目土建工程</w:t>
      </w:r>
      <w:bookmarkEnd w:id="15"/>
    </w:p>
    <w:p>
      <w:pPr>
        <w:pStyle w:val="Heading2"/>
        <w:rPr>
          <w:rFonts w:ascii="仿宋" w:eastAsia="仿宋" w:hAnsi="仿宋" w:cs="仿宋" w:hint="eastAsia"/>
          <w:lang w:eastAsia="zh-CN"/>
        </w:rPr>
      </w:pPr>
      <w:bookmarkStart w:id="16" w:name="_Toc1199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在大、中容量数字程控交换机项目的建筑工程设计中，我们将秉承一系列重要的设计原则，以确保大、中容量数字程控交换机项目建筑在功能、美观、可持续性等方面达到最佳效果。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首要原则是确保建筑的功能性得到最大化的发挥。我们将充分理解大、中容量数字程控交换机项目的实际需求，合理布局各个功能区域，保证建筑在满足业务需求的同时，提供高效的工作环境。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https://d.book118.com/486043155011010035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F1512"/>
    <w:rsid w:val="194F15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4315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2024-01-15T13:38:00Z</dcterms:created>
  <dcterms:modified xsi:type="dcterms:W3CDTF">2024-01-15T13:38:47Z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9DAE450BAC244B9D8426EB79EAA296A8_11</vt:lpwstr>
  </property>
  <property fmtid="{D5CDD505-2E9C-101B-9397-08002B2CF9AE}" pid="3" name="KSOProductBuildVer">
    <vt:lpwstr>2052-12.1.0.16120</vt:lpwstr>
  </property>
</Properties>
</file>