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黑白系列偏光片项目建议书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3" w:history="1">
        <w:r>
          <w:rPr>
            <w:rFonts w:ascii="仿宋" w:eastAsia="仿宋" w:hAnsi="仿宋" w:cs="仿宋" w:hint="eastAsia"/>
            <w:lang w:eastAsia="zh-CN"/>
          </w:rPr>
          <w:t>前言</w:t>
        </w:r>
        <w:r>
          <w:tab/>
        </w:r>
        <w:r>
          <w:fldChar w:fldCharType="begin"/>
        </w:r>
        <w:r>
          <w:instrText xml:space="preserve"> PAGEREF _Toc29683 \h </w:instrText>
        </w:r>
        <w:r>
          <w:fldChar w:fldCharType="separate"/>
        </w:r>
        <w:r>
          <w:t>3</w:t>
        </w:r>
        <w:r>
          <w:fldChar w:fldCharType="end"/>
        </w:r>
      </w:hyperlink>
    </w:p>
    <w:p>
      <w:pPr>
        <w:pStyle w:val="TOC1"/>
        <w:tabs>
          <w:tab w:val="right" w:leader="dot" w:pos="8306"/>
        </w:tabs>
      </w:pPr>
      <w:hyperlink w:anchor="_Toc5843" w:history="1">
        <w:r>
          <w:rPr>
            <w:rFonts w:ascii="仿宋" w:eastAsia="仿宋" w:hAnsi="仿宋" w:cs="仿宋" w:hint="eastAsia"/>
            <w:lang w:eastAsia="zh-CN"/>
          </w:rPr>
          <w:t>一、风险应对评估</w:t>
        </w:r>
        <w:r>
          <w:tab/>
        </w:r>
        <w:r>
          <w:fldChar w:fldCharType="begin"/>
        </w:r>
        <w:r>
          <w:instrText xml:space="preserve"> PAGEREF _Toc5843 \h </w:instrText>
        </w:r>
        <w:r>
          <w:fldChar w:fldCharType="separate"/>
        </w:r>
        <w:r>
          <w:t>3</w:t>
        </w:r>
        <w:r>
          <w:fldChar w:fldCharType="end"/>
        </w:r>
      </w:hyperlink>
    </w:p>
    <w:p>
      <w:pPr>
        <w:pStyle w:val="TOC2"/>
        <w:tabs>
          <w:tab w:val="right" w:leader="dot" w:pos="8306"/>
        </w:tabs>
      </w:pPr>
      <w:hyperlink w:anchor="_Toc8853" w:history="1">
        <w:r>
          <w:rPr>
            <w:rFonts w:ascii="仿宋" w:eastAsia="仿宋" w:hAnsi="仿宋" w:cs="仿宋" w:hint="eastAsia"/>
            <w:lang w:eastAsia="zh-CN"/>
          </w:rPr>
          <w:t>(一)、政策风险分析</w:t>
        </w:r>
        <w:r>
          <w:tab/>
        </w:r>
        <w:r>
          <w:fldChar w:fldCharType="begin"/>
        </w:r>
        <w:r>
          <w:instrText xml:space="preserve"> PAGEREF _Toc8853 \h </w:instrText>
        </w:r>
        <w:r>
          <w:fldChar w:fldCharType="separate"/>
        </w:r>
        <w:r>
          <w:t>3</w:t>
        </w:r>
        <w:r>
          <w:fldChar w:fldCharType="end"/>
        </w:r>
      </w:hyperlink>
    </w:p>
    <w:p>
      <w:pPr>
        <w:pStyle w:val="TOC2"/>
        <w:tabs>
          <w:tab w:val="right" w:leader="dot" w:pos="8306"/>
        </w:tabs>
      </w:pPr>
      <w:hyperlink w:anchor="_Toc19482" w:history="1">
        <w:r>
          <w:rPr>
            <w:rFonts w:ascii="仿宋" w:eastAsia="仿宋" w:hAnsi="仿宋" w:cs="仿宋" w:hint="eastAsia"/>
            <w:lang w:eastAsia="zh-CN"/>
          </w:rPr>
          <w:t>(二)、社会风险分析</w:t>
        </w:r>
        <w:r>
          <w:tab/>
        </w:r>
        <w:r>
          <w:fldChar w:fldCharType="begin"/>
        </w:r>
        <w:r>
          <w:instrText xml:space="preserve"> PAGEREF _Toc19482 \h </w:instrText>
        </w:r>
        <w:r>
          <w:fldChar w:fldCharType="separate"/>
        </w:r>
        <w:r>
          <w:t>3</w:t>
        </w:r>
        <w:r>
          <w:fldChar w:fldCharType="end"/>
        </w:r>
      </w:hyperlink>
    </w:p>
    <w:p>
      <w:pPr>
        <w:pStyle w:val="TOC2"/>
        <w:tabs>
          <w:tab w:val="right" w:leader="dot" w:pos="8306"/>
        </w:tabs>
      </w:pPr>
      <w:hyperlink w:anchor="_Toc11101" w:history="1">
        <w:r>
          <w:rPr>
            <w:rFonts w:ascii="仿宋" w:eastAsia="仿宋" w:hAnsi="仿宋" w:cs="仿宋" w:hint="eastAsia"/>
            <w:lang w:eastAsia="zh-CN"/>
          </w:rPr>
          <w:t>(三)、市场风险分析</w:t>
        </w:r>
        <w:r>
          <w:tab/>
        </w:r>
        <w:r>
          <w:fldChar w:fldCharType="begin"/>
        </w:r>
        <w:r>
          <w:instrText xml:space="preserve"> PAGEREF _Toc11101 \h </w:instrText>
        </w:r>
        <w:r>
          <w:fldChar w:fldCharType="separate"/>
        </w:r>
        <w:r>
          <w:t>4</w:t>
        </w:r>
        <w:r>
          <w:fldChar w:fldCharType="end"/>
        </w:r>
      </w:hyperlink>
    </w:p>
    <w:p>
      <w:pPr>
        <w:pStyle w:val="TOC2"/>
        <w:tabs>
          <w:tab w:val="right" w:leader="dot" w:pos="8306"/>
        </w:tabs>
      </w:pPr>
      <w:hyperlink w:anchor="_Toc29588" w:history="1">
        <w:r>
          <w:rPr>
            <w:rFonts w:ascii="仿宋" w:eastAsia="仿宋" w:hAnsi="仿宋" w:cs="仿宋" w:hint="eastAsia"/>
            <w:lang w:eastAsia="zh-CN"/>
          </w:rPr>
          <w:t>(四)、资金风险分析</w:t>
        </w:r>
        <w:r>
          <w:tab/>
        </w:r>
        <w:r>
          <w:fldChar w:fldCharType="begin"/>
        </w:r>
        <w:r>
          <w:instrText xml:space="preserve"> PAGEREF _Toc29588 \h </w:instrText>
        </w:r>
        <w:r>
          <w:fldChar w:fldCharType="separate"/>
        </w:r>
        <w:r>
          <w:t>4</w:t>
        </w:r>
        <w:r>
          <w:fldChar w:fldCharType="end"/>
        </w:r>
      </w:hyperlink>
    </w:p>
    <w:p>
      <w:pPr>
        <w:pStyle w:val="TOC2"/>
        <w:tabs>
          <w:tab w:val="right" w:leader="dot" w:pos="8306"/>
        </w:tabs>
      </w:pPr>
      <w:hyperlink w:anchor="_Toc15515" w:history="1">
        <w:r>
          <w:rPr>
            <w:rFonts w:ascii="仿宋" w:eastAsia="仿宋" w:hAnsi="仿宋" w:cs="仿宋" w:hint="eastAsia"/>
            <w:lang w:eastAsia="zh-CN"/>
          </w:rPr>
          <w:t>(五)、技术风险分析</w:t>
        </w:r>
        <w:r>
          <w:tab/>
        </w:r>
        <w:r>
          <w:fldChar w:fldCharType="begin"/>
        </w:r>
        <w:r>
          <w:instrText xml:space="preserve"> PAGEREF _Toc15515 \h </w:instrText>
        </w:r>
        <w:r>
          <w:fldChar w:fldCharType="separate"/>
        </w:r>
        <w:r>
          <w:t>4</w:t>
        </w:r>
        <w:r>
          <w:fldChar w:fldCharType="end"/>
        </w:r>
      </w:hyperlink>
    </w:p>
    <w:p>
      <w:pPr>
        <w:pStyle w:val="TOC2"/>
        <w:tabs>
          <w:tab w:val="right" w:leader="dot" w:pos="8306"/>
        </w:tabs>
      </w:pPr>
      <w:hyperlink w:anchor="_Toc16753" w:history="1">
        <w:r>
          <w:rPr>
            <w:rFonts w:ascii="仿宋" w:eastAsia="仿宋" w:hAnsi="仿宋" w:cs="仿宋" w:hint="eastAsia"/>
            <w:lang w:eastAsia="zh-CN"/>
          </w:rPr>
          <w:t>(六)、财务风险分析</w:t>
        </w:r>
        <w:r>
          <w:tab/>
        </w:r>
        <w:r>
          <w:fldChar w:fldCharType="begin"/>
        </w:r>
        <w:r>
          <w:instrText xml:space="preserve"> PAGEREF _Toc16753 \h </w:instrText>
        </w:r>
        <w:r>
          <w:fldChar w:fldCharType="separate"/>
        </w:r>
        <w:r>
          <w:t>4</w:t>
        </w:r>
        <w:r>
          <w:fldChar w:fldCharType="end"/>
        </w:r>
      </w:hyperlink>
    </w:p>
    <w:p>
      <w:pPr>
        <w:pStyle w:val="TOC2"/>
        <w:tabs>
          <w:tab w:val="right" w:leader="dot" w:pos="8306"/>
        </w:tabs>
      </w:pPr>
      <w:hyperlink w:anchor="_Toc1120" w:history="1">
        <w:r>
          <w:rPr>
            <w:rFonts w:ascii="仿宋" w:eastAsia="仿宋" w:hAnsi="仿宋" w:cs="仿宋" w:hint="eastAsia"/>
            <w:lang w:eastAsia="zh-CN"/>
          </w:rPr>
          <w:t>(七)、管理风险分析</w:t>
        </w:r>
        <w:r>
          <w:tab/>
        </w:r>
        <w:r>
          <w:fldChar w:fldCharType="begin"/>
        </w:r>
        <w:r>
          <w:instrText xml:space="preserve"> PAGEREF _Toc1120 \h </w:instrText>
        </w:r>
        <w:r>
          <w:fldChar w:fldCharType="separate"/>
        </w:r>
        <w:r>
          <w:t>5</w:t>
        </w:r>
        <w:r>
          <w:fldChar w:fldCharType="end"/>
        </w:r>
      </w:hyperlink>
    </w:p>
    <w:p>
      <w:pPr>
        <w:pStyle w:val="TOC2"/>
        <w:tabs>
          <w:tab w:val="right" w:leader="dot" w:pos="8306"/>
        </w:tabs>
      </w:pPr>
      <w:hyperlink w:anchor="_Toc13232" w:history="1">
        <w:r>
          <w:rPr>
            <w:rFonts w:ascii="仿宋" w:eastAsia="仿宋" w:hAnsi="仿宋" w:cs="仿宋" w:hint="eastAsia"/>
            <w:lang w:eastAsia="zh-CN"/>
          </w:rPr>
          <w:t>(八)、其它风险分析</w:t>
        </w:r>
        <w:r>
          <w:tab/>
        </w:r>
        <w:r>
          <w:fldChar w:fldCharType="begin"/>
        </w:r>
        <w:r>
          <w:instrText xml:space="preserve"> PAGEREF _Toc13232 \h </w:instrText>
        </w:r>
        <w:r>
          <w:fldChar w:fldCharType="separate"/>
        </w:r>
        <w:r>
          <w:t>5</w:t>
        </w:r>
        <w:r>
          <w:fldChar w:fldCharType="end"/>
        </w:r>
      </w:hyperlink>
    </w:p>
    <w:p>
      <w:pPr>
        <w:pStyle w:val="TOC1"/>
        <w:tabs>
          <w:tab w:val="right" w:leader="dot" w:pos="8306"/>
        </w:tabs>
      </w:pPr>
      <w:hyperlink w:anchor="_Toc14356" w:history="1">
        <w:r>
          <w:rPr>
            <w:rFonts w:ascii="仿宋" w:eastAsia="仿宋" w:hAnsi="仿宋" w:cs="仿宋" w:hint="eastAsia"/>
            <w:lang w:eastAsia="zh-CN"/>
          </w:rPr>
          <w:t>二、黑白系列偏光片项目概论</w:t>
        </w:r>
        <w:r>
          <w:tab/>
        </w:r>
        <w:r>
          <w:fldChar w:fldCharType="begin"/>
        </w:r>
        <w:r>
          <w:instrText xml:space="preserve"> PAGEREF _Toc14356 \h </w:instrText>
        </w:r>
        <w:r>
          <w:fldChar w:fldCharType="separate"/>
        </w:r>
        <w:r>
          <w:t>5</w:t>
        </w:r>
        <w:r>
          <w:fldChar w:fldCharType="end"/>
        </w:r>
      </w:hyperlink>
    </w:p>
    <w:p>
      <w:pPr>
        <w:pStyle w:val="TOC2"/>
        <w:tabs>
          <w:tab w:val="right" w:leader="dot" w:pos="8306"/>
        </w:tabs>
      </w:pPr>
      <w:hyperlink w:anchor="_Toc17374" w:history="1">
        <w:r>
          <w:rPr>
            <w:rFonts w:ascii="仿宋" w:eastAsia="仿宋" w:hAnsi="仿宋" w:cs="仿宋" w:hint="eastAsia"/>
            <w:lang w:eastAsia="zh-CN"/>
          </w:rPr>
          <w:t>(一)、创新计划及黑白系列偏光片项目性质</w:t>
        </w:r>
        <w:r>
          <w:tab/>
        </w:r>
        <w:r>
          <w:fldChar w:fldCharType="begin"/>
        </w:r>
        <w:r>
          <w:instrText xml:space="preserve"> PAGEREF _Toc17374 \h </w:instrText>
        </w:r>
        <w:r>
          <w:fldChar w:fldCharType="separate"/>
        </w:r>
        <w:r>
          <w:t>5</w:t>
        </w:r>
        <w:r>
          <w:fldChar w:fldCharType="end"/>
        </w:r>
      </w:hyperlink>
    </w:p>
    <w:p>
      <w:pPr>
        <w:pStyle w:val="TOC2"/>
        <w:tabs>
          <w:tab w:val="right" w:leader="dot" w:pos="8306"/>
        </w:tabs>
      </w:pPr>
      <w:hyperlink w:anchor="_Toc9679" w:history="1">
        <w:r>
          <w:rPr>
            <w:rFonts w:ascii="仿宋" w:eastAsia="仿宋" w:hAnsi="仿宋" w:cs="仿宋" w:hint="eastAsia"/>
            <w:lang w:eastAsia="zh-CN"/>
          </w:rPr>
          <w:t>(二)、主管单位与黑白系列偏光片项目执行方</w:t>
        </w:r>
        <w:r>
          <w:tab/>
        </w:r>
        <w:r>
          <w:fldChar w:fldCharType="begin"/>
        </w:r>
        <w:r>
          <w:instrText xml:space="preserve"> PAGEREF _Toc9679 \h </w:instrText>
        </w:r>
        <w:r>
          <w:fldChar w:fldCharType="separate"/>
        </w:r>
        <w:r>
          <w:t>6</w:t>
        </w:r>
        <w:r>
          <w:fldChar w:fldCharType="end"/>
        </w:r>
      </w:hyperlink>
    </w:p>
    <w:p>
      <w:pPr>
        <w:pStyle w:val="TOC2"/>
        <w:tabs>
          <w:tab w:val="right" w:leader="dot" w:pos="8306"/>
        </w:tabs>
      </w:pPr>
      <w:hyperlink w:anchor="_Toc16260" w:history="1">
        <w:r>
          <w:rPr>
            <w:rFonts w:ascii="仿宋" w:eastAsia="仿宋" w:hAnsi="仿宋" w:cs="仿宋" w:hint="eastAsia"/>
            <w:lang w:eastAsia="zh-CN"/>
          </w:rPr>
          <w:t>(三)、战略协作伙伴</w:t>
        </w:r>
        <w:r>
          <w:tab/>
        </w:r>
        <w:r>
          <w:fldChar w:fldCharType="begin"/>
        </w:r>
        <w:r>
          <w:instrText xml:space="preserve"> PAGEREF _Toc16260 \h </w:instrText>
        </w:r>
        <w:r>
          <w:fldChar w:fldCharType="separate"/>
        </w:r>
        <w:r>
          <w:t>7</w:t>
        </w:r>
        <w:r>
          <w:fldChar w:fldCharType="end"/>
        </w:r>
      </w:hyperlink>
    </w:p>
    <w:p>
      <w:pPr>
        <w:pStyle w:val="TOC2"/>
        <w:tabs>
          <w:tab w:val="right" w:leader="dot" w:pos="8306"/>
        </w:tabs>
      </w:pPr>
      <w:hyperlink w:anchor="_Toc1402" w:history="1">
        <w:r>
          <w:rPr>
            <w:rFonts w:ascii="仿宋" w:eastAsia="仿宋" w:hAnsi="仿宋" w:cs="仿宋" w:hint="eastAsia"/>
            <w:lang w:eastAsia="zh-CN"/>
          </w:rPr>
          <w:t>(四)、黑白系列偏光片项目提出背景和合理性</w:t>
        </w:r>
        <w:r>
          <w:tab/>
        </w:r>
        <w:r>
          <w:fldChar w:fldCharType="begin"/>
        </w:r>
        <w:r>
          <w:instrText xml:space="preserve"> PAGEREF _Toc1402 \h </w:instrText>
        </w:r>
        <w:r>
          <w:fldChar w:fldCharType="separate"/>
        </w:r>
        <w:r>
          <w:t>8</w:t>
        </w:r>
        <w:r>
          <w:fldChar w:fldCharType="end"/>
        </w:r>
      </w:hyperlink>
    </w:p>
    <w:p>
      <w:pPr>
        <w:pStyle w:val="TOC2"/>
        <w:tabs>
          <w:tab w:val="right" w:leader="dot" w:pos="8306"/>
        </w:tabs>
      </w:pPr>
      <w:hyperlink w:anchor="_Toc17735" w:history="1">
        <w:r>
          <w:rPr>
            <w:rFonts w:ascii="仿宋" w:eastAsia="仿宋" w:hAnsi="仿宋" w:cs="仿宋" w:hint="eastAsia"/>
            <w:lang w:eastAsia="zh-CN"/>
          </w:rPr>
          <w:t>(五)、黑白系列偏光片项目选址和土地综合评估</w:t>
        </w:r>
        <w:r>
          <w:tab/>
        </w:r>
        <w:r>
          <w:fldChar w:fldCharType="begin"/>
        </w:r>
        <w:r>
          <w:instrText xml:space="preserve"> PAGEREF _Toc17735 \h </w:instrText>
        </w:r>
        <w:r>
          <w:fldChar w:fldCharType="separate"/>
        </w:r>
        <w:r>
          <w:t>9</w:t>
        </w:r>
        <w:r>
          <w:fldChar w:fldCharType="end"/>
        </w:r>
      </w:hyperlink>
    </w:p>
    <w:p>
      <w:pPr>
        <w:pStyle w:val="TOC2"/>
        <w:tabs>
          <w:tab w:val="right" w:leader="dot" w:pos="8306"/>
        </w:tabs>
      </w:pPr>
      <w:hyperlink w:anchor="_Toc12293" w:history="1">
        <w:r>
          <w:rPr>
            <w:rFonts w:ascii="仿宋" w:eastAsia="仿宋" w:hAnsi="仿宋" w:cs="仿宋" w:hint="eastAsia"/>
            <w:lang w:eastAsia="zh-CN"/>
          </w:rPr>
          <w:t>(六)、土木工程建设目标</w:t>
        </w:r>
        <w:r>
          <w:tab/>
        </w:r>
        <w:r>
          <w:fldChar w:fldCharType="begin"/>
        </w:r>
        <w:r>
          <w:instrText xml:space="preserve"> PAGEREF _Toc12293 \h </w:instrText>
        </w:r>
        <w:r>
          <w:fldChar w:fldCharType="separate"/>
        </w:r>
        <w:r>
          <w:t>10</w:t>
        </w:r>
        <w:r>
          <w:fldChar w:fldCharType="end"/>
        </w:r>
      </w:hyperlink>
    </w:p>
    <w:p>
      <w:pPr>
        <w:pStyle w:val="TOC2"/>
        <w:tabs>
          <w:tab w:val="right" w:leader="dot" w:pos="8306"/>
        </w:tabs>
      </w:pPr>
      <w:hyperlink w:anchor="_Toc5065" w:history="1">
        <w:r>
          <w:rPr>
            <w:rFonts w:ascii="仿宋" w:eastAsia="仿宋" w:hAnsi="仿宋" w:cs="仿宋" w:hint="eastAsia"/>
            <w:lang w:eastAsia="zh-CN"/>
          </w:rPr>
          <w:t>(七)、设备采购计划</w:t>
        </w:r>
        <w:r>
          <w:tab/>
        </w:r>
        <w:r>
          <w:fldChar w:fldCharType="begin"/>
        </w:r>
        <w:r>
          <w:instrText xml:space="preserve"> PAGEREF _Toc5065 \h </w:instrText>
        </w:r>
        <w:r>
          <w:fldChar w:fldCharType="separate"/>
        </w:r>
        <w:r>
          <w:t>10</w:t>
        </w:r>
        <w:r>
          <w:fldChar w:fldCharType="end"/>
        </w:r>
      </w:hyperlink>
    </w:p>
    <w:p>
      <w:pPr>
        <w:pStyle w:val="TOC2"/>
        <w:tabs>
          <w:tab w:val="right" w:leader="dot" w:pos="8306"/>
        </w:tabs>
      </w:pPr>
      <w:hyperlink w:anchor="_Toc21810" w:history="1">
        <w:r>
          <w:rPr>
            <w:rFonts w:ascii="仿宋" w:eastAsia="仿宋" w:hAnsi="仿宋" w:cs="仿宋" w:hint="eastAsia"/>
            <w:lang w:eastAsia="zh-CN"/>
          </w:rPr>
          <w:t>(八)、产品规划与开发方案</w:t>
        </w:r>
        <w:r>
          <w:tab/>
        </w:r>
        <w:r>
          <w:fldChar w:fldCharType="begin"/>
        </w:r>
        <w:r>
          <w:instrText xml:space="preserve"> PAGEREF _Toc21810 \h </w:instrText>
        </w:r>
        <w:r>
          <w:fldChar w:fldCharType="separate"/>
        </w:r>
        <w:r>
          <w:t>11</w:t>
        </w:r>
        <w:r>
          <w:fldChar w:fldCharType="end"/>
        </w:r>
      </w:hyperlink>
    </w:p>
    <w:p>
      <w:pPr>
        <w:pStyle w:val="TOC2"/>
        <w:tabs>
          <w:tab w:val="right" w:leader="dot" w:pos="8306"/>
        </w:tabs>
      </w:pPr>
      <w:hyperlink w:anchor="_Toc200" w:history="1">
        <w:r>
          <w:rPr>
            <w:rFonts w:ascii="仿宋" w:eastAsia="仿宋" w:hAnsi="仿宋" w:cs="仿宋" w:hint="eastAsia"/>
            <w:lang w:eastAsia="zh-CN"/>
          </w:rPr>
          <w:t>(九)、原材料供应保障</w:t>
        </w:r>
        <w:r>
          <w:tab/>
        </w:r>
        <w:r>
          <w:fldChar w:fldCharType="begin"/>
        </w:r>
        <w:r>
          <w:instrText xml:space="preserve"> PAGEREF _Toc200 \h </w:instrText>
        </w:r>
        <w:r>
          <w:fldChar w:fldCharType="separate"/>
        </w:r>
        <w:r>
          <w:t>11</w:t>
        </w:r>
        <w:r>
          <w:fldChar w:fldCharType="end"/>
        </w:r>
      </w:hyperlink>
    </w:p>
    <w:p>
      <w:pPr>
        <w:pStyle w:val="TOC2"/>
        <w:tabs>
          <w:tab w:val="right" w:leader="dot" w:pos="8306"/>
        </w:tabs>
      </w:pPr>
      <w:hyperlink w:anchor="_Toc19649" w:history="1">
        <w:r>
          <w:rPr>
            <w:rFonts w:ascii="仿宋" w:eastAsia="仿宋" w:hAnsi="仿宋" w:cs="仿宋" w:hint="eastAsia"/>
            <w:lang w:eastAsia="zh-CN"/>
          </w:rPr>
          <w:t>(十)、黑白系列偏光片项目能源消耗分析</w:t>
        </w:r>
        <w:r>
          <w:tab/>
        </w:r>
        <w:r>
          <w:fldChar w:fldCharType="begin"/>
        </w:r>
        <w:r>
          <w:instrText xml:space="preserve"> PAGEREF _Toc19649 \h </w:instrText>
        </w:r>
        <w:r>
          <w:fldChar w:fldCharType="separate"/>
        </w:r>
        <w:r>
          <w:t>12</w:t>
        </w:r>
        <w:r>
          <w:fldChar w:fldCharType="end"/>
        </w:r>
      </w:hyperlink>
    </w:p>
    <w:p>
      <w:pPr>
        <w:pStyle w:val="TOC2"/>
        <w:tabs>
          <w:tab w:val="right" w:leader="dot" w:pos="8306"/>
        </w:tabs>
      </w:pPr>
      <w:hyperlink w:anchor="_Toc25110" w:history="1">
        <w:r>
          <w:rPr>
            <w:rFonts w:ascii="仿宋" w:eastAsia="仿宋" w:hAnsi="仿宋" w:cs="仿宋" w:hint="eastAsia"/>
            <w:lang w:eastAsia="zh-CN"/>
          </w:rPr>
          <w:t>(十一)、环境保护</w:t>
        </w:r>
        <w:r>
          <w:tab/>
        </w:r>
        <w:r>
          <w:fldChar w:fldCharType="begin"/>
        </w:r>
        <w:r>
          <w:instrText xml:space="preserve"> PAGEREF _Toc25110 \h </w:instrText>
        </w:r>
        <w:r>
          <w:fldChar w:fldCharType="separate"/>
        </w:r>
        <w:r>
          <w:t>13</w:t>
        </w:r>
        <w:r>
          <w:fldChar w:fldCharType="end"/>
        </w:r>
      </w:hyperlink>
    </w:p>
    <w:p>
      <w:pPr>
        <w:pStyle w:val="TOC2"/>
        <w:tabs>
          <w:tab w:val="right" w:leader="dot" w:pos="8306"/>
        </w:tabs>
      </w:pPr>
      <w:hyperlink w:anchor="_Toc17927" w:history="1">
        <w:r>
          <w:rPr>
            <w:rFonts w:ascii="仿宋" w:eastAsia="仿宋" w:hAnsi="仿宋" w:cs="仿宋" w:hint="eastAsia"/>
            <w:lang w:eastAsia="zh-CN"/>
          </w:rPr>
          <w:t>(十二)、黑白系列偏光片项目进度规划与执行</w:t>
        </w:r>
        <w:r>
          <w:tab/>
        </w:r>
        <w:r>
          <w:fldChar w:fldCharType="begin"/>
        </w:r>
        <w:r>
          <w:instrText xml:space="preserve"> PAGEREF _Toc17927 \h </w:instrText>
        </w:r>
        <w:r>
          <w:fldChar w:fldCharType="separate"/>
        </w:r>
        <w:r>
          <w:t>14</w:t>
        </w:r>
        <w:r>
          <w:fldChar w:fldCharType="end"/>
        </w:r>
      </w:hyperlink>
    </w:p>
    <w:p>
      <w:pPr>
        <w:pStyle w:val="TOC2"/>
        <w:tabs>
          <w:tab w:val="right" w:leader="dot" w:pos="8306"/>
        </w:tabs>
      </w:pPr>
      <w:hyperlink w:anchor="_Toc16214" w:history="1">
        <w:r>
          <w:rPr>
            <w:rFonts w:ascii="仿宋" w:eastAsia="仿宋" w:hAnsi="仿宋" w:cs="仿宋" w:hint="eastAsia"/>
            <w:lang w:eastAsia="zh-CN"/>
          </w:rPr>
          <w:t>(十三)、经济效益分析与投资预估</w:t>
        </w:r>
        <w:r>
          <w:tab/>
        </w:r>
        <w:r>
          <w:fldChar w:fldCharType="begin"/>
        </w:r>
        <w:r>
          <w:instrText xml:space="preserve"> PAGEREF _Toc16214 \h </w:instrText>
        </w:r>
        <w:r>
          <w:fldChar w:fldCharType="separate"/>
        </w:r>
        <w:r>
          <w:t>15</w:t>
        </w:r>
        <w:r>
          <w:fldChar w:fldCharType="end"/>
        </w:r>
      </w:hyperlink>
    </w:p>
    <w:p>
      <w:pPr>
        <w:pStyle w:val="TOC2"/>
        <w:tabs>
          <w:tab w:val="right" w:leader="dot" w:pos="8306"/>
        </w:tabs>
      </w:pPr>
      <w:hyperlink w:anchor="_Toc28981" w:history="1">
        <w:r>
          <w:rPr>
            <w:rFonts w:ascii="仿宋" w:eastAsia="仿宋" w:hAnsi="仿宋" w:cs="仿宋" w:hint="eastAsia"/>
            <w:lang w:eastAsia="zh-CN"/>
          </w:rPr>
          <w:t>(十四)、报告详解与解释</w:t>
        </w:r>
        <w:r>
          <w:tab/>
        </w:r>
        <w:r>
          <w:fldChar w:fldCharType="begin"/>
        </w:r>
        <w:r>
          <w:instrText xml:space="preserve"> PAGEREF _Toc28981 \h </w:instrText>
        </w:r>
        <w:r>
          <w:fldChar w:fldCharType="separate"/>
        </w:r>
        <w:r>
          <w:t>16</w:t>
        </w:r>
        <w:r>
          <w:fldChar w:fldCharType="end"/>
        </w:r>
      </w:hyperlink>
    </w:p>
    <w:p>
      <w:pPr>
        <w:pStyle w:val="TOC1"/>
        <w:tabs>
          <w:tab w:val="right" w:leader="dot" w:pos="8306"/>
        </w:tabs>
      </w:pPr>
      <w:hyperlink w:anchor="_Toc6822" w:history="1">
        <w:r>
          <w:rPr>
            <w:rFonts w:ascii="仿宋" w:eastAsia="仿宋" w:hAnsi="仿宋" w:cs="仿宋" w:hint="eastAsia"/>
            <w:lang w:eastAsia="zh-CN"/>
          </w:rPr>
          <w:t>三、工艺先进性</w:t>
        </w:r>
        <w:r>
          <w:tab/>
        </w:r>
        <w:r>
          <w:fldChar w:fldCharType="begin"/>
        </w:r>
        <w:r>
          <w:instrText xml:space="preserve"> PAGEREF _Toc6822 \h </w:instrText>
        </w:r>
        <w:r>
          <w:fldChar w:fldCharType="separate"/>
        </w:r>
        <w:r>
          <w:t>17</w:t>
        </w:r>
        <w:r>
          <w:fldChar w:fldCharType="end"/>
        </w:r>
      </w:hyperlink>
    </w:p>
    <w:p>
      <w:pPr>
        <w:pStyle w:val="TOC2"/>
        <w:tabs>
          <w:tab w:val="right" w:leader="dot" w:pos="8306"/>
        </w:tabs>
      </w:pPr>
      <w:hyperlink w:anchor="_Toc22487" w:history="1">
        <w:r>
          <w:rPr>
            <w:rFonts w:ascii="仿宋" w:eastAsia="仿宋" w:hAnsi="仿宋" w:cs="仿宋" w:hint="eastAsia"/>
            <w:lang w:eastAsia="zh-CN"/>
          </w:rPr>
          <w:t>(一)、黑白系列偏光片项目建设期的原辅材料保障</w:t>
        </w:r>
        <w:r>
          <w:tab/>
        </w:r>
        <w:r>
          <w:fldChar w:fldCharType="begin"/>
        </w:r>
        <w:r>
          <w:instrText xml:space="preserve"> PAGEREF _Toc22487 \h </w:instrText>
        </w:r>
        <w:r>
          <w:fldChar w:fldCharType="separate"/>
        </w:r>
        <w:r>
          <w:t>17</w:t>
        </w:r>
        <w:r>
          <w:fldChar w:fldCharType="end"/>
        </w:r>
      </w:hyperlink>
    </w:p>
    <w:p>
      <w:pPr>
        <w:pStyle w:val="TOC2"/>
        <w:tabs>
          <w:tab w:val="right" w:leader="dot" w:pos="8306"/>
        </w:tabs>
      </w:pPr>
      <w:hyperlink w:anchor="_Toc20386" w:history="1">
        <w:r>
          <w:rPr>
            <w:rFonts w:ascii="仿宋" w:eastAsia="仿宋" w:hAnsi="仿宋" w:cs="仿宋" w:hint="eastAsia"/>
            <w:lang w:eastAsia="zh-CN"/>
          </w:rPr>
          <w:t>(二)、黑白系列偏光片项目运营期的原辅材料采购与管理</w:t>
        </w:r>
        <w:r>
          <w:tab/>
        </w:r>
        <w:r>
          <w:fldChar w:fldCharType="begin"/>
        </w:r>
        <w:r>
          <w:instrText xml:space="preserve"> PAGEREF _Toc20386 \h </w:instrText>
        </w:r>
        <w:r>
          <w:fldChar w:fldCharType="separate"/>
        </w:r>
        <w:r>
          <w:t>18</w:t>
        </w:r>
        <w:r>
          <w:fldChar w:fldCharType="end"/>
        </w:r>
      </w:hyperlink>
    </w:p>
    <w:p>
      <w:pPr>
        <w:pStyle w:val="TOC2"/>
        <w:tabs>
          <w:tab w:val="right" w:leader="dot" w:pos="8306"/>
        </w:tabs>
      </w:pPr>
      <w:hyperlink w:anchor="_Toc1625" w:history="1">
        <w:r>
          <w:rPr>
            <w:rFonts w:ascii="仿宋" w:eastAsia="仿宋" w:hAnsi="仿宋" w:cs="仿宋" w:hint="eastAsia"/>
            <w:lang w:eastAsia="zh-CN"/>
          </w:rPr>
          <w:t>(三)、技术管理的独特特色</w:t>
        </w:r>
        <w:r>
          <w:tab/>
        </w:r>
        <w:r>
          <w:fldChar w:fldCharType="begin"/>
        </w:r>
        <w:r>
          <w:instrText xml:space="preserve"> PAGEREF _Toc1625 \h </w:instrText>
        </w:r>
        <w:r>
          <w:fldChar w:fldCharType="separate"/>
        </w:r>
        <w:r>
          <w:t>19</w:t>
        </w:r>
        <w:r>
          <w:fldChar w:fldCharType="end"/>
        </w:r>
      </w:hyperlink>
    </w:p>
    <w:p>
      <w:pPr>
        <w:pStyle w:val="TOC2"/>
        <w:tabs>
          <w:tab w:val="right" w:leader="dot" w:pos="8306"/>
        </w:tabs>
      </w:pPr>
      <w:hyperlink w:anchor="_Toc17244" w:history="1">
        <w:r>
          <w:rPr>
            <w:rFonts w:ascii="仿宋" w:eastAsia="仿宋" w:hAnsi="仿宋" w:cs="仿宋" w:hint="eastAsia"/>
            <w:lang w:eastAsia="zh-CN"/>
          </w:rPr>
          <w:t>(四)、黑白系列偏光片项目工艺技术设计方案</w:t>
        </w:r>
        <w:r>
          <w:tab/>
        </w:r>
        <w:r>
          <w:fldChar w:fldCharType="begin"/>
        </w:r>
        <w:r>
          <w:instrText xml:space="preserve"> PAGEREF _Toc17244 \h </w:instrText>
        </w:r>
        <w:r>
          <w:fldChar w:fldCharType="separate"/>
        </w:r>
        <w:r>
          <w:t>21</w:t>
        </w:r>
        <w:r>
          <w:fldChar w:fldCharType="end"/>
        </w:r>
      </w:hyperlink>
    </w:p>
    <w:p>
      <w:pPr>
        <w:pStyle w:val="TOC2"/>
        <w:tabs>
          <w:tab w:val="right" w:leader="dot" w:pos="8306"/>
        </w:tabs>
      </w:pPr>
      <w:hyperlink w:anchor="_Toc30348" w:history="1">
        <w:r>
          <w:rPr>
            <w:rFonts w:ascii="仿宋" w:eastAsia="仿宋" w:hAnsi="仿宋" w:cs="仿宋" w:hint="eastAsia"/>
            <w:lang w:eastAsia="zh-CN"/>
          </w:rPr>
          <w:t>(五)、设备选型的智能化方案</w:t>
        </w:r>
        <w:r>
          <w:tab/>
        </w:r>
        <w:r>
          <w:fldChar w:fldCharType="begin"/>
        </w:r>
        <w:r>
          <w:instrText xml:space="preserve"> PAGEREF _Toc30348 \h </w:instrText>
        </w:r>
        <w:r>
          <w:fldChar w:fldCharType="separate"/>
        </w:r>
        <w:r>
          <w:t>22</w:t>
        </w:r>
        <w:r>
          <w:fldChar w:fldCharType="end"/>
        </w:r>
      </w:hyperlink>
    </w:p>
    <w:p>
      <w:pPr>
        <w:pStyle w:val="TOC1"/>
        <w:tabs>
          <w:tab w:val="right" w:leader="dot" w:pos="8306"/>
        </w:tabs>
      </w:pPr>
      <w:hyperlink w:anchor="_Toc13632" w:history="1">
        <w:r>
          <w:rPr>
            <w:rFonts w:ascii="仿宋" w:eastAsia="仿宋" w:hAnsi="仿宋" w:cs="仿宋" w:hint="eastAsia"/>
            <w:lang w:eastAsia="zh-CN"/>
          </w:rPr>
          <w:t>四、建设规划分析</w:t>
        </w:r>
        <w:r>
          <w:tab/>
        </w:r>
        <w:r>
          <w:fldChar w:fldCharType="begin"/>
        </w:r>
        <w:r>
          <w:instrText xml:space="preserve"> PAGEREF _Toc13632 \h </w:instrText>
        </w:r>
        <w:r>
          <w:fldChar w:fldCharType="separate"/>
        </w:r>
        <w:r>
          <w:t>23</w:t>
        </w:r>
        <w:r>
          <w:fldChar w:fldCharType="end"/>
        </w:r>
      </w:hyperlink>
    </w:p>
    <w:p>
      <w:pPr>
        <w:pStyle w:val="TOC2"/>
        <w:tabs>
          <w:tab w:val="right" w:leader="dot" w:pos="8306"/>
        </w:tabs>
      </w:pPr>
      <w:hyperlink w:anchor="_Toc27525" w:history="1">
        <w:r>
          <w:rPr>
            <w:rFonts w:ascii="仿宋" w:eastAsia="仿宋" w:hAnsi="仿宋" w:cs="仿宋" w:hint="eastAsia"/>
            <w:lang w:eastAsia="zh-CN"/>
          </w:rPr>
          <w:t>(一)、产品规划</w:t>
        </w:r>
        <w:r>
          <w:tab/>
        </w:r>
        <w:r>
          <w:fldChar w:fldCharType="begin"/>
        </w:r>
        <w:r>
          <w:instrText xml:space="preserve"> PAGEREF _Toc27525 \h </w:instrText>
        </w:r>
        <w:r>
          <w:fldChar w:fldCharType="separate"/>
        </w:r>
        <w:r>
          <w:t>23</w:t>
        </w:r>
        <w:r>
          <w:fldChar w:fldCharType="end"/>
        </w:r>
      </w:hyperlink>
    </w:p>
    <w:p>
      <w:pPr>
        <w:pStyle w:val="TOC2"/>
        <w:tabs>
          <w:tab w:val="right" w:leader="dot" w:pos="8306"/>
        </w:tabs>
      </w:pPr>
      <w:hyperlink w:anchor="_Toc16388" w:history="1">
        <w:r>
          <w:rPr>
            <w:rFonts w:ascii="仿宋" w:eastAsia="仿宋" w:hAnsi="仿宋" w:cs="仿宋" w:hint="eastAsia"/>
            <w:lang w:eastAsia="zh-CN"/>
          </w:rPr>
          <w:t>(二)、建设规模</w:t>
        </w:r>
        <w:r>
          <w:tab/>
        </w:r>
        <w:r>
          <w:fldChar w:fldCharType="begin"/>
        </w:r>
        <w:r>
          <w:instrText xml:space="preserve"> PAGEREF _Toc16388 \h </w:instrText>
        </w:r>
        <w:r>
          <w:fldChar w:fldCharType="separate"/>
        </w:r>
        <w:r>
          <w:t>24</w:t>
        </w:r>
        <w:r>
          <w:fldChar w:fldCharType="end"/>
        </w:r>
      </w:hyperlink>
    </w:p>
    <w:p>
      <w:pPr>
        <w:pStyle w:val="TOC1"/>
        <w:tabs>
          <w:tab w:val="right" w:leader="dot" w:pos="8306"/>
        </w:tabs>
      </w:pPr>
      <w:hyperlink w:anchor="_Toc12622" w:history="1">
        <w:r>
          <w:rPr>
            <w:rFonts w:ascii="仿宋" w:eastAsia="仿宋" w:hAnsi="仿宋" w:cs="仿宋" w:hint="eastAsia"/>
            <w:lang w:eastAsia="zh-CN"/>
          </w:rPr>
          <w:t>五、人员培训与发展</w:t>
        </w:r>
        <w:r>
          <w:tab/>
        </w:r>
        <w:r>
          <w:fldChar w:fldCharType="begin"/>
        </w:r>
        <w:r>
          <w:instrText xml:space="preserve"> PAGEREF _Toc12622 \h </w:instrText>
        </w:r>
        <w:r>
          <w:fldChar w:fldCharType="separate"/>
        </w:r>
        <w:r>
          <w:t>25</w:t>
        </w:r>
        <w:r>
          <w:fldChar w:fldCharType="end"/>
        </w:r>
      </w:hyperlink>
    </w:p>
    <w:p>
      <w:pPr>
        <w:pStyle w:val="TOC2"/>
        <w:tabs>
          <w:tab w:val="right" w:leader="dot" w:pos="8306"/>
        </w:tabs>
      </w:pPr>
      <w:hyperlink w:anchor="_Toc21257" w:history="1">
        <w:r>
          <w:rPr>
            <w:rFonts w:ascii="仿宋" w:eastAsia="仿宋" w:hAnsi="仿宋" w:cs="仿宋" w:hint="eastAsia"/>
            <w:lang w:eastAsia="zh-CN"/>
          </w:rPr>
          <w:t>(一)、培训需求分析</w:t>
        </w:r>
        <w:r>
          <w:tab/>
        </w:r>
        <w:r>
          <w:fldChar w:fldCharType="begin"/>
        </w:r>
        <w:r>
          <w:instrText xml:space="preserve"> PAGEREF _Toc21257 \h </w:instrText>
        </w:r>
        <w:r>
          <w:fldChar w:fldCharType="separate"/>
        </w:r>
        <w:r>
          <w:t>25</w:t>
        </w:r>
        <w:r>
          <w:fldChar w:fldCharType="end"/>
        </w:r>
      </w:hyperlink>
    </w:p>
    <w:p>
      <w:pPr>
        <w:pStyle w:val="TOC2"/>
        <w:tabs>
          <w:tab w:val="right" w:leader="dot" w:pos="8306"/>
        </w:tabs>
      </w:pPr>
      <w:hyperlink w:anchor="_Toc1855" w:history="1">
        <w:r>
          <w:rPr>
            <w:rFonts w:ascii="仿宋" w:eastAsia="仿宋" w:hAnsi="仿宋" w:cs="仿宋" w:hint="eastAsia"/>
            <w:lang w:eastAsia="zh-CN"/>
          </w:rPr>
          <w:t>(二)、培训计划制定</w:t>
        </w:r>
        <w:r>
          <w:tab/>
        </w:r>
        <w:r>
          <w:fldChar w:fldCharType="begin"/>
        </w:r>
        <w:r>
          <w:instrText xml:space="preserve"> PAGEREF _Toc1855 \h </w:instrText>
        </w:r>
        <w:r>
          <w:fldChar w:fldCharType="separate"/>
        </w:r>
        <w:r>
          <w:t>26</w:t>
        </w:r>
        <w:r>
          <w:fldChar w:fldCharType="end"/>
        </w:r>
      </w:hyperlink>
    </w:p>
    <w:p>
      <w:pPr>
        <w:pStyle w:val="TOC2"/>
        <w:tabs>
          <w:tab w:val="right" w:leader="dot" w:pos="8306"/>
        </w:tabs>
      </w:pPr>
      <w:hyperlink w:anchor="_Toc28636" w:history="1">
        <w:r>
          <w:rPr>
            <w:rFonts w:ascii="仿宋" w:eastAsia="仿宋" w:hAnsi="仿宋" w:cs="仿宋" w:hint="eastAsia"/>
            <w:lang w:eastAsia="zh-CN"/>
          </w:rPr>
          <w:t>(三)、培训执行与评估</w:t>
        </w:r>
        <w:r>
          <w:tab/>
        </w:r>
        <w:r>
          <w:fldChar w:fldCharType="begin"/>
        </w:r>
        <w:r>
          <w:instrText xml:space="preserve"> PAGEREF _Toc28636 \h </w:instrText>
        </w:r>
        <w:r>
          <w:fldChar w:fldCharType="separate"/>
        </w:r>
        <w:r>
          <w:t>27</w:t>
        </w:r>
        <w:r>
          <w:fldChar w:fldCharType="end"/>
        </w:r>
      </w:hyperlink>
    </w:p>
    <w:p>
      <w:pPr>
        <w:pStyle w:val="TOC2"/>
        <w:tabs>
          <w:tab w:val="right" w:leader="dot" w:pos="8306"/>
        </w:tabs>
      </w:pPr>
      <w:hyperlink w:anchor="_Toc29176" w:history="1">
        <w:r>
          <w:rPr>
            <w:rFonts w:ascii="仿宋" w:eastAsia="仿宋" w:hAnsi="仿宋" w:cs="仿宋" w:hint="eastAsia"/>
            <w:lang w:eastAsia="zh-CN"/>
          </w:rPr>
          <w:t>(四)、员工职业发展规划</w:t>
        </w:r>
        <w:r>
          <w:tab/>
        </w:r>
        <w:r>
          <w:fldChar w:fldCharType="begin"/>
        </w:r>
        <w:r>
          <w:instrText xml:space="preserve"> PAGEREF _Toc29176 \h </w:instrText>
        </w:r>
        <w:r>
          <w:fldChar w:fldCharType="separate"/>
        </w:r>
        <w:r>
          <w:t>29</w:t>
        </w:r>
        <w:r>
          <w:fldChar w:fldCharType="end"/>
        </w:r>
      </w:hyperlink>
    </w:p>
    <w:p>
      <w:pPr>
        <w:pStyle w:val="TOC1"/>
        <w:tabs>
          <w:tab w:val="right" w:leader="dot" w:pos="8306"/>
        </w:tabs>
      </w:pPr>
      <w:hyperlink w:anchor="_Toc5310" w:history="1">
        <w:r>
          <w:rPr>
            <w:rFonts w:ascii="仿宋" w:eastAsia="仿宋" w:hAnsi="仿宋" w:cs="仿宋" w:hint="eastAsia"/>
            <w:lang w:eastAsia="zh-CN"/>
          </w:rPr>
          <w:t>六、危机管理与应急响应</w:t>
        </w:r>
        <w:r>
          <w:tab/>
        </w:r>
        <w:r>
          <w:fldChar w:fldCharType="begin"/>
        </w:r>
        <w:r>
          <w:instrText xml:space="preserve"> PAGEREF _Toc5310 \h </w:instrText>
        </w:r>
        <w:r>
          <w:fldChar w:fldCharType="separate"/>
        </w:r>
        <w:r>
          <w:t>30</w:t>
        </w:r>
        <w:r>
          <w:fldChar w:fldCharType="end"/>
        </w:r>
      </w:hyperlink>
    </w:p>
    <w:p>
      <w:pPr>
        <w:pStyle w:val="TOC2"/>
        <w:tabs>
          <w:tab w:val="right" w:leader="dot" w:pos="8306"/>
        </w:tabs>
      </w:pPr>
      <w:hyperlink w:anchor="_Toc23122" w:history="1">
        <w:r>
          <w:rPr>
            <w:rFonts w:ascii="仿宋" w:eastAsia="仿宋" w:hAnsi="仿宋" w:cs="仿宋" w:hint="eastAsia"/>
            <w:lang w:eastAsia="zh-CN"/>
          </w:rPr>
          <w:t>(一)、危机管理计划制定</w:t>
        </w:r>
        <w:r>
          <w:tab/>
        </w:r>
        <w:r>
          <w:fldChar w:fldCharType="begin"/>
        </w:r>
        <w:r>
          <w:instrText xml:space="preserve"> PAGEREF _Toc23122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1" w:history="1">
        <w:r>
          <w:rPr>
            <w:rFonts w:ascii="仿宋" w:eastAsia="仿宋" w:hAnsi="仿宋" w:cs="仿宋" w:hint="eastAsia"/>
            <w:lang w:eastAsia="zh-CN"/>
          </w:rPr>
          <w:t>(二)、应急响应流程</w:t>
        </w:r>
        <w:r>
          <w:tab/>
        </w:r>
        <w:r>
          <w:fldChar w:fldCharType="begin"/>
        </w:r>
        <w:r>
          <w:instrText xml:space="preserve"> PAGEREF _Toc17491 \h </w:instrText>
        </w:r>
        <w:r>
          <w:fldChar w:fldCharType="separate"/>
        </w:r>
        <w:r>
          <w:t>31</w:t>
        </w:r>
        <w:r>
          <w:fldChar w:fldCharType="end"/>
        </w:r>
      </w:hyperlink>
    </w:p>
    <w:p>
      <w:pPr>
        <w:pStyle w:val="TOC2"/>
        <w:tabs>
          <w:tab w:val="right" w:leader="dot" w:pos="8306"/>
        </w:tabs>
      </w:pPr>
      <w:hyperlink w:anchor="_Toc18632" w:history="1">
        <w:r>
          <w:rPr>
            <w:rFonts w:ascii="仿宋" w:eastAsia="仿宋" w:hAnsi="仿宋" w:cs="仿宋" w:hint="eastAsia"/>
            <w:lang w:eastAsia="zh-CN"/>
          </w:rPr>
          <w:t>(三)、危机公关与舆情管理</w:t>
        </w:r>
        <w:r>
          <w:tab/>
        </w:r>
        <w:r>
          <w:fldChar w:fldCharType="begin"/>
        </w:r>
        <w:r>
          <w:instrText xml:space="preserve"> PAGEREF _Toc18632 \h </w:instrText>
        </w:r>
        <w:r>
          <w:fldChar w:fldCharType="separate"/>
        </w:r>
        <w:r>
          <w:t>32</w:t>
        </w:r>
        <w:r>
          <w:fldChar w:fldCharType="end"/>
        </w:r>
      </w:hyperlink>
    </w:p>
    <w:p>
      <w:pPr>
        <w:pStyle w:val="TOC2"/>
        <w:tabs>
          <w:tab w:val="right" w:leader="dot" w:pos="8306"/>
        </w:tabs>
      </w:pPr>
      <w:hyperlink w:anchor="_Toc23534" w:history="1">
        <w:r>
          <w:rPr>
            <w:rFonts w:ascii="仿宋" w:eastAsia="仿宋" w:hAnsi="仿宋" w:cs="仿宋" w:hint="eastAsia"/>
            <w:lang w:eastAsia="zh-CN"/>
          </w:rPr>
          <w:t>(四)、事故调查与报告</w:t>
        </w:r>
        <w:r>
          <w:tab/>
        </w:r>
        <w:r>
          <w:fldChar w:fldCharType="begin"/>
        </w:r>
        <w:r>
          <w:instrText xml:space="preserve"> PAGEREF _Toc23534 \h </w:instrText>
        </w:r>
        <w:r>
          <w:fldChar w:fldCharType="separate"/>
        </w:r>
        <w:r>
          <w:t>33</w:t>
        </w:r>
        <w:r>
          <w:fldChar w:fldCharType="end"/>
        </w:r>
      </w:hyperlink>
    </w:p>
    <w:p>
      <w:pPr>
        <w:pStyle w:val="TOC1"/>
        <w:tabs>
          <w:tab w:val="right" w:leader="dot" w:pos="8306"/>
        </w:tabs>
      </w:pPr>
      <w:hyperlink w:anchor="_Toc18720" w:history="1">
        <w:r>
          <w:rPr>
            <w:rFonts w:ascii="仿宋" w:eastAsia="仿宋" w:hAnsi="仿宋" w:cs="仿宋" w:hint="eastAsia"/>
            <w:lang w:eastAsia="zh-CN"/>
          </w:rPr>
          <w:t>七、质量管理与监督</w:t>
        </w:r>
        <w:r>
          <w:tab/>
        </w:r>
        <w:r>
          <w:fldChar w:fldCharType="begin"/>
        </w:r>
        <w:r>
          <w:instrText xml:space="preserve"> PAGEREF _Toc18720 \h </w:instrText>
        </w:r>
        <w:r>
          <w:fldChar w:fldCharType="separate"/>
        </w:r>
        <w:r>
          <w:t>34</w:t>
        </w:r>
        <w:r>
          <w:fldChar w:fldCharType="end"/>
        </w:r>
      </w:hyperlink>
    </w:p>
    <w:p>
      <w:pPr>
        <w:pStyle w:val="TOC2"/>
        <w:tabs>
          <w:tab w:val="right" w:leader="dot" w:pos="8306"/>
        </w:tabs>
      </w:pPr>
      <w:hyperlink w:anchor="_Toc13584" w:history="1">
        <w:r>
          <w:rPr>
            <w:rFonts w:ascii="仿宋" w:eastAsia="仿宋" w:hAnsi="仿宋" w:cs="仿宋" w:hint="eastAsia"/>
            <w:lang w:eastAsia="zh-CN"/>
          </w:rPr>
          <w:t>(一)、质量管理原则</w:t>
        </w:r>
        <w:r>
          <w:tab/>
        </w:r>
        <w:r>
          <w:fldChar w:fldCharType="begin"/>
        </w:r>
        <w:r>
          <w:instrText xml:space="preserve"> PAGEREF _Toc13584 \h </w:instrText>
        </w:r>
        <w:r>
          <w:fldChar w:fldCharType="separate"/>
        </w:r>
        <w:r>
          <w:t>34</w:t>
        </w:r>
        <w:r>
          <w:fldChar w:fldCharType="end"/>
        </w:r>
      </w:hyperlink>
    </w:p>
    <w:p>
      <w:pPr>
        <w:pStyle w:val="TOC2"/>
        <w:tabs>
          <w:tab w:val="right" w:leader="dot" w:pos="8306"/>
        </w:tabs>
      </w:pPr>
      <w:hyperlink w:anchor="_Toc8282" w:history="1">
        <w:r>
          <w:rPr>
            <w:rFonts w:ascii="仿宋" w:eastAsia="仿宋" w:hAnsi="仿宋" w:cs="仿宋" w:hint="eastAsia"/>
            <w:lang w:eastAsia="zh-CN"/>
          </w:rPr>
          <w:t>(二)、质量控制措施</w:t>
        </w:r>
        <w:r>
          <w:tab/>
        </w:r>
        <w:r>
          <w:fldChar w:fldCharType="begin"/>
        </w:r>
        <w:r>
          <w:instrText xml:space="preserve"> PAGEREF _Toc8282 \h </w:instrText>
        </w:r>
        <w:r>
          <w:fldChar w:fldCharType="separate"/>
        </w:r>
        <w:r>
          <w:t>36</w:t>
        </w:r>
        <w:r>
          <w:fldChar w:fldCharType="end"/>
        </w:r>
      </w:hyperlink>
    </w:p>
    <w:p>
      <w:pPr>
        <w:pStyle w:val="TOC2"/>
        <w:tabs>
          <w:tab w:val="right" w:leader="dot" w:pos="8306"/>
        </w:tabs>
      </w:pPr>
      <w:hyperlink w:anchor="_Toc13337" w:history="1">
        <w:r>
          <w:rPr>
            <w:rFonts w:ascii="仿宋" w:eastAsia="仿宋" w:hAnsi="仿宋" w:cs="仿宋" w:hint="eastAsia"/>
            <w:lang w:eastAsia="zh-CN"/>
          </w:rPr>
          <w:t>(三)、监督与评估机制</w:t>
        </w:r>
        <w:r>
          <w:tab/>
        </w:r>
        <w:r>
          <w:fldChar w:fldCharType="begin"/>
        </w:r>
        <w:r>
          <w:instrText xml:space="preserve"> PAGEREF _Toc13337 \h </w:instrText>
        </w:r>
        <w:r>
          <w:fldChar w:fldCharType="separate"/>
        </w:r>
        <w:r>
          <w:t>37</w:t>
        </w:r>
        <w:r>
          <w:fldChar w:fldCharType="end"/>
        </w:r>
      </w:hyperlink>
    </w:p>
    <w:p>
      <w:pPr>
        <w:pStyle w:val="TOC2"/>
        <w:tabs>
          <w:tab w:val="right" w:leader="dot" w:pos="8306"/>
        </w:tabs>
      </w:pPr>
      <w:hyperlink w:anchor="_Toc3896" w:history="1">
        <w:r>
          <w:rPr>
            <w:rFonts w:ascii="仿宋" w:eastAsia="仿宋" w:hAnsi="仿宋" w:cs="仿宋" w:hint="eastAsia"/>
            <w:lang w:eastAsia="zh-CN"/>
          </w:rPr>
          <w:t>(四)、持续改进与反馈</w:t>
        </w:r>
        <w:r>
          <w:tab/>
        </w:r>
        <w:r>
          <w:fldChar w:fldCharType="begin"/>
        </w:r>
        <w:r>
          <w:instrText xml:space="preserve"> PAGEREF _Toc3896 \h </w:instrText>
        </w:r>
        <w:r>
          <w:fldChar w:fldCharType="separate"/>
        </w:r>
        <w:r>
          <w:t>39</w:t>
        </w:r>
        <w:r>
          <w:fldChar w:fldCharType="end"/>
        </w:r>
      </w:hyperlink>
    </w:p>
    <w:p>
      <w:pPr>
        <w:pStyle w:val="TOC1"/>
        <w:tabs>
          <w:tab w:val="right" w:leader="dot" w:pos="8306"/>
        </w:tabs>
      </w:pPr>
      <w:hyperlink w:anchor="_Toc13622" w:history="1">
        <w:r>
          <w:rPr>
            <w:rFonts w:ascii="仿宋" w:eastAsia="仿宋" w:hAnsi="仿宋" w:cs="仿宋" w:hint="eastAsia"/>
            <w:lang w:eastAsia="zh-CN"/>
          </w:rPr>
          <w:t>八、黑白系列偏光片项目收尾与总结</w:t>
        </w:r>
        <w:r>
          <w:tab/>
        </w:r>
        <w:r>
          <w:fldChar w:fldCharType="begin"/>
        </w:r>
        <w:r>
          <w:instrText xml:space="preserve"> PAGEREF _Toc13622 \h </w:instrText>
        </w:r>
        <w:r>
          <w:fldChar w:fldCharType="separate"/>
        </w:r>
        <w:r>
          <w:t>42</w:t>
        </w:r>
        <w:r>
          <w:fldChar w:fldCharType="end"/>
        </w:r>
      </w:hyperlink>
    </w:p>
    <w:p>
      <w:pPr>
        <w:pStyle w:val="TOC2"/>
        <w:tabs>
          <w:tab w:val="right" w:leader="dot" w:pos="8306"/>
        </w:tabs>
      </w:pPr>
      <w:hyperlink w:anchor="_Toc28119" w:history="1">
        <w:r>
          <w:rPr>
            <w:rFonts w:ascii="仿宋" w:eastAsia="仿宋" w:hAnsi="仿宋" w:cs="仿宋" w:hint="eastAsia"/>
            <w:lang w:eastAsia="zh-CN"/>
          </w:rPr>
          <w:t>(一)、黑白系列偏光片项目总结与经验分享</w:t>
        </w:r>
        <w:r>
          <w:tab/>
        </w:r>
        <w:r>
          <w:fldChar w:fldCharType="begin"/>
        </w:r>
        <w:r>
          <w:instrText xml:space="preserve"> PAGEREF _Toc28119 \h </w:instrText>
        </w:r>
        <w:r>
          <w:fldChar w:fldCharType="separate"/>
        </w:r>
        <w:r>
          <w:t>42</w:t>
        </w:r>
        <w:r>
          <w:fldChar w:fldCharType="end"/>
        </w:r>
      </w:hyperlink>
    </w:p>
    <w:p>
      <w:pPr>
        <w:pStyle w:val="TOC2"/>
        <w:tabs>
          <w:tab w:val="right" w:leader="dot" w:pos="8306"/>
        </w:tabs>
      </w:pPr>
      <w:hyperlink w:anchor="_Toc4629" w:history="1">
        <w:r>
          <w:rPr>
            <w:rFonts w:ascii="仿宋" w:eastAsia="仿宋" w:hAnsi="仿宋" w:cs="仿宋" w:hint="eastAsia"/>
            <w:lang w:eastAsia="zh-CN"/>
          </w:rPr>
          <w:t>(二)、黑白系列偏光片项目报告与归档</w:t>
        </w:r>
        <w:r>
          <w:tab/>
        </w:r>
        <w:r>
          <w:fldChar w:fldCharType="begin"/>
        </w:r>
        <w:r>
          <w:instrText xml:space="preserve"> PAGEREF _Toc4629 \h </w:instrText>
        </w:r>
        <w:r>
          <w:fldChar w:fldCharType="separate"/>
        </w:r>
        <w:r>
          <w:t>45</w:t>
        </w:r>
        <w:r>
          <w:fldChar w:fldCharType="end"/>
        </w:r>
      </w:hyperlink>
    </w:p>
    <w:p>
      <w:pPr>
        <w:pStyle w:val="TOC2"/>
        <w:tabs>
          <w:tab w:val="right" w:leader="dot" w:pos="8306"/>
        </w:tabs>
      </w:pPr>
      <w:hyperlink w:anchor="_Toc4395" w:history="1">
        <w:r>
          <w:rPr>
            <w:rFonts w:ascii="仿宋" w:eastAsia="仿宋" w:hAnsi="仿宋" w:cs="仿宋" w:hint="eastAsia"/>
            <w:lang w:eastAsia="zh-CN"/>
          </w:rPr>
          <w:t>(三)、黑白系列偏光片项目收尾与结算</w:t>
        </w:r>
        <w:r>
          <w:tab/>
        </w:r>
        <w:r>
          <w:fldChar w:fldCharType="begin"/>
        </w:r>
        <w:r>
          <w:instrText xml:space="preserve"> PAGEREF _Toc4395 \h </w:instrText>
        </w:r>
        <w:r>
          <w:fldChar w:fldCharType="separate"/>
        </w:r>
        <w:r>
          <w:t>46</w:t>
        </w:r>
        <w:r>
          <w:fldChar w:fldCharType="end"/>
        </w:r>
      </w:hyperlink>
    </w:p>
    <w:p>
      <w:pPr>
        <w:pStyle w:val="TOC2"/>
        <w:tabs>
          <w:tab w:val="right" w:leader="dot" w:pos="8306"/>
        </w:tabs>
      </w:pPr>
      <w:hyperlink w:anchor="_Toc3559" w:history="1">
        <w:r>
          <w:rPr>
            <w:rFonts w:ascii="仿宋" w:eastAsia="仿宋" w:hAnsi="仿宋" w:cs="仿宋" w:hint="eastAsia"/>
            <w:lang w:eastAsia="zh-CN"/>
          </w:rPr>
          <w:t>(四)、团队人员调整与反馈</w:t>
        </w:r>
        <w:r>
          <w:tab/>
        </w:r>
        <w:r>
          <w:fldChar w:fldCharType="begin"/>
        </w:r>
        <w:r>
          <w:instrText xml:space="preserve"> PAGEREF _Toc3559 \h </w:instrText>
        </w:r>
        <w:r>
          <w:fldChar w:fldCharType="separate"/>
        </w:r>
        <w:r>
          <w:t>48</w:t>
        </w:r>
        <w:r>
          <w:fldChar w:fldCharType="end"/>
        </w:r>
      </w:hyperlink>
    </w:p>
    <w:p>
      <w:pPr>
        <w:pStyle w:val="TOC1"/>
        <w:tabs>
          <w:tab w:val="right" w:leader="dot" w:pos="8306"/>
        </w:tabs>
      </w:pPr>
      <w:hyperlink w:anchor="_Toc12650" w:history="1">
        <w:r>
          <w:rPr>
            <w:rFonts w:ascii="仿宋" w:eastAsia="仿宋" w:hAnsi="仿宋" w:cs="仿宋" w:hint="eastAsia"/>
            <w:lang w:eastAsia="zh-CN"/>
          </w:rPr>
          <w:t>九、市场营销与品牌推广</w:t>
        </w:r>
        <w:r>
          <w:tab/>
        </w:r>
        <w:r>
          <w:fldChar w:fldCharType="begin"/>
        </w:r>
        <w:r>
          <w:instrText xml:space="preserve"> PAGEREF _Toc12650 \h </w:instrText>
        </w:r>
        <w:r>
          <w:fldChar w:fldCharType="separate"/>
        </w:r>
        <w:r>
          <w:t>49</w:t>
        </w:r>
        <w:r>
          <w:fldChar w:fldCharType="end"/>
        </w:r>
      </w:hyperlink>
    </w:p>
    <w:p>
      <w:pPr>
        <w:pStyle w:val="TOC2"/>
        <w:tabs>
          <w:tab w:val="right" w:leader="dot" w:pos="8306"/>
        </w:tabs>
      </w:pPr>
      <w:hyperlink w:anchor="_Toc8881" w:history="1">
        <w:r>
          <w:rPr>
            <w:rFonts w:ascii="仿宋" w:eastAsia="仿宋" w:hAnsi="仿宋" w:cs="仿宋" w:hint="eastAsia"/>
            <w:lang w:eastAsia="zh-CN"/>
          </w:rPr>
          <w:t>(一)、市场调研与定位</w:t>
        </w:r>
        <w:r>
          <w:tab/>
        </w:r>
        <w:r>
          <w:fldChar w:fldCharType="begin"/>
        </w:r>
        <w:r>
          <w:instrText xml:space="preserve"> PAGEREF _Toc8881 \h </w:instrText>
        </w:r>
        <w:r>
          <w:fldChar w:fldCharType="separate"/>
        </w:r>
        <w:r>
          <w:t>49</w:t>
        </w:r>
        <w:r>
          <w:fldChar w:fldCharType="end"/>
        </w:r>
      </w:hyperlink>
    </w:p>
    <w:p>
      <w:pPr>
        <w:pStyle w:val="TOC2"/>
        <w:tabs>
          <w:tab w:val="right" w:leader="dot" w:pos="8306"/>
        </w:tabs>
      </w:pPr>
      <w:hyperlink w:anchor="_Toc156" w:history="1">
        <w:r>
          <w:rPr>
            <w:rFonts w:ascii="仿宋" w:eastAsia="仿宋" w:hAnsi="仿宋" w:cs="仿宋" w:hint="eastAsia"/>
            <w:lang w:eastAsia="zh-CN"/>
          </w:rPr>
          <w:t>(二)、营销策略与推广计划</w:t>
        </w:r>
        <w:r>
          <w:tab/>
        </w:r>
        <w:r>
          <w:fldChar w:fldCharType="begin"/>
        </w:r>
        <w:r>
          <w:instrText xml:space="preserve"> PAGEREF _Toc156 \h </w:instrText>
        </w:r>
        <w:r>
          <w:fldChar w:fldCharType="separate"/>
        </w:r>
        <w:r>
          <w:t>50</w:t>
        </w:r>
        <w:r>
          <w:fldChar w:fldCharType="end"/>
        </w:r>
      </w:hyperlink>
    </w:p>
    <w:p>
      <w:pPr>
        <w:pStyle w:val="TOC2"/>
        <w:tabs>
          <w:tab w:val="right" w:leader="dot" w:pos="8306"/>
        </w:tabs>
      </w:pPr>
      <w:hyperlink w:anchor="_Toc16903" w:history="1">
        <w:r>
          <w:rPr>
            <w:rFonts w:ascii="仿宋" w:eastAsia="仿宋" w:hAnsi="仿宋" w:cs="仿宋" w:hint="eastAsia"/>
            <w:lang w:eastAsia="zh-CN"/>
          </w:rPr>
          <w:t>(三)、客户关系管理</w:t>
        </w:r>
        <w:r>
          <w:tab/>
        </w:r>
        <w:r>
          <w:fldChar w:fldCharType="begin"/>
        </w:r>
        <w:r>
          <w:instrText xml:space="preserve"> PAGEREF _Toc16903 \h </w:instrText>
        </w:r>
        <w:r>
          <w:fldChar w:fldCharType="separate"/>
        </w:r>
        <w:r>
          <w:t>51</w:t>
        </w:r>
        <w:r>
          <w:fldChar w:fldCharType="end"/>
        </w:r>
      </w:hyperlink>
    </w:p>
    <w:p>
      <w:pPr>
        <w:pStyle w:val="TOC2"/>
        <w:tabs>
          <w:tab w:val="right" w:leader="dot" w:pos="8306"/>
        </w:tabs>
      </w:pPr>
      <w:hyperlink w:anchor="_Toc23283" w:history="1">
        <w:r>
          <w:rPr>
            <w:rFonts w:ascii="仿宋" w:eastAsia="仿宋" w:hAnsi="仿宋" w:cs="仿宋" w:hint="eastAsia"/>
            <w:lang w:eastAsia="zh-CN"/>
          </w:rPr>
          <w:t>(四)、品牌建设与维护</w:t>
        </w:r>
        <w:r>
          <w:tab/>
        </w:r>
        <w:r>
          <w:fldChar w:fldCharType="begin"/>
        </w:r>
        <w:r>
          <w:instrText xml:space="preserve"> PAGEREF _Toc23283 \h </w:instrText>
        </w:r>
        <w:r>
          <w:fldChar w:fldCharType="separate"/>
        </w:r>
        <w:r>
          <w:t>53</w:t>
        </w:r>
        <w:r>
          <w:fldChar w:fldCharType="end"/>
        </w:r>
      </w:hyperlink>
    </w:p>
    <w:p>
      <w:pPr>
        <w:pStyle w:val="TOC1"/>
        <w:tabs>
          <w:tab w:val="right" w:leader="dot" w:pos="8306"/>
        </w:tabs>
      </w:pPr>
      <w:hyperlink w:anchor="_Toc27801" w:history="1">
        <w:r>
          <w:rPr>
            <w:rFonts w:ascii="仿宋" w:eastAsia="仿宋" w:hAnsi="仿宋" w:cs="仿宋" w:hint="eastAsia"/>
            <w:lang w:eastAsia="zh-CN"/>
          </w:rPr>
          <w:t>十、资源有效利用与节能减排</w:t>
        </w:r>
        <w:r>
          <w:tab/>
        </w:r>
        <w:r>
          <w:fldChar w:fldCharType="begin"/>
        </w:r>
        <w:r>
          <w:instrText xml:space="preserve"> PAGEREF _Toc27801 \h </w:instrText>
        </w:r>
        <w:r>
          <w:fldChar w:fldCharType="separate"/>
        </w:r>
        <w:r>
          <w:t>55</w:t>
        </w:r>
        <w:r>
          <w:fldChar w:fldCharType="end"/>
        </w:r>
      </w:hyperlink>
    </w:p>
    <w:p>
      <w:pPr>
        <w:pStyle w:val="TOC2"/>
        <w:tabs>
          <w:tab w:val="right" w:leader="dot" w:pos="8306"/>
        </w:tabs>
      </w:pPr>
      <w:hyperlink w:anchor="_Toc1687" w:history="1">
        <w:r>
          <w:rPr>
            <w:rFonts w:ascii="仿宋" w:eastAsia="仿宋" w:hAnsi="仿宋" w:cs="仿宋" w:hint="eastAsia"/>
            <w:lang w:eastAsia="zh-CN"/>
          </w:rPr>
          <w:t>(一)、资源有效利用策略</w:t>
        </w:r>
        <w:r>
          <w:tab/>
        </w:r>
        <w:r>
          <w:fldChar w:fldCharType="begin"/>
        </w:r>
        <w:r>
          <w:instrText xml:space="preserve"> PAGEREF _Toc1687 \h </w:instrText>
        </w:r>
        <w:r>
          <w:fldChar w:fldCharType="separate"/>
        </w:r>
        <w:r>
          <w:t>55</w:t>
        </w:r>
        <w:r>
          <w:fldChar w:fldCharType="end"/>
        </w:r>
      </w:hyperlink>
    </w:p>
    <w:p>
      <w:pPr>
        <w:pStyle w:val="TOC2"/>
        <w:tabs>
          <w:tab w:val="right" w:leader="dot" w:pos="8306"/>
        </w:tabs>
      </w:pPr>
      <w:hyperlink w:anchor="_Toc24386" w:history="1">
        <w:r>
          <w:rPr>
            <w:rFonts w:ascii="仿宋" w:eastAsia="仿宋" w:hAnsi="仿宋" w:cs="仿宋" w:hint="eastAsia"/>
            <w:lang w:eastAsia="zh-CN"/>
          </w:rPr>
          <w:t>(二)、节能措施与技术应用</w:t>
        </w:r>
        <w:r>
          <w:tab/>
        </w:r>
        <w:r>
          <w:fldChar w:fldCharType="begin"/>
        </w:r>
        <w:r>
          <w:instrText xml:space="preserve"> PAGEREF _Toc24386 \h </w:instrText>
        </w:r>
        <w:r>
          <w:fldChar w:fldCharType="separate"/>
        </w:r>
        <w:r>
          <w:t>55</w:t>
        </w:r>
        <w:r>
          <w:fldChar w:fldCharType="end"/>
        </w:r>
      </w:hyperlink>
    </w:p>
    <w:p>
      <w:pPr>
        <w:pStyle w:val="TOC2"/>
        <w:tabs>
          <w:tab w:val="right" w:leader="dot" w:pos="8306"/>
        </w:tabs>
      </w:pPr>
      <w:hyperlink w:anchor="_Toc26368" w:history="1">
        <w:r>
          <w:rPr>
            <w:rFonts w:ascii="仿宋" w:eastAsia="仿宋" w:hAnsi="仿宋" w:cs="仿宋" w:hint="eastAsia"/>
            <w:lang w:eastAsia="zh-CN"/>
          </w:rPr>
          <w:t>(三)、减少排放与废弃物管理</w:t>
        </w:r>
        <w:r>
          <w:tab/>
        </w:r>
        <w:r>
          <w:fldChar w:fldCharType="begin"/>
        </w:r>
        <w:r>
          <w:instrText xml:space="preserve"> PAGEREF _Toc26368 \h </w:instrText>
        </w:r>
        <w:r>
          <w:fldChar w:fldCharType="separate"/>
        </w:r>
        <w:r>
          <w:t>56</w:t>
        </w:r>
        <w:r>
          <w:fldChar w:fldCharType="end"/>
        </w:r>
      </w:hyperlink>
    </w:p>
    <w:p>
      <w:pPr>
        <w:pStyle w:val="TOC1"/>
        <w:tabs>
          <w:tab w:val="right" w:leader="dot" w:pos="8306"/>
        </w:tabs>
      </w:pPr>
      <w:hyperlink w:anchor="_Toc18809" w:history="1">
        <w:r>
          <w:rPr>
            <w:rFonts w:ascii="仿宋" w:eastAsia="仿宋" w:hAnsi="仿宋" w:cs="仿宋" w:hint="eastAsia"/>
            <w:lang w:eastAsia="zh-CN"/>
          </w:rPr>
          <w:t>十一、成本控制与效益提升</w:t>
        </w:r>
        <w:r>
          <w:tab/>
        </w:r>
        <w:r>
          <w:fldChar w:fldCharType="begin"/>
        </w:r>
        <w:r>
          <w:instrText xml:space="preserve"> PAGEREF _Toc18809 \h </w:instrText>
        </w:r>
        <w:r>
          <w:fldChar w:fldCharType="separate"/>
        </w:r>
        <w:r>
          <w:t>56</w:t>
        </w:r>
        <w:r>
          <w:fldChar w:fldCharType="end"/>
        </w:r>
      </w:hyperlink>
    </w:p>
    <w:p>
      <w:pPr>
        <w:pStyle w:val="TOC2"/>
        <w:tabs>
          <w:tab w:val="right" w:leader="dot" w:pos="8306"/>
        </w:tabs>
      </w:pPr>
      <w:hyperlink w:anchor="_Toc26660" w:history="1">
        <w:r>
          <w:rPr>
            <w:rFonts w:ascii="仿宋" w:eastAsia="仿宋" w:hAnsi="仿宋" w:cs="仿宋" w:hint="eastAsia"/>
            <w:lang w:eastAsia="zh-CN"/>
          </w:rPr>
          <w:t>(一)、成本核算与预算管理</w:t>
        </w:r>
        <w:r>
          <w:tab/>
        </w:r>
        <w:r>
          <w:fldChar w:fldCharType="begin"/>
        </w:r>
        <w:r>
          <w:instrText xml:space="preserve"> PAGEREF _Toc26660 \h </w:instrText>
        </w:r>
        <w:r>
          <w:fldChar w:fldCharType="separate"/>
        </w:r>
        <w:r>
          <w:t>56</w:t>
        </w:r>
        <w:r>
          <w:fldChar w:fldCharType="end"/>
        </w:r>
      </w:hyperlink>
    </w:p>
    <w:p>
      <w:pPr>
        <w:pStyle w:val="TOC2"/>
        <w:tabs>
          <w:tab w:val="right" w:leader="dot" w:pos="8306"/>
        </w:tabs>
      </w:pPr>
      <w:hyperlink w:anchor="_Toc24656" w:history="1">
        <w:r>
          <w:rPr>
            <w:rFonts w:ascii="仿宋" w:eastAsia="仿宋" w:hAnsi="仿宋" w:cs="仿宋" w:hint="eastAsia"/>
            <w:lang w:eastAsia="zh-CN"/>
          </w:rPr>
          <w:t>(二)、资源利用效率评估</w:t>
        </w:r>
        <w:r>
          <w:tab/>
        </w:r>
        <w:r>
          <w:fldChar w:fldCharType="begin"/>
        </w:r>
        <w:r>
          <w:instrText xml:space="preserve"> PAGEREF _Toc24656 \h </w:instrText>
        </w:r>
        <w:r>
          <w:fldChar w:fldCharType="separate"/>
        </w:r>
        <w:r>
          <w:t>59</w:t>
        </w:r>
        <w:r>
          <w:fldChar w:fldCharType="end"/>
        </w:r>
      </w:hyperlink>
    </w:p>
    <w:p>
      <w:pPr>
        <w:pStyle w:val="TOC2"/>
        <w:tabs>
          <w:tab w:val="right" w:leader="dot" w:pos="8306"/>
        </w:tabs>
      </w:pPr>
      <w:hyperlink w:anchor="_Toc18425" w:history="1">
        <w:r>
          <w:rPr>
            <w:rFonts w:ascii="仿宋" w:eastAsia="仿宋" w:hAnsi="仿宋" w:cs="仿宋" w:hint="eastAsia"/>
            <w:lang w:eastAsia="zh-CN"/>
          </w:rPr>
          <w:t>(三)、降本增效的具体措施</w:t>
        </w:r>
        <w:r>
          <w:tab/>
        </w:r>
        <w:r>
          <w:fldChar w:fldCharType="begin"/>
        </w:r>
        <w:r>
          <w:instrText xml:space="preserve"> PAGEREF _Toc18425 \h </w:instrText>
        </w:r>
        <w:r>
          <w:fldChar w:fldCharType="separate"/>
        </w:r>
        <w:r>
          <w:t>60</w:t>
        </w:r>
        <w:r>
          <w:fldChar w:fldCharType="end"/>
        </w:r>
      </w:hyperlink>
    </w:p>
    <w:p>
      <w:pPr>
        <w:pStyle w:val="TOC2"/>
        <w:tabs>
          <w:tab w:val="right" w:leader="dot" w:pos="8306"/>
        </w:tabs>
      </w:pPr>
      <w:hyperlink w:anchor="_Toc31333" w:history="1">
        <w:r>
          <w:rPr>
            <w:rFonts w:ascii="仿宋" w:eastAsia="仿宋" w:hAnsi="仿宋" w:cs="仿宋" w:hint="eastAsia"/>
            <w:lang w:eastAsia="zh-CN"/>
          </w:rPr>
          <w:t>(四)、成本与效益的平衡策略</w:t>
        </w:r>
        <w:r>
          <w:tab/>
        </w:r>
        <w:r>
          <w:fldChar w:fldCharType="begin"/>
        </w:r>
        <w:r>
          <w:instrText xml:space="preserve"> PAGEREF _Toc31333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5843"/>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88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实施过程中，政策因素可能对黑白系列偏光片项目产生一定的影响。为了应对潜在的政策风险，我们将密切关注国家和地方相关政策的变化。与相关政府部门建立良好的沟通渠道，及时获取政策信息，确保黑白系列偏光片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194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1110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黑白系列偏光片项目面临的重要挑战之一。我们将进行全面的市场调研，了解目标市场的需求和竞争格局。同时，制定灵活的市场推广策略，以适应市场变化。建立多层次、多元化的市场渠道，降低单一市场对黑白系列偏光片项目的风险影响。</w:t>
      </w:r>
    </w:p>
    <w:p>
      <w:pPr>
        <w:pStyle w:val="Heading2"/>
        <w:ind w:firstLine="560" w:firstLineChars="200"/>
        <w:rPr>
          <w:rFonts w:ascii="仿宋" w:eastAsia="仿宋" w:hAnsi="仿宋" w:cs="仿宋" w:hint="eastAsia"/>
          <w:sz w:val="28"/>
          <w:lang w:eastAsia="zh-CN"/>
        </w:rPr>
      </w:pPr>
      <w:bookmarkStart w:id="6" w:name="_Toc2958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黑白系列偏光片项目成功实施的基础。我们将建立健全的资金管理制度，定期进行资金流量分析，确保黑白系列偏光片项目运营资金的充足。与金融机构建立良好的合作关系，提前制定应对资金紧张的预案，以确保黑白系列偏光片项目的资金安全。</w:t>
      </w:r>
    </w:p>
    <w:p>
      <w:pPr>
        <w:pStyle w:val="Heading2"/>
        <w:ind w:firstLine="560" w:firstLineChars="200"/>
        <w:rPr>
          <w:rFonts w:ascii="仿宋" w:eastAsia="仿宋" w:hAnsi="仿宋" w:cs="仿宋" w:hint="eastAsia"/>
          <w:sz w:val="28"/>
          <w:lang w:eastAsia="zh-CN"/>
        </w:rPr>
      </w:pPr>
      <w:bookmarkStart w:id="7" w:name="_Toc1551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黑白系列偏光片项目实施中不可避免的挑战。我们将进行全面的技术评估，确保所采用的技术方案是成熟、可行的。与专业技术团队建立良好的合作关系，及时解决技术难题，确保黑白系列偏光片项目按计划进行。</w:t>
      </w:r>
    </w:p>
    <w:p>
      <w:pPr>
        <w:pStyle w:val="Heading2"/>
        <w:ind w:firstLine="560" w:firstLineChars="200"/>
        <w:rPr>
          <w:rFonts w:ascii="仿宋" w:eastAsia="仿宋" w:hAnsi="仿宋" w:cs="仿宋" w:hint="eastAsia"/>
          <w:sz w:val="28"/>
          <w:lang w:eastAsia="zh-CN"/>
        </w:rPr>
      </w:pPr>
      <w:bookmarkStart w:id="8" w:name="_Toc1675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黑白系列偏光片项目运营中需要高度重视的方面。我们将建立健全的财务管理体系，严格执行财务制度。通过多元化投资，降低财务风险集中度。及时调整财务战略，确保黑白系列偏光片项目财务运作的健康发展。</w:t>
      </w:r>
    </w:p>
    <w:p>
      <w:pPr>
        <w:pStyle w:val="Heading2"/>
        <w:ind w:firstLine="560" w:firstLineChars="200"/>
        <w:rPr>
          <w:rFonts w:ascii="仿宋" w:eastAsia="仿宋" w:hAnsi="仿宋" w:cs="仿宋" w:hint="eastAsia"/>
          <w:sz w:val="28"/>
          <w:lang w:eastAsia="zh-CN"/>
        </w:rPr>
      </w:pPr>
      <w:bookmarkStart w:id="9" w:name="_Toc112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黑白系列偏光片项目进度管理等方面。我们将通过建设高效的管理团队，提升管理水平。建立科学的黑白系列偏光片项目管理体系，确保黑白系列偏光片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13232"/>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实施中可能还存在其他各种意外风险，我们将建立综合的风险管理机制，及时评估、响应和应对各类潜在风险。通过建设风险管理团队，提高应对不确定性的能力。灵活调整黑白系列偏光片项目计划，确保黑白系列偏光片项目始终处于可控的状态。</w:t>
      </w:r>
    </w:p>
    <w:p>
      <w:pPr>
        <w:pStyle w:val="Heading1"/>
        <w:ind w:firstLine="560" w:firstLineChars="200"/>
        <w:rPr>
          <w:rFonts w:ascii="仿宋" w:eastAsia="仿宋" w:hAnsi="仿宋" w:cs="仿宋" w:hint="eastAsia"/>
          <w:sz w:val="28"/>
          <w:lang w:eastAsia="zh-CN"/>
        </w:rPr>
      </w:pPr>
      <w:bookmarkStart w:id="11" w:name="_Toc14356"/>
      <w:r>
        <w:rPr>
          <w:rFonts w:ascii="仿宋" w:eastAsia="仿宋" w:hAnsi="仿宋" w:cs="仿宋" w:hint="eastAsia"/>
          <w:sz w:val="28"/>
          <w:lang w:eastAsia="zh-CN"/>
        </w:rPr>
        <w:t>二、黑白系列偏光片项目概论</w:t>
      </w:r>
      <w:bookmarkEnd w:id="11"/>
    </w:p>
    <w:p>
      <w:pPr>
        <w:pStyle w:val="Heading2"/>
        <w:rPr>
          <w:rFonts w:ascii="仿宋" w:eastAsia="仿宋" w:hAnsi="仿宋" w:cs="仿宋" w:hint="eastAsia"/>
          <w:lang w:eastAsia="zh-CN"/>
        </w:rPr>
      </w:pPr>
      <w:bookmarkStart w:id="12" w:name="_Toc17374"/>
      <w:r>
        <w:rPr>
          <w:rFonts w:ascii="仿宋" w:eastAsia="仿宋" w:hAnsi="仿宋" w:cs="仿宋" w:hint="eastAsia"/>
          <w:lang w:eastAsia="zh-CN"/>
        </w:rPr>
        <w:t>(一)、创新计划及黑白系列偏光片项目性质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XX黑白系列偏光片项目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黑白系列偏光片项目建设性质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黑白系列偏光片项目为新建黑白系列偏光片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3" w:name="_Toc9679"/>
      <w:r>
        <w:rPr>
          <w:rFonts w:ascii="仿宋" w:eastAsia="仿宋" w:hAnsi="仿宋" w:cs="仿宋" w:hint="eastAsia"/>
          <w:sz w:val="28"/>
          <w:lang w:eastAsia="zh-CN"/>
        </w:rPr>
        <w:t>(二)、主管单位与黑白系列偏光片项目执行方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集团的使命是通过提供高品质的产品和服务，不断创新和改进，为社会创造更多就业机会，为经济发展做出积极贡献。通过可持续经营，XXX</w:t>
      </w:r>
      <w:r>
        <w:rPr>
          <w:rFonts w:ascii="仿宋" w:eastAsia="仿宋" w:hAnsi="仿宋" w:cs="仿宋" w:hint="eastAsia"/>
          <w:sz w:val="28"/>
          <w:lang w:eastAsia="zh-CN"/>
        </w:rPr>
        <w:t xml:space="preserve"> 集团致力于成为社会的责任企业。</w:t>
      </w:r>
    </w:p>
    <w:p>
      <w:pPr>
        <w:pStyle w:val="Heading2"/>
        <w:ind w:firstLine="560" w:firstLineChars="200"/>
        <w:rPr>
          <w:rFonts w:ascii="仿宋" w:eastAsia="仿宋" w:hAnsi="仿宋" w:cs="仿宋" w:hint="eastAsia"/>
          <w:sz w:val="28"/>
          <w:lang w:eastAsia="zh-CN"/>
        </w:rPr>
      </w:pPr>
      <w:bookmarkStart w:id="14" w:name="_Toc16260"/>
      <w:r>
        <w:rPr>
          <w:rFonts w:ascii="仿宋" w:eastAsia="仿宋" w:hAnsi="仿宋" w:cs="仿宋" w:hint="eastAsia"/>
          <w:sz w:val="28"/>
          <w:lang w:eastAsia="zh-CN"/>
        </w:rPr>
        <w:t>(三)、战略协作伙伴</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5" w:name="_Toc1402"/>
      <w:r>
        <w:rPr>
          <w:rFonts w:ascii="仿宋" w:eastAsia="仿宋" w:hAnsi="仿宋" w:cs="仿宋" w:hint="eastAsia"/>
          <w:sz w:val="28"/>
          <w:lang w:eastAsia="zh-CN"/>
        </w:rPr>
        <w:t>(四)、黑白系列偏光片项目提出背景和合理性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黑白系列偏光片项目背景分析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黑白系列偏光片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黑白系列偏光片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黑白系列偏光片项目中取得显著的业绩。黑白系列偏光片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提出之前，公司进行了全面的市场调研和前期验证工作。这包括对潜在市场的需求分析、竞争对手的情报搜集、潜在客户的反馈等。通过这些工作，我们确信黑白系列偏光片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公司的战略规划和业务布局对黑白系列偏光片项目提出起到了指导作用。黑白系列偏光片项目的提出是为了实现公司更广泛的战略目标，强化在特定领域的竞争实力，实现战略的有序推进和全面实施。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6" w:name="_Toc17735"/>
      <w:r>
        <w:rPr>
          <w:rFonts w:ascii="仿宋" w:eastAsia="仿宋" w:hAnsi="仿宋" w:cs="仿宋" w:hint="eastAsia"/>
          <w:sz w:val="28"/>
          <w:lang w:eastAsia="zh-CN"/>
        </w:rPr>
        <w:t>(五)、黑白系列偏光片项目选址和土地综合评估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黑白系列偏光片项目选址于xxx区，该区地理位置优越，便于物流和人员流动。地处交通枢纽，对于物资运输和市场覆盖都有明显的优势。同时，该区自然环境优美，有利于黑白系列偏光片项目的可持续发展。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xxx区具备繁荣的经济环境，市场需求旺盛，为黑白系列偏光片项目提供了广阔的发展空间。区域内产业结构合理，对相关产业的支持和引导政策积极，为黑白系列偏光片项目的发展提供了有力支持。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选址用地面积为XXXX平方米，用地状况平整且面积充足，为黑白系列偏光片项目建设提供了良好的条件。规划布局合理，充分考虑了未来的扩展和发展需求，确保黑白系列偏光片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黑白系列偏光片项目充分考虑生态环保和社会责任。通过采取现代化的环保技术和管理手段，确保黑白系列偏光片项目对周边生态环境的影响最小。黑白系列偏光片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考虑到xxx区的地理位置、区域经济环境、用地状况等因素，该用地选址为黑白系列偏光片项目提供了得天独厚的优势。用地规模适中，布局合理，有望成为黑白系列偏光片项目长期稳健发展的有力支持。</w:t>
      </w:r>
    </w:p>
    <w:p>
      <w:pPr>
        <w:pStyle w:val="Heading2"/>
        <w:ind w:firstLine="560" w:firstLineChars="200"/>
        <w:rPr>
          <w:rFonts w:ascii="仿宋" w:eastAsia="仿宋" w:hAnsi="仿宋" w:cs="仿宋" w:hint="eastAsia"/>
          <w:sz w:val="28"/>
          <w:lang w:eastAsia="zh-CN"/>
        </w:rPr>
      </w:pPr>
      <w:bookmarkStart w:id="17" w:name="_Toc12293"/>
      <w:r>
        <w:rPr>
          <w:rFonts w:ascii="仿宋" w:eastAsia="仿宋" w:hAnsi="仿宋" w:cs="仿宋" w:hint="eastAsia"/>
          <w:sz w:val="28"/>
          <w:lang w:eastAsia="zh-CN"/>
        </w:rPr>
        <w:t>(六)、土木工程建设目标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净用地面积为XXX平方米，建筑物基底占地面积XXX平方米，总建筑面积达到XXX平方米。其中，规划建设主体工程占地XXXX平方米，为黑白系列偏光片项目的核心建设区域。此外，黑白系列偏光片项目规划绿化面积为XXX平方米，通过合理规划和设计，将注重打造绿色、生态友好的黑白系列偏光片项目环境。</w:t>
      </w:r>
    </w:p>
    <w:p>
      <w:pPr>
        <w:pStyle w:val="Heading2"/>
        <w:ind w:firstLine="560" w:firstLineChars="200"/>
        <w:rPr>
          <w:rFonts w:ascii="仿宋" w:eastAsia="仿宋" w:hAnsi="仿宋" w:cs="仿宋" w:hint="eastAsia"/>
          <w:sz w:val="28"/>
          <w:lang w:eastAsia="zh-CN"/>
        </w:rPr>
      </w:pPr>
      <w:bookmarkStart w:id="18" w:name="_Toc5065"/>
      <w:r>
        <w:rPr>
          <w:rFonts w:ascii="仿宋" w:eastAsia="仿宋" w:hAnsi="仿宋" w:cs="仿宋" w:hint="eastAsia"/>
          <w:sz w:val="28"/>
          <w:lang w:eastAsia="zh-CN"/>
        </w:rPr>
        <w:t>(七)、设备采购计划</w:t>
      </w:r>
      <w:bookmarkEnd w:id="1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计划购置设备共计XXX台（套），主要包括：XXX生产线、XX设备、XX机、XX机、XXX仪等。设备购置费用为XXX万元，这些设备将在黑白系列偏光片项目实施中发挥重要作用，支持黑白系列偏光片项目的正常运营和生产。</w:t>
      </w:r>
    </w:p>
    <w:p>
      <w:pPr>
        <w:pStyle w:val="Heading2"/>
        <w:ind w:firstLine="560" w:firstLineChars="200"/>
        <w:rPr>
          <w:rFonts w:ascii="仿宋" w:eastAsia="仿宋" w:hAnsi="仿宋" w:cs="仿宋" w:hint="eastAsia"/>
          <w:sz w:val="28"/>
          <w:lang w:eastAsia="zh-CN"/>
        </w:rPr>
      </w:pPr>
      <w:bookmarkStart w:id="19" w:name="_Toc21810"/>
      <w:r>
        <w:rPr>
          <w:rFonts w:ascii="仿宋" w:eastAsia="仿宋" w:hAnsi="仿宋" w:cs="仿宋" w:hint="eastAsia"/>
          <w:sz w:val="28"/>
          <w:lang w:eastAsia="zh-CN"/>
        </w:rPr>
        <w:t>(八)、产品规划与开发方案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根据黑白系列偏光片项目建设规划，达产年产品规划设计方案为XXX单位/年。这一方案综合考虑了XXX集团企业的发展战略、产品市场定位、资金筹措能力、产能发展需求、技术条件、销售渠道和策略、管理经验，以及相应的配套设备、人员素质，以及黑白系列偏光片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黑白系列偏光片项目采用规模化、流水线生产方式进行布局，秉持“循序渐进、量入而出”的原则。这样的布局有助于提高生产效率，优化生产流程，确保产品质量，同时也有利于实现黑白系列偏光片项目的可持续发展。</w:t>
      </w:r>
    </w:p>
    <w:p>
      <w:pPr>
        <w:pStyle w:val="Heading2"/>
        <w:ind w:firstLine="560" w:firstLineChars="200"/>
        <w:rPr>
          <w:rFonts w:ascii="仿宋" w:eastAsia="仿宋" w:hAnsi="仿宋" w:cs="仿宋" w:hint="eastAsia"/>
          <w:sz w:val="28"/>
          <w:lang w:eastAsia="zh-CN"/>
        </w:rPr>
      </w:pPr>
      <w:bookmarkStart w:id="20" w:name="_Toc200"/>
      <w:r>
        <w:rPr>
          <w:rFonts w:ascii="仿宋" w:eastAsia="仿宋" w:hAnsi="仿宋" w:cs="仿宋" w:hint="eastAsia"/>
          <w:sz w:val="28"/>
          <w:lang w:eastAsia="zh-CN"/>
        </w:rPr>
        <w:t>(九)、原材料供应保障</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的基础依赖于一系列主要原材料及辅助材料，其中包括Xxx、xxx、xx、xxx、xx等关键成分。为了确保黑白系列偏光片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黑白系列偏光片项目对原辅材料高标准的要求。他们拥有强大的生产能力和供应链体系，能够灵活应对市场变化，确保在黑白系列偏光片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黑白系列偏光片项目未来扩大生产规模的需求。通过与这些供货商的密切合作，Xxx集团将确保黑白系列偏光片项目在原材料供应方面具有高度的稳定性和可持续性，为黑白系列偏光片项目的长期发展打下坚实的基础。这一战略性选择有助于提升黑白系列偏光片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1" w:name="_Toc19649"/>
      <w:r>
        <w:rPr>
          <w:rFonts w:ascii="仿宋" w:eastAsia="仿宋" w:hAnsi="仿宋" w:cs="仿宋" w:hint="eastAsia"/>
          <w:sz w:val="28"/>
          <w:lang w:eastAsia="zh-CN"/>
        </w:rPr>
        <w:t>(十)、黑白系列偏光片项目能源消耗分析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黑白系列偏光片项目能耗概况：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黑白系列偏光片项目年用电量达到XXX千瓦时，相当于消耗了XX吨标准煤。这一电力需求覆盖了XX黑白系列偏光片项目的生产、办公以及公用设施等各方面的用电需求。通过合理的电力规划，确保黑白系列偏光片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黑白系列偏光片项目用水情况：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黑白系列偏光片项目年总用水量达到XXX立方米，相当于消耗了XX吨标准煤。主要用水包括生产补给水和办公及生活用水。黑白系列偏光片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黑白系列偏光片项目年用电量和总用水量的综合总耗能量（当量值）为XX吨标准煤/年。在达产年，黑白系列偏光片项目实现了XX吨标准煤/年的综合节能，总节能率达到了XX%。这意味着黑白系列偏光片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黑白系列偏光片项目的能源需求和使用情况，还凸显了黑白系列偏光片项目在能源管理和节能方面所取得的显著成就。通过细致的能耗统计和全面的节能措施，黑白系列偏光片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2" w:name="_Toc25110"/>
      <w:r>
        <w:rPr>
          <w:rFonts w:ascii="仿宋" w:eastAsia="仿宋" w:hAnsi="仿宋" w:cs="仿宋" w:hint="eastAsia"/>
          <w:sz w:val="28"/>
          <w:lang w:eastAsia="zh-CN"/>
        </w:rPr>
        <w:t>(十一)、环境保护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的规划与设计充分契合xxx产业示范园区的发展方向，遵循了该园区的产业结构调整规划以及国家产业发展政策。我们深刻理解并积极响应国家对产业升级、结构优化的号召，确保黑白系列偏光片项目的发展与国家产业大势保持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履行企业社会责任，黑白系列偏光片项目采取了全面而实际可行的治理措施，针对各类污染物制定了科学有效的控制方案，严格按照国家规定的排放标准执行。通过黑白系列偏光片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设计中，我们强调了清洁生产的理念，采用了清洁生产工艺，并选择了清洁原材料，以生产环保型产品。同时，我们实施了全面而有效的清洁生产措施，以达到减少和消除污染的目标。在黑白系列偏光片项目建成投产后，各项环境指标将严格符合国家和地方清洁生产的标准要求，确保黑白系列偏光片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3" w:name="_Toc17927"/>
      <w:r>
        <w:rPr>
          <w:rFonts w:ascii="仿宋" w:eastAsia="仿宋" w:hAnsi="仿宋" w:cs="仿宋" w:hint="eastAsia"/>
          <w:sz w:val="28"/>
          <w:lang w:eastAsia="zh-CN"/>
        </w:rPr>
        <w:t>(十二)、黑白系列偏光片项目进度规划与执行</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工程黑白系列偏光片项目建设期限规划：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黑白系列偏光片项目的建设期限被规划为XX个月，这一时间框架是在综合考虑黑白系列偏光片项目规模、复杂性、资源供给等多方面因素的基础上制定的。该期限的设定旨在充分保障黑白系列偏光片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黑白系列偏光片项目分期、分段建设：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黑白系列偏光片项目，将整个黑白系列偏光片项目划分为若干个阶段，并在每个阶段内进行分段建设。这种分期、分段的策略有助于降低黑白系列偏光片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黑白系列偏光片项目分解和工期目标分解：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黑白系列偏光片项目规划中，对黑白系列偏光片项目进行详细的分解，将黑白系列偏光片项目划分为各个子黑白系列偏光片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黑白系列偏光片项目整体的适应性，合理安排各主体工程的施工期，使得它们在时间上错开，降低了黑白系列偏光片项目工程的集中度。这样的叉开实施有助于减轻资源压力，提高施工效率，确保整个黑白系列偏光片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6214"/>
      <w:r>
        <w:rPr>
          <w:rFonts w:ascii="仿宋" w:eastAsia="仿宋" w:hAnsi="仿宋" w:cs="仿宋" w:hint="eastAsia"/>
          <w:sz w:val="28"/>
          <w:lang w:eastAsia="zh-CN"/>
        </w:rPr>
        <w:t>(十三)、经济效益分析与投资预估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黑白系列偏光片项目总投资及资金构成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黑白系列偏光片项目总投资预计为XXX万元，其中固定资产投资为XXX万元，占黑白系列偏光片项目总投资的XX%；流动资金为XXX万元，占黑白系列偏光片项目总投资的XX%。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目前，该黑白系列偏光片项目的资金筹措阶段由企业自筹，通过内部资金和融资等方式满足黑白系列偏光片项目启动和实施的资金需求。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 黑白系列偏光片项目预期经济效益规划目标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预期在达产年实现营业收入达XXX万元，总成本费用为XXX万元，税金及附加为XXX万元，实现利润总额为XXX万元，利税总额为XXX万元，税后净利润达XXX万元，达产年纳税总额为XXX万元。在达产年，黑白系列偏光片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这些预期经济效益规划目标反映了黑白系列偏光片项目在经济层面的可行性和潜在收益，为黑白系列偏光片项目的推进和实施提供了有力的经济支持。</w:t>
      </w:r>
    </w:p>
    <w:p>
      <w:pPr>
        <w:pStyle w:val="Heading2"/>
        <w:ind w:firstLine="560" w:firstLineChars="200"/>
        <w:rPr>
          <w:rFonts w:ascii="仿宋" w:eastAsia="仿宋" w:hAnsi="仿宋" w:cs="仿宋" w:hint="eastAsia"/>
          <w:sz w:val="28"/>
          <w:lang w:eastAsia="zh-CN"/>
        </w:rPr>
      </w:pPr>
      <w:bookmarkStart w:id="25" w:name="_Toc28981"/>
      <w:r>
        <w:rPr>
          <w:rFonts w:ascii="仿宋" w:eastAsia="仿宋" w:hAnsi="仿宋" w:cs="仿宋" w:hint="eastAsia"/>
          <w:sz w:val="28"/>
          <w:lang w:eastAsia="zh-CN"/>
        </w:rPr>
        <w:t>(十四)、报告详解与解释</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1、黑白系列偏光片项目符合政策和示范园区发展需求：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黑白系列偏光片项目不仅完全符合国家产业发展政策和规划要求，还与XXX产业示范园区及XXX产业示范园区的XX行业布局和结构调整政策相契合。黑白系列偏光片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2、黑白系列偏光片项目对示范园区经济的促进作用：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黑白系列偏光片项目”。这一建设将不仅有力促进XXX产业示范园区的经济发展，创造了XX个就业职位，达产年纳税总额达到XX万元，更将通过黑白系列偏光片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3、黑白系列偏光片项目的经济效益和投资回报率：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黑白系列偏光片项目达产年投资利润率高达XX%，投资利税率达到XX%，全部投资回报率为XX%，而全部投资回收期仅为XX年（含建设期）。这意味着黑白系列偏光片项目不仅具备强大的盈利能力，同时展现了卓越的抗风险能力，为投资者带来了可观的经济回报，进一步确保了黑白系列偏光片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黑白系列偏光片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在经济效益、社会效益、环境保护和清洁生产等方面，本黑白系列偏光片项目的建设和实施都呈现出积极而可行的前景。</w:t>
      </w:r>
    </w:p>
    <w:p>
      <w:pPr>
        <w:pStyle w:val="Heading1"/>
        <w:ind w:firstLine="560" w:firstLineChars="200"/>
        <w:rPr>
          <w:rFonts w:ascii="仿宋" w:eastAsia="仿宋" w:hAnsi="仿宋" w:cs="仿宋" w:hint="eastAsia"/>
          <w:sz w:val="28"/>
          <w:lang w:eastAsia="zh-CN"/>
        </w:rPr>
      </w:pPr>
      <w:bookmarkStart w:id="26" w:name="_Toc6822"/>
      <w:r>
        <w:rPr>
          <w:rFonts w:ascii="仿宋" w:eastAsia="仿宋" w:hAnsi="仿宋" w:cs="仿宋" w:hint="eastAsia"/>
          <w:sz w:val="28"/>
          <w:lang w:eastAsia="zh-CN"/>
        </w:rPr>
        <w:t>三、工艺先进性</w:t>
      </w:r>
      <w:bookmarkEnd w:id="26"/>
    </w:p>
    <w:p>
      <w:pPr>
        <w:pStyle w:val="Heading2"/>
        <w:rPr>
          <w:rFonts w:ascii="仿宋" w:eastAsia="仿宋" w:hAnsi="仿宋" w:cs="仿宋" w:hint="eastAsia"/>
          <w:lang w:eastAsia="zh-CN"/>
        </w:rPr>
      </w:pPr>
      <w:bookmarkStart w:id="27" w:name="_Toc22487"/>
      <w:r>
        <w:rPr>
          <w:rFonts w:ascii="仿宋" w:eastAsia="仿宋" w:hAnsi="仿宋" w:cs="仿宋" w:hint="eastAsia"/>
          <w:lang w:eastAsia="zh-CN"/>
        </w:rPr>
        <w:t>(一)、黑白系列偏光片项目建设期的原辅材料保障</w:t>
      </w:r>
      <w:bookmarkEnd w:id="2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黑白系列偏光片项目在施工期间的原辅材料采购主要涵盖以下几个方面：钢材、木材、水泥以及各种建筑和装饰材料。黑白系列偏光片项目所在地周边市场拥有丰富的供应资源，有多家供货厂家和商户，能够满足黑白系列偏光片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黑白系列偏光片项目施工不可或缺的主要材料之一，涵盖结构钢、型钢等多个种类，市场上存在多家专业生产厂家，提供了多样化的选择。木材作为建筑和装饰的重要原材料，周边供应商可提供各类木材品种，以满足黑白系列偏光片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黑白系列偏光片项目所在地区有多家水泥生产厂家，保障了黑白系列偏光片项目对水泥的供应。此外，各种建筑及装饰材料，如砖瓦、涂料、地板等，也能在周边市场找到丰富的品种和供应商，确保黑白系列偏光片项目在施工过程中有足够的选择空间。</w:t>
      </w:r>
    </w:p>
    <w:p>
      <w:pPr>
        <w:pStyle w:val="Heading2"/>
        <w:ind w:firstLine="560" w:firstLineChars="200"/>
        <w:rPr>
          <w:rFonts w:ascii="仿宋" w:eastAsia="仿宋" w:hAnsi="仿宋" w:cs="仿宋" w:hint="eastAsia"/>
          <w:sz w:val="28"/>
          <w:lang w:eastAsia="zh-CN"/>
        </w:rPr>
      </w:pPr>
      <w:bookmarkStart w:id="28" w:name="_Toc20386"/>
      <w:r>
        <w:rPr>
          <w:rFonts w:ascii="仿宋" w:eastAsia="仿宋" w:hAnsi="仿宋" w:cs="仿宋" w:hint="eastAsia"/>
          <w:sz w:val="28"/>
          <w:lang w:eastAsia="zh-CN"/>
        </w:rPr>
        <w:t>(二)、黑白系列偏光片项目运营期的原辅材料采购与管理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黑白系列偏光片项目承办单位将建立健全IS09000质量管理和质量保证体系，确保物料的质量控制和管理符合国际标准。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黑白系列偏光片项目在建设时应确保原料来源的稳定可靠，建立长期合作关系，确保建成后原料的质量和连续供应。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9" w:name="_Toc1625"/>
      <w:r>
        <w:rPr>
          <w:rFonts w:ascii="仿宋" w:eastAsia="仿宋" w:hAnsi="仿宋" w:cs="仿宋" w:hint="eastAsia"/>
          <w:sz w:val="28"/>
          <w:lang w:eastAsia="zh-CN"/>
        </w:rPr>
        <w:t>(三)、技术管理的独特特色</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在黑白系列偏光片项目建设和实施阶段，我们将严格遵循环境保护和安全生产的“三同时”原则，全面贯彻环境保护、职业安全卫生、消防及节能等法律法规和相关措施。关键要求如下：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https://d.book118.com/486050110141010053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470AB"/>
    <w:rsid w:val="2CCA2C19"/>
    <w:rsid w:val="4F0470AB"/>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8605011014101005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2024-02-07T22:38:00Z</dcterms:created>
  <dcterms:modified xsi:type="dcterms:W3CDTF">2024-02-07T22:39:03Z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602EED0184264006B89AC05A6139B973_11</vt:lpwstr>
  </property>
  <property fmtid="{D5CDD505-2E9C-101B-9397-08002B2CF9AE}" pid="3" name="KSOProductBuildVer">
    <vt:lpwstr>2052-12.1.0.16250</vt:lpwstr>
  </property>
</Properties>
</file>