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青蒿素类药物行业企业战略发展规划及建议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一、劳动安全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9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_Toc27409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_Toc12051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二、背景和必要性研究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(一)、青蒿素类药物项目承办单位背景分析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3" w:history="1">
        <w:r>
          <w:rPr>
            <w:rFonts w:ascii="仿宋" w:eastAsia="仿宋" w:hAnsi="仿宋" w:cs="仿宋" w:hint="eastAsia"/>
            <w:lang w:eastAsia="zh-CN"/>
          </w:rPr>
          <w:t>(六)、青蒿素类药物项目必要性分析</w:t>
        </w:r>
        <w:r>
          <w:tab/>
        </w:r>
        <w:r>
          <w:fldChar w:fldCharType="begin"/>
        </w:r>
        <w:r>
          <w:instrText xml:space="preserve"> PAGEREF _Toc6713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三、土建工程说明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0" w:history="1">
        <w:r>
          <w:rPr>
            <w:rFonts w:ascii="仿宋" w:eastAsia="仿宋" w:hAnsi="仿宋" w:cs="仿宋" w:hint="eastAsia"/>
            <w:lang w:eastAsia="zh-CN"/>
          </w:rPr>
          <w:t>(二)、青蒿素类药物项目工程建设标准规范</w:t>
        </w:r>
        <w:r>
          <w:tab/>
        </w:r>
        <w:r>
          <w:fldChar w:fldCharType="begin"/>
        </w:r>
        <w:r>
          <w:instrText xml:space="preserve"> PAGEREF _Toc23060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7" w:history="1">
        <w:r>
          <w:rPr>
            <w:rFonts w:ascii="仿宋" w:eastAsia="仿宋" w:hAnsi="仿宋" w:cs="仿宋" w:hint="eastAsia"/>
            <w:lang w:eastAsia="zh-CN"/>
          </w:rPr>
          <w:t>(三)、青蒿素类药物项目总平面设计要求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_Toc4895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_Toc27371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_Toc17757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7" w:history="1">
        <w:r>
          <w:rPr>
            <w:rFonts w:ascii="仿宋" w:eastAsia="仿宋" w:hAnsi="仿宋" w:cs="仿宋" w:hint="eastAsia"/>
            <w:lang w:eastAsia="zh-CN"/>
          </w:rPr>
          <w:t>四、青蒿素类药物项目基本情况</w:t>
        </w:r>
        <w:r>
          <w:tab/>
        </w:r>
        <w:r>
          <w:fldChar w:fldCharType="begin"/>
        </w:r>
        <w:r>
          <w:instrText xml:space="preserve"> PAGEREF _Toc27387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" w:history="1">
        <w:r>
          <w:rPr>
            <w:rFonts w:ascii="仿宋" w:eastAsia="仿宋" w:hAnsi="仿宋" w:cs="仿宋" w:hint="eastAsia"/>
            <w:lang w:eastAsia="zh-CN"/>
          </w:rPr>
          <w:t>(一)、青蒿素类药物项目名称及青蒿素类药物项目单位</w:t>
        </w:r>
        <w:r>
          <w:tab/>
        </w:r>
        <w:r>
          <w:fldChar w:fldCharType="begin"/>
        </w:r>
        <w:r>
          <w:instrText xml:space="preserve"> PAGEREF _Toc3058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0" w:history="1">
        <w:r>
          <w:rPr>
            <w:rFonts w:ascii="仿宋" w:eastAsia="仿宋" w:hAnsi="仿宋" w:cs="仿宋" w:hint="eastAsia"/>
            <w:lang w:eastAsia="zh-CN"/>
          </w:rPr>
          <w:t>(二)、青蒿素类药物项目建设地点</w:t>
        </w:r>
        <w:r>
          <w:tab/>
        </w:r>
        <w:r>
          <w:fldChar w:fldCharType="begin"/>
        </w:r>
        <w:r>
          <w:instrText xml:space="preserve"> PAGEREF _Toc8580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1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_Toc11671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6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_Toc19016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0" w:history="1">
        <w:r>
          <w:rPr>
            <w:rFonts w:ascii="仿宋" w:eastAsia="仿宋" w:hAnsi="仿宋" w:cs="仿宋" w:hint="eastAsia"/>
            <w:lang w:eastAsia="zh-CN"/>
          </w:rPr>
          <w:t>(六)、青蒿素类药物项目建设进展</w:t>
        </w:r>
        <w:r>
          <w:tab/>
        </w:r>
        <w:r>
          <w:fldChar w:fldCharType="begin"/>
        </w:r>
        <w:r>
          <w:instrText xml:space="preserve"> PAGEREF _Toc28280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0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_Toc25120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1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1" w:history="1">
        <w:r>
          <w:rPr>
            <w:rFonts w:ascii="仿宋" w:eastAsia="仿宋" w:hAnsi="仿宋" w:cs="仿宋" w:hint="eastAsia"/>
            <w:lang w:eastAsia="zh-CN"/>
          </w:rPr>
          <w:t>(十)、1青蒿素类药物项目关键技术与经济指标</w:t>
        </w:r>
        <w:r>
          <w:tab/>
        </w:r>
        <w:r>
          <w:fldChar w:fldCharType="begin"/>
        </w:r>
        <w:r>
          <w:instrText xml:space="preserve"> PAGEREF _Toc19131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3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_Toc21803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3" w:history="1">
        <w:r>
          <w:rPr>
            <w:rFonts w:ascii="仿宋" w:eastAsia="仿宋" w:hAnsi="仿宋" w:cs="仿宋" w:hint="eastAsia"/>
            <w:lang w:eastAsia="zh-CN"/>
          </w:rPr>
          <w:t>五、青蒿素类药物行业行业特征</w:t>
        </w:r>
        <w:r>
          <w:tab/>
        </w:r>
        <w:r>
          <w:fldChar w:fldCharType="begin"/>
        </w:r>
        <w:r>
          <w:instrText xml:space="preserve"> PAGEREF _Toc8343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5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_Toc25545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5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_Toc10035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六、产品规划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七、行业、市场分析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1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_Toc19721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1" w:history="1">
        <w:r>
          <w:rPr>
            <w:rFonts w:ascii="仿宋" w:eastAsia="仿宋" w:hAnsi="仿宋" w:cs="仿宋" w:hint="eastAsia"/>
            <w:lang w:eastAsia="zh-CN"/>
          </w:rPr>
          <w:t>八、员工家庭与工作平衡支持计划</w:t>
        </w:r>
        <w:r>
          <w:tab/>
        </w:r>
        <w:r>
          <w:fldChar w:fldCharType="begin"/>
        </w:r>
        <w:r>
          <w:instrText xml:space="preserve"> PAGEREF _Toc16101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_Toc28319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7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_Toc21987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九、安全经营规范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_Toc8495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_Toc25320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4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_Toc15254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1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_Toc16611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4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_Toc17274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十、融资及使用计划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4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_Toc20674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9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_Toc21109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eastAsia="zh-CN"/>
          </w:rPr>
          <w:t>十一、青蒿素类药物项目风险管理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_Toc11823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9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_Toc12309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7" w:history="1">
        <w:r>
          <w:rPr>
            <w:rFonts w:ascii="仿宋" w:eastAsia="仿宋" w:hAnsi="仿宋" w:cs="仿宋" w:hint="eastAsia"/>
            <w:lang w:eastAsia="zh-CN"/>
          </w:rPr>
          <w:t>十二、产品规划</w:t>
        </w:r>
        <w:r>
          <w:tab/>
        </w:r>
        <w:r>
          <w:fldChar w:fldCharType="begin"/>
        </w:r>
        <w:r>
          <w:instrText xml:space="preserve"> PAGEREF _Toc7317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十三、青蒿素类药物行业品牌策略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8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2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_Toc30852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5" w:history="1">
        <w:r>
          <w:rPr>
            <w:rFonts w:ascii="仿宋" w:eastAsia="仿宋" w:hAnsi="仿宋" w:cs="仿宋" w:hint="eastAsia"/>
            <w:lang w:eastAsia="zh-CN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_Toc19145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_Toc25922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8" w:history="1">
        <w:r>
          <w:rPr>
            <w:rFonts w:ascii="仿宋" w:eastAsia="仿宋" w:hAnsi="仿宋" w:cs="仿宋" w:hint="eastAsia"/>
            <w:lang w:eastAsia="zh-CN"/>
          </w:rPr>
          <w:t>十五、青蒿素类药物行业企业内外不同利益主体的影响</w:t>
        </w:r>
        <w:r>
          <w:tab/>
        </w:r>
        <w:r>
          <w:fldChar w:fldCharType="begin"/>
        </w:r>
        <w:r>
          <w:instrText xml:space="preserve"> PAGEREF _Toc9188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4" w:history="1">
        <w:r>
          <w:rPr>
            <w:rFonts w:ascii="仿宋" w:eastAsia="仿宋" w:hAnsi="仿宋" w:cs="仿宋" w:hint="eastAsia"/>
            <w:lang w:eastAsia="zh-CN"/>
          </w:rPr>
          <w:t>(一)、青蒿素类药物行业企业内外不同利益主体的影响</w:t>
        </w:r>
        <w:r>
          <w:tab/>
        </w:r>
        <w:r>
          <w:fldChar w:fldCharType="begin"/>
        </w:r>
        <w:r>
          <w:instrText xml:space="preserve"> PAGEREF _Toc7954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9" w:history="1">
        <w:r>
          <w:rPr>
            <w:rFonts w:ascii="仿宋" w:eastAsia="仿宋" w:hAnsi="仿宋" w:cs="仿宋" w:hint="eastAsia"/>
            <w:lang w:eastAsia="zh-CN"/>
          </w:rPr>
          <w:t>十六、组织架构分析</w:t>
        </w:r>
        <w:r>
          <w:tab/>
        </w:r>
        <w:r>
          <w:fldChar w:fldCharType="begin"/>
        </w:r>
        <w:r>
          <w:instrText xml:space="preserve"> PAGEREF _Toc28519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_Toc22015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7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_Toc17377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67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_Toc28677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_Toc23158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3" w:history="1">
        <w:r>
          <w:rPr>
            <w:rFonts w:ascii="仿宋" w:eastAsia="仿宋" w:hAnsi="仿宋" w:cs="仿宋" w:hint="eastAsia"/>
            <w:lang w:eastAsia="zh-CN"/>
          </w:rPr>
          <w:t>十八、创新投资策略</w:t>
        </w:r>
        <w:r>
          <w:tab/>
        </w:r>
        <w:r>
          <w:fldChar w:fldCharType="begin"/>
        </w:r>
        <w:r>
          <w:instrText xml:space="preserve"> PAGEREF _Toc13493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8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_Toc21568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1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_Toc14201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5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_Toc9935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0" w:history="1">
        <w:r>
          <w:rPr>
            <w:rFonts w:ascii="仿宋" w:eastAsia="仿宋" w:hAnsi="仿宋" w:cs="仿宋" w:hint="eastAsia"/>
            <w:lang w:eastAsia="zh-CN"/>
          </w:rPr>
          <w:t>十九、战略与业务计划</w:t>
        </w:r>
        <w:r>
          <w:tab/>
        </w:r>
        <w:r>
          <w:fldChar w:fldCharType="begin"/>
        </w:r>
        <w:r>
          <w:instrText xml:space="preserve"> PAGEREF _Toc19580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" w:history="1">
        <w:r>
          <w:rPr>
            <w:rFonts w:ascii="仿宋" w:eastAsia="仿宋" w:hAnsi="仿宋" w:cs="仿宋" w:hint="eastAsia"/>
            <w:lang w:eastAsia="zh-CN"/>
          </w:rPr>
          <w:t>二十、质量管理与持续改进</w:t>
        </w:r>
        <w:r>
          <w:tab/>
        </w:r>
        <w:r>
          <w:fldChar w:fldCharType="begin"/>
        </w:r>
        <w:r>
          <w:instrText xml:space="preserve"> PAGEREF _Toc1714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_Toc25066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1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_Toc5181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1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_Toc26561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二十一、青蒿素类药物项目验收与运行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(一)、青蒿素类药物项目验收的程序和步骤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(二)、青蒿素类药物项目验收的相关标准和规范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5" w:history="1">
        <w:r>
          <w:rPr>
            <w:rFonts w:ascii="仿宋" w:eastAsia="仿宋" w:hAnsi="仿宋" w:cs="仿宋" w:hint="eastAsia"/>
            <w:lang w:eastAsia="zh-CN"/>
          </w:rPr>
          <w:t>(三)、青蒿素类药物项目运行的监督与管理</w:t>
        </w:r>
        <w:r>
          <w:tab/>
        </w:r>
        <w:r>
          <w:fldChar w:fldCharType="begin"/>
        </w:r>
        <w:r>
          <w:instrText xml:space="preserve"> PAGEREF _Toc15005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5" w:history="1">
        <w:r>
          <w:rPr>
            <w:rFonts w:ascii="仿宋" w:eastAsia="仿宋" w:hAnsi="仿宋" w:cs="仿宋" w:hint="eastAsia"/>
            <w:lang w:eastAsia="zh-CN"/>
          </w:rPr>
          <w:t>(四)、青蒿素类药物项目运行中的安全与质量保障</w:t>
        </w:r>
        <w:r>
          <w:tab/>
        </w:r>
        <w:r>
          <w:fldChar w:fldCharType="begin"/>
        </w:r>
        <w:r>
          <w:instrText xml:space="preserve"> PAGEREF _Toc32535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(五)、青蒿素类药物项目运行中的持续改进与优化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8" w:history="1">
        <w:r>
          <w:rPr>
            <w:rFonts w:ascii="仿宋" w:eastAsia="仿宋" w:hAnsi="仿宋" w:cs="仿宋" w:hint="eastAsia"/>
            <w:lang w:eastAsia="zh-CN"/>
          </w:rPr>
          <w:t>二十二员工关系管理与危机处理</w:t>
        </w:r>
        <w:r>
          <w:tab/>
        </w:r>
        <w:r>
          <w:fldChar w:fldCharType="begin"/>
        </w:r>
        <w:r>
          <w:instrText xml:space="preserve"> PAGEREF _Toc18618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2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_Toc6552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3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_Toc15773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3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_Toc7463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0" w:history="1">
        <w:r>
          <w:rPr>
            <w:rFonts w:ascii="仿宋" w:eastAsia="仿宋" w:hAnsi="仿宋" w:cs="仿宋" w:hint="eastAsia"/>
            <w:lang w:eastAsia="zh-CN"/>
          </w:rPr>
          <w:t>二十三、可持续发展战略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6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_Toc31446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1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_Toc14101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30"/>
      <w:r>
        <w:rPr>
          <w:rFonts w:ascii="仿宋" w:eastAsia="仿宋" w:hAnsi="仿宋" w:cs="仿宋" w:hint="eastAsia"/>
          <w:sz w:val="28"/>
          <w:lang w:eastAsia="zh-CN"/>
        </w:rPr>
        <w:t>一、劳动安全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509"/>
      <w:r>
        <w:rPr>
          <w:rFonts w:ascii="仿宋" w:eastAsia="仿宋" w:hAnsi="仿宋" w:cs="仿宋" w:hint="eastAsia"/>
          <w:lang w:eastAsia="zh-CN"/>
        </w:rPr>
        <w:t>(一)、编制依据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劳动安全是青蒿素类药物项目实施中至关重要的一环，其编制依据需要结合相关法规、标准以及企业内部的规章制度。下面是我们在劳动安全方面的编制依据：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国家法规与标准： 我们将遵循国家劳动安全法规和标准，确保青蒿素类药物项目在法律框架内开展工作。这包括对劳动者权益的保护、工作场所的安全规范等方面的要求。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行业规范： 根据青蒿素类药物项目所在行业的特殊性，我们将参考相关行业的安全规范，以确保青蒿素类药物项目安全措施符合行业标准。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企业内部规章制度：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https://d.book118.com/486054203040010053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青蒿素类药物行业企业战略发展规划及建议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青蒿素类药物行业企业战略发展规划及建议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青蒿素类药物行业企业战略发展规划及建议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青蒿素类药物行业企业战略发展规划及建议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青蒿素类药物行业企业战略发展规划及建议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2F1EAE"/>
    <w:rsid w:val="4593521B"/>
    <w:rsid w:val="7AE7341D"/>
    <w:rsid w:val="7B2F1E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6054203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2024-02-23T11:59:00Z</dcterms:created>
  <dcterms:modified xsi:type="dcterms:W3CDTF">2024-02-23T11:59:52Z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5FDF37808B9B4BADB0FE1F5498D391E8_11</vt:lpwstr>
  </property>
  <property fmtid="{D5CDD505-2E9C-101B-9397-08002B2CF9AE}" pid="3" name="KSOProductBuildVer">
    <vt:lpwstr>2052-12.1.0.16250</vt:lpwstr>
  </property>
</Properties>
</file>