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离合器分离轴承项目规划设计蓝图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69" w:history="1">
        <w:r>
          <w:rPr>
            <w:rFonts w:ascii="仿宋" w:eastAsia="仿宋" w:hAnsi="仿宋" w:cs="仿宋" w:hint="eastAsia"/>
            <w:lang w:eastAsia="zh-CN"/>
          </w:rPr>
          <w:t>概论</w:t>
        </w:r>
        <w:r>
          <w:tab/>
        </w:r>
        <w:r>
          <w:fldChar w:fldCharType="begin"/>
        </w:r>
        <w:r>
          <w:instrText xml:space="preserve"> PAGEREF _Toc10369 \h </w:instrText>
        </w:r>
        <w:r>
          <w:fldChar w:fldCharType="separate"/>
        </w:r>
        <w:r>
          <w:t>3</w:t>
        </w:r>
        <w:r>
          <w:fldChar w:fldCharType="end"/>
        </w:r>
      </w:hyperlink>
    </w:p>
    <w:p>
      <w:pPr>
        <w:pStyle w:val="TOC1"/>
        <w:tabs>
          <w:tab w:val="right" w:leader="dot" w:pos="8306"/>
        </w:tabs>
      </w:pPr>
      <w:hyperlink w:anchor="_Toc27483" w:history="1">
        <w:r>
          <w:rPr>
            <w:rFonts w:ascii="仿宋" w:eastAsia="仿宋" w:hAnsi="仿宋" w:cs="仿宋" w:hint="eastAsia"/>
            <w:lang w:eastAsia="zh-CN"/>
          </w:rPr>
          <w:t>一、离合器分离轴承项目可持续发展</w:t>
        </w:r>
        <w:r>
          <w:tab/>
        </w:r>
        <w:r>
          <w:fldChar w:fldCharType="begin"/>
        </w:r>
        <w:r>
          <w:instrText xml:space="preserve"> PAGEREF _Toc27483 \h </w:instrText>
        </w:r>
        <w:r>
          <w:fldChar w:fldCharType="separate"/>
        </w:r>
        <w:r>
          <w:t>3</w:t>
        </w:r>
        <w:r>
          <w:fldChar w:fldCharType="end"/>
        </w:r>
      </w:hyperlink>
    </w:p>
    <w:p>
      <w:pPr>
        <w:pStyle w:val="TOC2"/>
        <w:tabs>
          <w:tab w:val="right" w:leader="dot" w:pos="8306"/>
        </w:tabs>
      </w:pPr>
      <w:hyperlink w:anchor="_Toc8366" w:history="1">
        <w:r>
          <w:rPr>
            <w:rFonts w:ascii="仿宋" w:eastAsia="仿宋" w:hAnsi="仿宋" w:cs="仿宋" w:hint="eastAsia"/>
            <w:lang w:eastAsia="zh-CN"/>
          </w:rPr>
          <w:t>(一)、可持续战略与实践</w:t>
        </w:r>
        <w:r>
          <w:tab/>
        </w:r>
        <w:r>
          <w:fldChar w:fldCharType="begin"/>
        </w:r>
        <w:r>
          <w:instrText xml:space="preserve"> PAGEREF _Toc8366 \h </w:instrText>
        </w:r>
        <w:r>
          <w:fldChar w:fldCharType="separate"/>
        </w:r>
        <w:r>
          <w:t>3</w:t>
        </w:r>
        <w:r>
          <w:fldChar w:fldCharType="end"/>
        </w:r>
      </w:hyperlink>
    </w:p>
    <w:p>
      <w:pPr>
        <w:pStyle w:val="TOC2"/>
        <w:tabs>
          <w:tab w:val="right" w:leader="dot" w:pos="8306"/>
        </w:tabs>
      </w:pPr>
      <w:hyperlink w:anchor="_Toc26619" w:history="1">
        <w:r>
          <w:rPr>
            <w:rFonts w:ascii="仿宋" w:eastAsia="仿宋" w:hAnsi="仿宋" w:cs="仿宋" w:hint="eastAsia"/>
            <w:lang w:eastAsia="zh-CN"/>
          </w:rPr>
          <w:t>(二)、环保与社会责任</w:t>
        </w:r>
        <w:r>
          <w:tab/>
        </w:r>
        <w:r>
          <w:fldChar w:fldCharType="begin"/>
        </w:r>
        <w:r>
          <w:instrText xml:space="preserve"> PAGEREF _Toc26619 \h </w:instrText>
        </w:r>
        <w:r>
          <w:fldChar w:fldCharType="separate"/>
        </w:r>
        <w:r>
          <w:t>4</w:t>
        </w:r>
        <w:r>
          <w:fldChar w:fldCharType="end"/>
        </w:r>
      </w:hyperlink>
    </w:p>
    <w:p>
      <w:pPr>
        <w:pStyle w:val="TOC1"/>
        <w:tabs>
          <w:tab w:val="right" w:leader="dot" w:pos="8306"/>
        </w:tabs>
      </w:pPr>
      <w:hyperlink w:anchor="_Toc31093" w:history="1">
        <w:r>
          <w:rPr>
            <w:rFonts w:ascii="仿宋" w:eastAsia="仿宋" w:hAnsi="仿宋" w:cs="仿宋" w:hint="eastAsia"/>
            <w:lang w:eastAsia="zh-CN"/>
          </w:rPr>
          <w:t>二、离合器分离轴承项目绩效评估</w:t>
        </w:r>
        <w:r>
          <w:tab/>
        </w:r>
        <w:r>
          <w:fldChar w:fldCharType="begin"/>
        </w:r>
        <w:r>
          <w:instrText xml:space="preserve"> PAGEREF _Toc31093 \h </w:instrText>
        </w:r>
        <w:r>
          <w:fldChar w:fldCharType="separate"/>
        </w:r>
        <w:r>
          <w:t>5</w:t>
        </w:r>
        <w:r>
          <w:fldChar w:fldCharType="end"/>
        </w:r>
      </w:hyperlink>
    </w:p>
    <w:p>
      <w:pPr>
        <w:pStyle w:val="TOC2"/>
        <w:tabs>
          <w:tab w:val="right" w:leader="dot" w:pos="8306"/>
        </w:tabs>
      </w:pPr>
      <w:hyperlink w:anchor="_Toc30551" w:history="1">
        <w:r>
          <w:rPr>
            <w:rFonts w:ascii="仿宋" w:eastAsia="仿宋" w:hAnsi="仿宋" w:cs="仿宋" w:hint="eastAsia"/>
            <w:lang w:eastAsia="zh-CN"/>
          </w:rPr>
          <w:t>(一)、绩效评估指标</w:t>
        </w:r>
        <w:r>
          <w:tab/>
        </w:r>
        <w:r>
          <w:fldChar w:fldCharType="begin"/>
        </w:r>
        <w:r>
          <w:instrText xml:space="preserve"> PAGEREF _Toc30551 \h </w:instrText>
        </w:r>
        <w:r>
          <w:fldChar w:fldCharType="separate"/>
        </w:r>
        <w:r>
          <w:t>5</w:t>
        </w:r>
        <w:r>
          <w:fldChar w:fldCharType="end"/>
        </w:r>
      </w:hyperlink>
    </w:p>
    <w:p>
      <w:pPr>
        <w:pStyle w:val="TOC2"/>
        <w:tabs>
          <w:tab w:val="right" w:leader="dot" w:pos="8306"/>
        </w:tabs>
      </w:pPr>
      <w:hyperlink w:anchor="_Toc28012" w:history="1">
        <w:r>
          <w:rPr>
            <w:rFonts w:ascii="仿宋" w:eastAsia="仿宋" w:hAnsi="仿宋" w:cs="仿宋" w:hint="eastAsia"/>
            <w:lang w:eastAsia="zh-CN"/>
          </w:rPr>
          <w:t>(二)、绩效评估方法</w:t>
        </w:r>
        <w:r>
          <w:tab/>
        </w:r>
        <w:r>
          <w:fldChar w:fldCharType="begin"/>
        </w:r>
        <w:r>
          <w:instrText xml:space="preserve"> PAGEREF _Toc28012 \h </w:instrText>
        </w:r>
        <w:r>
          <w:fldChar w:fldCharType="separate"/>
        </w:r>
        <w:r>
          <w:t>6</w:t>
        </w:r>
        <w:r>
          <w:fldChar w:fldCharType="end"/>
        </w:r>
      </w:hyperlink>
    </w:p>
    <w:p>
      <w:pPr>
        <w:pStyle w:val="TOC2"/>
        <w:tabs>
          <w:tab w:val="right" w:leader="dot" w:pos="8306"/>
        </w:tabs>
      </w:pPr>
      <w:hyperlink w:anchor="_Toc26607" w:history="1">
        <w:r>
          <w:rPr>
            <w:rFonts w:ascii="仿宋" w:eastAsia="仿宋" w:hAnsi="仿宋" w:cs="仿宋" w:hint="eastAsia"/>
            <w:lang w:eastAsia="zh-CN"/>
          </w:rPr>
          <w:t>(三)、绩效评估周期</w:t>
        </w:r>
        <w:r>
          <w:tab/>
        </w:r>
        <w:r>
          <w:fldChar w:fldCharType="begin"/>
        </w:r>
        <w:r>
          <w:instrText xml:space="preserve"> PAGEREF _Toc26607 \h </w:instrText>
        </w:r>
        <w:r>
          <w:fldChar w:fldCharType="separate"/>
        </w:r>
        <w:r>
          <w:t>7</w:t>
        </w:r>
        <w:r>
          <w:fldChar w:fldCharType="end"/>
        </w:r>
      </w:hyperlink>
    </w:p>
    <w:p>
      <w:pPr>
        <w:pStyle w:val="TOC1"/>
        <w:tabs>
          <w:tab w:val="right" w:leader="dot" w:pos="8306"/>
        </w:tabs>
      </w:pPr>
      <w:hyperlink w:anchor="_Toc7762" w:history="1">
        <w:r>
          <w:rPr>
            <w:rFonts w:ascii="仿宋" w:eastAsia="仿宋" w:hAnsi="仿宋" w:cs="仿宋" w:hint="eastAsia"/>
            <w:lang w:eastAsia="zh-CN"/>
          </w:rPr>
          <w:t>三、产品规划分析</w:t>
        </w:r>
        <w:r>
          <w:tab/>
        </w:r>
        <w:r>
          <w:fldChar w:fldCharType="begin"/>
        </w:r>
        <w:r>
          <w:instrText xml:space="preserve"> PAGEREF _Toc7762 \h </w:instrText>
        </w:r>
        <w:r>
          <w:fldChar w:fldCharType="separate"/>
        </w:r>
        <w:r>
          <w:t>8</w:t>
        </w:r>
        <w:r>
          <w:fldChar w:fldCharType="end"/>
        </w:r>
      </w:hyperlink>
    </w:p>
    <w:p>
      <w:pPr>
        <w:pStyle w:val="TOC2"/>
        <w:tabs>
          <w:tab w:val="right" w:leader="dot" w:pos="8306"/>
        </w:tabs>
      </w:pPr>
      <w:hyperlink w:anchor="_Toc5332" w:history="1">
        <w:r>
          <w:rPr>
            <w:rFonts w:ascii="仿宋" w:eastAsia="仿宋" w:hAnsi="仿宋" w:cs="仿宋" w:hint="eastAsia"/>
            <w:lang w:eastAsia="zh-CN"/>
          </w:rPr>
          <w:t>(一)、产品规划</w:t>
        </w:r>
        <w:r>
          <w:tab/>
        </w:r>
        <w:r>
          <w:fldChar w:fldCharType="begin"/>
        </w:r>
        <w:r>
          <w:instrText xml:space="preserve"> PAGEREF _Toc5332 \h </w:instrText>
        </w:r>
        <w:r>
          <w:fldChar w:fldCharType="separate"/>
        </w:r>
        <w:r>
          <w:t>8</w:t>
        </w:r>
        <w:r>
          <w:fldChar w:fldCharType="end"/>
        </w:r>
      </w:hyperlink>
    </w:p>
    <w:p>
      <w:pPr>
        <w:pStyle w:val="TOC2"/>
        <w:tabs>
          <w:tab w:val="right" w:leader="dot" w:pos="8306"/>
        </w:tabs>
      </w:pPr>
      <w:hyperlink w:anchor="_Toc507" w:history="1">
        <w:r>
          <w:rPr>
            <w:rFonts w:ascii="仿宋" w:eastAsia="仿宋" w:hAnsi="仿宋" w:cs="仿宋" w:hint="eastAsia"/>
            <w:lang w:eastAsia="zh-CN"/>
          </w:rPr>
          <w:t>(二)、建设规模</w:t>
        </w:r>
        <w:r>
          <w:tab/>
        </w:r>
        <w:r>
          <w:fldChar w:fldCharType="begin"/>
        </w:r>
        <w:r>
          <w:instrText xml:space="preserve"> PAGEREF _Toc507 \h </w:instrText>
        </w:r>
        <w:r>
          <w:fldChar w:fldCharType="separate"/>
        </w:r>
        <w:r>
          <w:t>9</w:t>
        </w:r>
        <w:r>
          <w:fldChar w:fldCharType="end"/>
        </w:r>
      </w:hyperlink>
    </w:p>
    <w:p>
      <w:pPr>
        <w:pStyle w:val="TOC1"/>
        <w:tabs>
          <w:tab w:val="right" w:leader="dot" w:pos="8306"/>
        </w:tabs>
      </w:pPr>
      <w:hyperlink w:anchor="_Toc12143" w:history="1">
        <w:r>
          <w:rPr>
            <w:rFonts w:ascii="仿宋" w:eastAsia="仿宋" w:hAnsi="仿宋" w:cs="仿宋" w:hint="eastAsia"/>
            <w:lang w:eastAsia="zh-CN"/>
          </w:rPr>
          <w:t>四、离合器分离轴承项目危机管理</w:t>
        </w:r>
        <w:r>
          <w:tab/>
        </w:r>
        <w:r>
          <w:fldChar w:fldCharType="begin"/>
        </w:r>
        <w:r>
          <w:instrText xml:space="preserve"> PAGEREF _Toc12143 \h </w:instrText>
        </w:r>
        <w:r>
          <w:fldChar w:fldCharType="separate"/>
        </w:r>
        <w:r>
          <w:t>10</w:t>
        </w:r>
        <w:r>
          <w:fldChar w:fldCharType="end"/>
        </w:r>
      </w:hyperlink>
    </w:p>
    <w:p>
      <w:pPr>
        <w:pStyle w:val="TOC2"/>
        <w:tabs>
          <w:tab w:val="right" w:leader="dot" w:pos="8306"/>
        </w:tabs>
      </w:pPr>
      <w:hyperlink w:anchor="_Toc21385" w:history="1">
        <w:r>
          <w:rPr>
            <w:rFonts w:ascii="仿宋" w:eastAsia="仿宋" w:hAnsi="仿宋" w:cs="仿宋" w:hint="eastAsia"/>
            <w:lang w:eastAsia="zh-CN"/>
          </w:rPr>
          <w:t>(一)、危机预警与识别</w:t>
        </w:r>
        <w:r>
          <w:tab/>
        </w:r>
        <w:r>
          <w:fldChar w:fldCharType="begin"/>
        </w:r>
        <w:r>
          <w:instrText xml:space="preserve"> PAGEREF _Toc21385 \h </w:instrText>
        </w:r>
        <w:r>
          <w:fldChar w:fldCharType="separate"/>
        </w:r>
        <w:r>
          <w:t>10</w:t>
        </w:r>
        <w:r>
          <w:fldChar w:fldCharType="end"/>
        </w:r>
      </w:hyperlink>
    </w:p>
    <w:p>
      <w:pPr>
        <w:pStyle w:val="TOC2"/>
        <w:tabs>
          <w:tab w:val="right" w:leader="dot" w:pos="8306"/>
        </w:tabs>
      </w:pPr>
      <w:hyperlink w:anchor="_Toc75" w:history="1">
        <w:r>
          <w:rPr>
            <w:rFonts w:ascii="仿宋" w:eastAsia="仿宋" w:hAnsi="仿宋" w:cs="仿宋" w:hint="eastAsia"/>
            <w:lang w:eastAsia="zh-CN"/>
          </w:rPr>
          <w:t>(二)、危机应对与恢复</w:t>
        </w:r>
        <w:r>
          <w:tab/>
        </w:r>
        <w:r>
          <w:fldChar w:fldCharType="begin"/>
        </w:r>
        <w:r>
          <w:instrText xml:space="preserve"> PAGEREF _Toc75 \h </w:instrText>
        </w:r>
        <w:r>
          <w:fldChar w:fldCharType="separate"/>
        </w:r>
        <w:r>
          <w:t>11</w:t>
        </w:r>
        <w:r>
          <w:fldChar w:fldCharType="end"/>
        </w:r>
      </w:hyperlink>
    </w:p>
    <w:p>
      <w:pPr>
        <w:pStyle w:val="TOC1"/>
        <w:tabs>
          <w:tab w:val="right" w:leader="dot" w:pos="8306"/>
        </w:tabs>
      </w:pPr>
      <w:hyperlink w:anchor="_Toc4992" w:history="1">
        <w:r>
          <w:rPr>
            <w:rFonts w:ascii="仿宋" w:eastAsia="仿宋" w:hAnsi="仿宋" w:cs="仿宋" w:hint="eastAsia"/>
            <w:lang w:eastAsia="zh-CN"/>
          </w:rPr>
          <w:t>五、离合器分离轴承项目概论</w:t>
        </w:r>
        <w:r>
          <w:tab/>
        </w:r>
        <w:r>
          <w:fldChar w:fldCharType="begin"/>
        </w:r>
        <w:r>
          <w:instrText xml:space="preserve"> PAGEREF _Toc4992 \h </w:instrText>
        </w:r>
        <w:r>
          <w:fldChar w:fldCharType="separate"/>
        </w:r>
        <w:r>
          <w:t>13</w:t>
        </w:r>
        <w:r>
          <w:fldChar w:fldCharType="end"/>
        </w:r>
      </w:hyperlink>
    </w:p>
    <w:p>
      <w:pPr>
        <w:pStyle w:val="TOC2"/>
        <w:tabs>
          <w:tab w:val="right" w:leader="dot" w:pos="8306"/>
        </w:tabs>
      </w:pPr>
      <w:hyperlink w:anchor="_Toc8031" w:history="1">
        <w:r>
          <w:rPr>
            <w:rFonts w:ascii="仿宋" w:eastAsia="仿宋" w:hAnsi="仿宋" w:cs="仿宋" w:hint="eastAsia"/>
            <w:lang w:eastAsia="zh-CN"/>
          </w:rPr>
          <w:t>(一)、离合器分离轴承项目概况</w:t>
        </w:r>
        <w:r>
          <w:tab/>
        </w:r>
        <w:r>
          <w:fldChar w:fldCharType="begin"/>
        </w:r>
        <w:r>
          <w:instrText xml:space="preserve"> PAGEREF _Toc8031 \h </w:instrText>
        </w:r>
        <w:r>
          <w:fldChar w:fldCharType="separate"/>
        </w:r>
        <w:r>
          <w:t>13</w:t>
        </w:r>
        <w:r>
          <w:fldChar w:fldCharType="end"/>
        </w:r>
      </w:hyperlink>
    </w:p>
    <w:p>
      <w:pPr>
        <w:pStyle w:val="TOC2"/>
        <w:tabs>
          <w:tab w:val="right" w:leader="dot" w:pos="8306"/>
        </w:tabs>
      </w:pPr>
      <w:hyperlink w:anchor="_Toc13693" w:history="1">
        <w:r>
          <w:rPr>
            <w:rFonts w:ascii="仿宋" w:eastAsia="仿宋" w:hAnsi="仿宋" w:cs="仿宋" w:hint="eastAsia"/>
            <w:lang w:eastAsia="zh-CN"/>
          </w:rPr>
          <w:t>(二)、离合器分离轴承项目目标</w:t>
        </w:r>
        <w:r>
          <w:tab/>
        </w:r>
        <w:r>
          <w:fldChar w:fldCharType="begin"/>
        </w:r>
        <w:r>
          <w:instrText xml:space="preserve"> PAGEREF _Toc13693 \h </w:instrText>
        </w:r>
        <w:r>
          <w:fldChar w:fldCharType="separate"/>
        </w:r>
        <w:r>
          <w:t>15</w:t>
        </w:r>
        <w:r>
          <w:fldChar w:fldCharType="end"/>
        </w:r>
      </w:hyperlink>
    </w:p>
    <w:p>
      <w:pPr>
        <w:pStyle w:val="TOC2"/>
        <w:tabs>
          <w:tab w:val="right" w:leader="dot" w:pos="8306"/>
        </w:tabs>
      </w:pPr>
      <w:hyperlink w:anchor="_Toc26470" w:history="1">
        <w:r>
          <w:rPr>
            <w:rFonts w:ascii="仿宋" w:eastAsia="仿宋" w:hAnsi="仿宋" w:cs="仿宋" w:hint="eastAsia"/>
            <w:lang w:eastAsia="zh-CN"/>
          </w:rPr>
          <w:t>(三)、离合器分离轴承项目提出的理由</w:t>
        </w:r>
        <w:r>
          <w:tab/>
        </w:r>
        <w:r>
          <w:fldChar w:fldCharType="begin"/>
        </w:r>
        <w:r>
          <w:instrText xml:space="preserve"> PAGEREF _Toc26470 \h </w:instrText>
        </w:r>
        <w:r>
          <w:fldChar w:fldCharType="separate"/>
        </w:r>
        <w:r>
          <w:t>16</w:t>
        </w:r>
        <w:r>
          <w:fldChar w:fldCharType="end"/>
        </w:r>
      </w:hyperlink>
    </w:p>
    <w:p>
      <w:pPr>
        <w:pStyle w:val="TOC2"/>
        <w:tabs>
          <w:tab w:val="right" w:leader="dot" w:pos="8306"/>
        </w:tabs>
      </w:pPr>
      <w:hyperlink w:anchor="_Toc20625" w:history="1">
        <w:r>
          <w:rPr>
            <w:rFonts w:ascii="仿宋" w:eastAsia="仿宋" w:hAnsi="仿宋" w:cs="仿宋" w:hint="eastAsia"/>
            <w:lang w:eastAsia="zh-CN"/>
          </w:rPr>
          <w:t>(四)、离合器分离轴承项目意义</w:t>
        </w:r>
        <w:r>
          <w:tab/>
        </w:r>
        <w:r>
          <w:fldChar w:fldCharType="begin"/>
        </w:r>
        <w:r>
          <w:instrText xml:space="preserve"> PAGEREF _Toc20625 \h </w:instrText>
        </w:r>
        <w:r>
          <w:fldChar w:fldCharType="separate"/>
        </w:r>
        <w:r>
          <w:t>18</w:t>
        </w:r>
        <w:r>
          <w:fldChar w:fldCharType="end"/>
        </w:r>
      </w:hyperlink>
    </w:p>
    <w:p>
      <w:pPr>
        <w:pStyle w:val="TOC2"/>
        <w:tabs>
          <w:tab w:val="right" w:leader="dot" w:pos="8306"/>
        </w:tabs>
      </w:pPr>
      <w:hyperlink w:anchor="_Toc17741" w:history="1">
        <w:r>
          <w:rPr>
            <w:rFonts w:ascii="仿宋" w:eastAsia="仿宋" w:hAnsi="仿宋" w:cs="仿宋" w:hint="eastAsia"/>
            <w:lang w:eastAsia="zh-CN"/>
          </w:rPr>
          <w:t>(五)、离合器分离轴承项目背景</w:t>
        </w:r>
        <w:r>
          <w:tab/>
        </w:r>
        <w:r>
          <w:fldChar w:fldCharType="begin"/>
        </w:r>
        <w:r>
          <w:instrText xml:space="preserve"> PAGEREF _Toc17741 \h </w:instrText>
        </w:r>
        <w:r>
          <w:fldChar w:fldCharType="separate"/>
        </w:r>
        <w:r>
          <w:t>18</w:t>
        </w:r>
        <w:r>
          <w:fldChar w:fldCharType="end"/>
        </w:r>
      </w:hyperlink>
    </w:p>
    <w:p>
      <w:pPr>
        <w:pStyle w:val="TOC1"/>
        <w:tabs>
          <w:tab w:val="right" w:leader="dot" w:pos="8306"/>
        </w:tabs>
      </w:pPr>
      <w:hyperlink w:anchor="_Toc3988" w:history="1">
        <w:r>
          <w:rPr>
            <w:rFonts w:ascii="仿宋" w:eastAsia="仿宋" w:hAnsi="仿宋" w:cs="仿宋" w:hint="eastAsia"/>
            <w:lang w:eastAsia="zh-CN"/>
          </w:rPr>
          <w:t>六、市场分析、调研</w:t>
        </w:r>
        <w:r>
          <w:tab/>
        </w:r>
        <w:r>
          <w:fldChar w:fldCharType="begin"/>
        </w:r>
        <w:r>
          <w:instrText xml:space="preserve"> PAGEREF _Toc3988 \h </w:instrText>
        </w:r>
        <w:r>
          <w:fldChar w:fldCharType="separate"/>
        </w:r>
        <w:r>
          <w:t>19</w:t>
        </w:r>
        <w:r>
          <w:fldChar w:fldCharType="end"/>
        </w:r>
      </w:hyperlink>
    </w:p>
    <w:p>
      <w:pPr>
        <w:pStyle w:val="TOC2"/>
        <w:tabs>
          <w:tab w:val="right" w:leader="dot" w:pos="8306"/>
        </w:tabs>
      </w:pPr>
      <w:hyperlink w:anchor="_Toc19391" w:history="1">
        <w:r>
          <w:rPr>
            <w:rFonts w:ascii="仿宋" w:eastAsia="仿宋" w:hAnsi="仿宋" w:cs="仿宋" w:hint="eastAsia"/>
            <w:lang w:eastAsia="zh-CN"/>
          </w:rPr>
          <w:t>(一)、离合器分离轴承行业分析</w:t>
        </w:r>
        <w:r>
          <w:tab/>
        </w:r>
        <w:r>
          <w:fldChar w:fldCharType="begin"/>
        </w:r>
        <w:r>
          <w:instrText xml:space="preserve"> PAGEREF _Toc19391 \h </w:instrText>
        </w:r>
        <w:r>
          <w:fldChar w:fldCharType="separate"/>
        </w:r>
        <w:r>
          <w:t>19</w:t>
        </w:r>
        <w:r>
          <w:fldChar w:fldCharType="end"/>
        </w:r>
      </w:hyperlink>
    </w:p>
    <w:p>
      <w:pPr>
        <w:pStyle w:val="TOC2"/>
        <w:tabs>
          <w:tab w:val="right" w:leader="dot" w:pos="8306"/>
        </w:tabs>
      </w:pPr>
      <w:hyperlink w:anchor="_Toc18666" w:history="1">
        <w:r>
          <w:rPr>
            <w:rFonts w:ascii="仿宋" w:eastAsia="仿宋" w:hAnsi="仿宋" w:cs="仿宋" w:hint="eastAsia"/>
            <w:lang w:eastAsia="zh-CN"/>
          </w:rPr>
          <w:t>(二)、离合器分离轴承市场分析预测</w:t>
        </w:r>
        <w:r>
          <w:tab/>
        </w:r>
        <w:r>
          <w:fldChar w:fldCharType="begin"/>
        </w:r>
        <w:r>
          <w:instrText xml:space="preserve"> PAGEREF _Toc18666 \h </w:instrText>
        </w:r>
        <w:r>
          <w:fldChar w:fldCharType="separate"/>
        </w:r>
        <w:r>
          <w:t>20</w:t>
        </w:r>
        <w:r>
          <w:fldChar w:fldCharType="end"/>
        </w:r>
      </w:hyperlink>
    </w:p>
    <w:p>
      <w:pPr>
        <w:pStyle w:val="TOC1"/>
        <w:tabs>
          <w:tab w:val="right" w:leader="dot" w:pos="8306"/>
        </w:tabs>
      </w:pPr>
      <w:hyperlink w:anchor="_Toc29779" w:history="1">
        <w:r>
          <w:rPr>
            <w:rFonts w:ascii="仿宋" w:eastAsia="仿宋" w:hAnsi="仿宋" w:cs="仿宋" w:hint="eastAsia"/>
            <w:lang w:eastAsia="zh-CN"/>
          </w:rPr>
          <w:t>七、离合器分离轴承项目技术管理</w:t>
        </w:r>
        <w:r>
          <w:tab/>
        </w:r>
        <w:r>
          <w:fldChar w:fldCharType="begin"/>
        </w:r>
        <w:r>
          <w:instrText xml:space="preserve"> PAGEREF _Toc29779 \h </w:instrText>
        </w:r>
        <w:r>
          <w:fldChar w:fldCharType="separate"/>
        </w:r>
        <w:r>
          <w:t>21</w:t>
        </w:r>
        <w:r>
          <w:fldChar w:fldCharType="end"/>
        </w:r>
      </w:hyperlink>
    </w:p>
    <w:p>
      <w:pPr>
        <w:pStyle w:val="TOC2"/>
        <w:tabs>
          <w:tab w:val="right" w:leader="dot" w:pos="8306"/>
        </w:tabs>
      </w:pPr>
      <w:hyperlink w:anchor="_Toc8589" w:history="1">
        <w:r>
          <w:rPr>
            <w:rFonts w:ascii="仿宋" w:eastAsia="仿宋" w:hAnsi="仿宋" w:cs="仿宋" w:hint="eastAsia"/>
            <w:lang w:eastAsia="zh-CN"/>
          </w:rPr>
          <w:t>(一)、技术方案选用方向</w:t>
        </w:r>
        <w:r>
          <w:tab/>
        </w:r>
        <w:r>
          <w:fldChar w:fldCharType="begin"/>
        </w:r>
        <w:r>
          <w:instrText xml:space="preserve"> PAGEREF _Toc8589 \h </w:instrText>
        </w:r>
        <w:r>
          <w:fldChar w:fldCharType="separate"/>
        </w:r>
        <w:r>
          <w:t>21</w:t>
        </w:r>
        <w:r>
          <w:fldChar w:fldCharType="end"/>
        </w:r>
      </w:hyperlink>
    </w:p>
    <w:p>
      <w:pPr>
        <w:pStyle w:val="TOC2"/>
        <w:tabs>
          <w:tab w:val="right" w:leader="dot" w:pos="8306"/>
        </w:tabs>
      </w:pPr>
      <w:hyperlink w:anchor="_Toc747" w:history="1">
        <w:r>
          <w:rPr>
            <w:rFonts w:ascii="仿宋" w:eastAsia="仿宋" w:hAnsi="仿宋" w:cs="仿宋" w:hint="eastAsia"/>
            <w:lang w:eastAsia="zh-CN"/>
          </w:rPr>
          <w:t>(二)、工艺技术方案选用原则</w:t>
        </w:r>
        <w:r>
          <w:tab/>
        </w:r>
        <w:r>
          <w:fldChar w:fldCharType="begin"/>
        </w:r>
        <w:r>
          <w:instrText xml:space="preserve"> PAGEREF _Toc747 \h </w:instrText>
        </w:r>
        <w:r>
          <w:fldChar w:fldCharType="separate"/>
        </w:r>
        <w:r>
          <w:t>23</w:t>
        </w:r>
        <w:r>
          <w:fldChar w:fldCharType="end"/>
        </w:r>
      </w:hyperlink>
    </w:p>
    <w:p>
      <w:pPr>
        <w:pStyle w:val="TOC2"/>
        <w:tabs>
          <w:tab w:val="right" w:leader="dot" w:pos="8306"/>
        </w:tabs>
      </w:pPr>
      <w:hyperlink w:anchor="_Toc32097" w:history="1">
        <w:r>
          <w:rPr>
            <w:rFonts w:ascii="仿宋" w:eastAsia="仿宋" w:hAnsi="仿宋" w:cs="仿宋" w:hint="eastAsia"/>
            <w:lang w:eastAsia="zh-CN"/>
          </w:rPr>
          <w:t>(三)、工艺技术方案要求</w:t>
        </w:r>
        <w:r>
          <w:tab/>
        </w:r>
        <w:r>
          <w:fldChar w:fldCharType="begin"/>
        </w:r>
        <w:r>
          <w:instrText xml:space="preserve"> PAGEREF _Toc32097 \h </w:instrText>
        </w:r>
        <w:r>
          <w:fldChar w:fldCharType="separate"/>
        </w:r>
        <w:r>
          <w:t>25</w:t>
        </w:r>
        <w:r>
          <w:fldChar w:fldCharType="end"/>
        </w:r>
      </w:hyperlink>
    </w:p>
    <w:p>
      <w:pPr>
        <w:pStyle w:val="TOC1"/>
        <w:tabs>
          <w:tab w:val="right" w:leader="dot" w:pos="8306"/>
        </w:tabs>
      </w:pPr>
      <w:hyperlink w:anchor="_Toc25919" w:history="1">
        <w:r>
          <w:rPr>
            <w:rFonts w:ascii="仿宋" w:eastAsia="仿宋" w:hAnsi="仿宋" w:cs="仿宋" w:hint="eastAsia"/>
            <w:lang w:eastAsia="zh-CN"/>
          </w:rPr>
          <w:t>八、离合器分离轴承项目社会影响</w:t>
        </w:r>
        <w:r>
          <w:tab/>
        </w:r>
        <w:r>
          <w:fldChar w:fldCharType="begin"/>
        </w:r>
        <w:r>
          <w:instrText xml:space="preserve"> PAGEREF _Toc25919 \h </w:instrText>
        </w:r>
        <w:r>
          <w:fldChar w:fldCharType="separate"/>
        </w:r>
        <w:r>
          <w:t>27</w:t>
        </w:r>
        <w:r>
          <w:fldChar w:fldCharType="end"/>
        </w:r>
      </w:hyperlink>
    </w:p>
    <w:p>
      <w:pPr>
        <w:pStyle w:val="TOC2"/>
        <w:tabs>
          <w:tab w:val="right" w:leader="dot" w:pos="8306"/>
        </w:tabs>
      </w:pPr>
      <w:hyperlink w:anchor="_Toc20244" w:history="1">
        <w:r>
          <w:rPr>
            <w:rFonts w:ascii="仿宋" w:eastAsia="仿宋" w:hAnsi="仿宋" w:cs="仿宋" w:hint="eastAsia"/>
            <w:lang w:eastAsia="zh-CN"/>
          </w:rPr>
          <w:t>(一)、社会责任与义务</w:t>
        </w:r>
        <w:r>
          <w:tab/>
        </w:r>
        <w:r>
          <w:fldChar w:fldCharType="begin"/>
        </w:r>
        <w:r>
          <w:instrText xml:space="preserve"> PAGEREF _Toc20244 \h </w:instrText>
        </w:r>
        <w:r>
          <w:fldChar w:fldCharType="separate"/>
        </w:r>
        <w:r>
          <w:t>27</w:t>
        </w:r>
        <w:r>
          <w:fldChar w:fldCharType="end"/>
        </w:r>
      </w:hyperlink>
    </w:p>
    <w:p>
      <w:pPr>
        <w:pStyle w:val="TOC2"/>
        <w:tabs>
          <w:tab w:val="right" w:leader="dot" w:pos="8306"/>
        </w:tabs>
      </w:pPr>
      <w:hyperlink w:anchor="_Toc30647" w:history="1">
        <w:r>
          <w:rPr>
            <w:rFonts w:ascii="仿宋" w:eastAsia="仿宋" w:hAnsi="仿宋" w:cs="仿宋" w:hint="eastAsia"/>
            <w:lang w:eastAsia="zh-CN"/>
          </w:rPr>
          <w:t>(二)、社会参与与沟通</w:t>
        </w:r>
        <w:r>
          <w:tab/>
        </w:r>
        <w:r>
          <w:fldChar w:fldCharType="begin"/>
        </w:r>
        <w:r>
          <w:instrText xml:space="preserve"> PAGEREF _Toc30647 \h </w:instrText>
        </w:r>
        <w:r>
          <w:fldChar w:fldCharType="separate"/>
        </w:r>
        <w:r>
          <w:t>28</w:t>
        </w:r>
        <w:r>
          <w:fldChar w:fldCharType="end"/>
        </w:r>
      </w:hyperlink>
    </w:p>
    <w:p>
      <w:pPr>
        <w:pStyle w:val="TOC1"/>
        <w:tabs>
          <w:tab w:val="right" w:leader="dot" w:pos="8306"/>
        </w:tabs>
      </w:pPr>
      <w:hyperlink w:anchor="_Toc11292" w:history="1">
        <w:r>
          <w:rPr>
            <w:rFonts w:ascii="仿宋" w:eastAsia="仿宋" w:hAnsi="仿宋" w:cs="仿宋" w:hint="eastAsia"/>
            <w:lang w:eastAsia="zh-CN"/>
          </w:rPr>
          <w:t>九、离合器分离轴承项目计划安排</w:t>
        </w:r>
        <w:r>
          <w:tab/>
        </w:r>
        <w:r>
          <w:fldChar w:fldCharType="begin"/>
        </w:r>
        <w:r>
          <w:instrText xml:space="preserve"> PAGEREF _Toc11292 \h </w:instrText>
        </w:r>
        <w:r>
          <w:fldChar w:fldCharType="separate"/>
        </w:r>
        <w:r>
          <w:t>29</w:t>
        </w:r>
        <w:r>
          <w:fldChar w:fldCharType="end"/>
        </w:r>
      </w:hyperlink>
    </w:p>
    <w:p>
      <w:pPr>
        <w:pStyle w:val="TOC2"/>
        <w:tabs>
          <w:tab w:val="right" w:leader="dot" w:pos="8306"/>
        </w:tabs>
      </w:pPr>
      <w:hyperlink w:anchor="_Toc8690" w:history="1">
        <w:r>
          <w:rPr>
            <w:rFonts w:ascii="仿宋" w:eastAsia="仿宋" w:hAnsi="仿宋" w:cs="仿宋" w:hint="eastAsia"/>
            <w:lang w:eastAsia="zh-CN"/>
          </w:rPr>
          <w:t>(一)、建设周期</w:t>
        </w:r>
        <w:r>
          <w:tab/>
        </w:r>
        <w:r>
          <w:fldChar w:fldCharType="begin"/>
        </w:r>
        <w:r>
          <w:instrText xml:space="preserve"> PAGEREF _Toc8690 \h </w:instrText>
        </w:r>
        <w:r>
          <w:fldChar w:fldCharType="separate"/>
        </w:r>
        <w:r>
          <w:t>29</w:t>
        </w:r>
        <w:r>
          <w:fldChar w:fldCharType="end"/>
        </w:r>
      </w:hyperlink>
    </w:p>
    <w:p>
      <w:pPr>
        <w:pStyle w:val="TOC2"/>
        <w:tabs>
          <w:tab w:val="right" w:leader="dot" w:pos="8306"/>
        </w:tabs>
      </w:pPr>
      <w:hyperlink w:anchor="_Toc28051" w:history="1">
        <w:r>
          <w:rPr>
            <w:rFonts w:ascii="仿宋" w:eastAsia="仿宋" w:hAnsi="仿宋" w:cs="仿宋" w:hint="eastAsia"/>
            <w:lang w:eastAsia="zh-CN"/>
          </w:rPr>
          <w:t>(二)、建设进度</w:t>
        </w:r>
        <w:r>
          <w:tab/>
        </w:r>
        <w:r>
          <w:fldChar w:fldCharType="begin"/>
        </w:r>
        <w:r>
          <w:instrText xml:space="preserve"> PAGEREF _Toc28051 \h </w:instrText>
        </w:r>
        <w:r>
          <w:fldChar w:fldCharType="separate"/>
        </w:r>
        <w:r>
          <w:t>30</w:t>
        </w:r>
        <w:r>
          <w:fldChar w:fldCharType="end"/>
        </w:r>
      </w:hyperlink>
    </w:p>
    <w:p>
      <w:pPr>
        <w:pStyle w:val="TOC2"/>
        <w:tabs>
          <w:tab w:val="right" w:leader="dot" w:pos="8306"/>
        </w:tabs>
      </w:pPr>
      <w:hyperlink w:anchor="_Toc4273" w:history="1">
        <w:r>
          <w:rPr>
            <w:rFonts w:ascii="仿宋" w:eastAsia="仿宋" w:hAnsi="仿宋" w:cs="仿宋" w:hint="eastAsia"/>
            <w:lang w:eastAsia="zh-CN"/>
          </w:rPr>
          <w:t>(三)、进度安排注意事项</w:t>
        </w:r>
        <w:r>
          <w:tab/>
        </w:r>
        <w:r>
          <w:fldChar w:fldCharType="begin"/>
        </w:r>
        <w:r>
          <w:instrText xml:space="preserve"> PAGEREF _Toc4273 \h </w:instrText>
        </w:r>
        <w:r>
          <w:fldChar w:fldCharType="separate"/>
        </w:r>
        <w:r>
          <w:t>31</w:t>
        </w:r>
        <w:r>
          <w:fldChar w:fldCharType="end"/>
        </w:r>
      </w:hyperlink>
    </w:p>
    <w:p>
      <w:pPr>
        <w:pStyle w:val="TOC2"/>
        <w:tabs>
          <w:tab w:val="right" w:leader="dot" w:pos="8306"/>
        </w:tabs>
      </w:pPr>
      <w:hyperlink w:anchor="_Toc11521" w:history="1">
        <w:r>
          <w:rPr>
            <w:rFonts w:ascii="仿宋" w:eastAsia="仿宋" w:hAnsi="仿宋" w:cs="仿宋" w:hint="eastAsia"/>
            <w:lang w:eastAsia="zh-CN"/>
          </w:rPr>
          <w:t>(四)、人力资源配置</w:t>
        </w:r>
        <w:r>
          <w:tab/>
        </w:r>
        <w:r>
          <w:fldChar w:fldCharType="begin"/>
        </w:r>
        <w:r>
          <w:instrText xml:space="preserve"> PAGEREF _Toc11521 \h </w:instrText>
        </w:r>
        <w:r>
          <w:fldChar w:fldCharType="separate"/>
        </w:r>
        <w:r>
          <w:t>32</w:t>
        </w:r>
        <w:r>
          <w:fldChar w:fldCharType="end"/>
        </w:r>
      </w:hyperlink>
    </w:p>
    <w:p>
      <w:pPr>
        <w:pStyle w:val="TOC1"/>
        <w:tabs>
          <w:tab w:val="right" w:leader="dot" w:pos="8306"/>
        </w:tabs>
      </w:pPr>
      <w:hyperlink w:anchor="_Toc16390" w:history="1">
        <w:r>
          <w:rPr>
            <w:rFonts w:ascii="仿宋" w:eastAsia="仿宋" w:hAnsi="仿宋" w:cs="仿宋" w:hint="eastAsia"/>
            <w:lang w:eastAsia="zh-CN"/>
          </w:rPr>
          <w:t>十、生产安全保护</w:t>
        </w:r>
        <w:r>
          <w:tab/>
        </w:r>
        <w:r>
          <w:fldChar w:fldCharType="begin"/>
        </w:r>
        <w:r>
          <w:instrText xml:space="preserve"> PAGEREF _Toc16390 \h </w:instrText>
        </w:r>
        <w:r>
          <w:fldChar w:fldCharType="separate"/>
        </w:r>
        <w:r>
          <w:t>33</w:t>
        </w:r>
        <w:r>
          <w:fldChar w:fldCharType="end"/>
        </w:r>
      </w:hyperlink>
    </w:p>
    <w:p>
      <w:pPr>
        <w:pStyle w:val="TOC2"/>
        <w:tabs>
          <w:tab w:val="right" w:leader="dot" w:pos="8306"/>
        </w:tabs>
      </w:pPr>
      <w:hyperlink w:anchor="_Toc9292" w:history="1">
        <w:r>
          <w:rPr>
            <w:rFonts w:ascii="仿宋" w:eastAsia="仿宋" w:hAnsi="仿宋" w:cs="仿宋" w:hint="eastAsia"/>
            <w:lang w:eastAsia="zh-CN"/>
          </w:rPr>
          <w:t>(一)、消防安全</w:t>
        </w:r>
        <w:r>
          <w:tab/>
        </w:r>
        <w:r>
          <w:fldChar w:fldCharType="begin"/>
        </w:r>
        <w:r>
          <w:instrText xml:space="preserve"> PAGEREF _Toc9292 \h </w:instrText>
        </w:r>
        <w:r>
          <w:fldChar w:fldCharType="separate"/>
        </w:r>
        <w:r>
          <w:t>33</w:t>
        </w:r>
        <w:r>
          <w:fldChar w:fldCharType="end"/>
        </w:r>
      </w:hyperlink>
    </w:p>
    <w:p>
      <w:pPr>
        <w:pStyle w:val="TOC2"/>
        <w:tabs>
          <w:tab w:val="right" w:leader="dot" w:pos="8306"/>
        </w:tabs>
      </w:pPr>
      <w:hyperlink w:anchor="_Toc24555" w:history="1">
        <w:r>
          <w:rPr>
            <w:rFonts w:ascii="仿宋" w:eastAsia="仿宋" w:hAnsi="仿宋" w:cs="仿宋" w:hint="eastAsia"/>
            <w:lang w:eastAsia="zh-CN"/>
          </w:rPr>
          <w:t>(二)、防火防爆总图布置措施</w:t>
        </w:r>
        <w:r>
          <w:tab/>
        </w:r>
        <w:r>
          <w:fldChar w:fldCharType="begin"/>
        </w:r>
        <w:r>
          <w:instrText xml:space="preserve"> PAGEREF _Toc24555 \h </w:instrText>
        </w:r>
        <w:r>
          <w:fldChar w:fldCharType="separate"/>
        </w:r>
        <w:r>
          <w:t>35</w:t>
        </w:r>
        <w:r>
          <w:fldChar w:fldCharType="end"/>
        </w:r>
      </w:hyperlink>
    </w:p>
    <w:p>
      <w:pPr>
        <w:pStyle w:val="TOC2"/>
        <w:tabs>
          <w:tab w:val="right" w:leader="dot" w:pos="8306"/>
        </w:tabs>
      </w:pPr>
      <w:hyperlink w:anchor="_Toc29294" w:history="1">
        <w:r>
          <w:rPr>
            <w:rFonts w:ascii="仿宋" w:eastAsia="仿宋" w:hAnsi="仿宋" w:cs="仿宋" w:hint="eastAsia"/>
            <w:lang w:eastAsia="zh-CN"/>
          </w:rPr>
          <w:t>(三)、自然灾害防范措施</w:t>
        </w:r>
        <w:r>
          <w:tab/>
        </w:r>
        <w:r>
          <w:fldChar w:fldCharType="begin"/>
        </w:r>
        <w:r>
          <w:instrText xml:space="preserve"> PAGEREF _Toc29294 \h </w:instrText>
        </w:r>
        <w:r>
          <w:fldChar w:fldCharType="separate"/>
        </w:r>
        <w:r>
          <w:t>36</w:t>
        </w:r>
        <w:r>
          <w:fldChar w:fldCharType="end"/>
        </w:r>
      </w:hyperlink>
    </w:p>
    <w:p>
      <w:pPr>
        <w:pStyle w:val="TOC2"/>
        <w:tabs>
          <w:tab w:val="right" w:leader="dot" w:pos="8306"/>
        </w:tabs>
      </w:pPr>
      <w:hyperlink w:anchor="_Toc11956" w:history="1">
        <w:r>
          <w:rPr>
            <w:rFonts w:ascii="仿宋" w:eastAsia="仿宋" w:hAnsi="仿宋" w:cs="仿宋" w:hint="eastAsia"/>
            <w:lang w:eastAsia="zh-CN"/>
          </w:rPr>
          <w:t>(四)、安全色及安全标志使用要求</w:t>
        </w:r>
        <w:r>
          <w:tab/>
        </w:r>
        <w:r>
          <w:fldChar w:fldCharType="begin"/>
        </w:r>
        <w:r>
          <w:instrText xml:space="preserve"> PAGEREF _Toc11956 \h </w:instrText>
        </w:r>
        <w:r>
          <w:fldChar w:fldCharType="separate"/>
        </w:r>
        <w:r>
          <w:t>37</w:t>
        </w:r>
        <w:r>
          <w:fldChar w:fldCharType="end"/>
        </w:r>
      </w:hyperlink>
    </w:p>
    <w:p>
      <w:pPr>
        <w:pStyle w:val="TOC2"/>
        <w:tabs>
          <w:tab w:val="right" w:leader="dot" w:pos="8306"/>
        </w:tabs>
      </w:pPr>
      <w:hyperlink w:anchor="_Toc4773" w:history="1">
        <w:r>
          <w:rPr>
            <w:rFonts w:ascii="仿宋" w:eastAsia="仿宋" w:hAnsi="仿宋" w:cs="仿宋" w:hint="eastAsia"/>
            <w:lang w:eastAsia="zh-CN"/>
          </w:rPr>
          <w:t>(五)、防尘防毒措施</w:t>
        </w:r>
        <w:r>
          <w:tab/>
        </w:r>
        <w:r>
          <w:fldChar w:fldCharType="begin"/>
        </w:r>
        <w:r>
          <w:instrText xml:space="preserve"> PAGEREF _Toc4773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63" w:history="1">
        <w:r>
          <w:rPr>
            <w:rFonts w:ascii="仿宋" w:eastAsia="仿宋" w:hAnsi="仿宋" w:cs="仿宋" w:hint="eastAsia"/>
            <w:lang w:eastAsia="zh-CN"/>
          </w:rPr>
          <w:t>(六)、防静电、触电防护及防雷措施</w:t>
        </w:r>
        <w:r>
          <w:tab/>
        </w:r>
        <w:r>
          <w:fldChar w:fldCharType="begin"/>
        </w:r>
        <w:r>
          <w:instrText xml:space="preserve"> PAGEREF _Toc32763 \h </w:instrText>
        </w:r>
        <w:r>
          <w:fldChar w:fldCharType="separate"/>
        </w:r>
        <w:r>
          <w:t>39</w:t>
        </w:r>
        <w:r>
          <w:fldChar w:fldCharType="end"/>
        </w:r>
      </w:hyperlink>
    </w:p>
    <w:p>
      <w:pPr>
        <w:pStyle w:val="TOC2"/>
        <w:tabs>
          <w:tab w:val="right" w:leader="dot" w:pos="8306"/>
        </w:tabs>
      </w:pPr>
      <w:hyperlink w:anchor="_Toc554" w:history="1">
        <w:r>
          <w:rPr>
            <w:rFonts w:ascii="仿宋" w:eastAsia="仿宋" w:hAnsi="仿宋" w:cs="仿宋" w:hint="eastAsia"/>
            <w:lang w:eastAsia="zh-CN"/>
          </w:rPr>
          <w:t>(七)、机械设备安全保障措施</w:t>
        </w:r>
        <w:r>
          <w:tab/>
        </w:r>
        <w:r>
          <w:fldChar w:fldCharType="begin"/>
        </w:r>
        <w:r>
          <w:instrText xml:space="preserve"> PAGEREF _Toc554 \h </w:instrText>
        </w:r>
        <w:r>
          <w:fldChar w:fldCharType="separate"/>
        </w:r>
        <w:r>
          <w:t>40</w:t>
        </w:r>
        <w:r>
          <w:fldChar w:fldCharType="end"/>
        </w:r>
      </w:hyperlink>
    </w:p>
    <w:p>
      <w:pPr>
        <w:pStyle w:val="TOC1"/>
        <w:tabs>
          <w:tab w:val="right" w:leader="dot" w:pos="8306"/>
        </w:tabs>
      </w:pPr>
      <w:hyperlink w:anchor="_Toc7156" w:history="1">
        <w:r>
          <w:rPr>
            <w:rFonts w:ascii="仿宋" w:eastAsia="仿宋" w:hAnsi="仿宋" w:cs="仿宋" w:hint="eastAsia"/>
            <w:lang w:eastAsia="zh-CN"/>
          </w:rPr>
          <w:t>十一、离合器分离轴承项目环境影响分析</w:t>
        </w:r>
        <w:r>
          <w:tab/>
        </w:r>
        <w:r>
          <w:fldChar w:fldCharType="begin"/>
        </w:r>
        <w:r>
          <w:instrText xml:space="preserve"> PAGEREF _Toc7156 \h </w:instrText>
        </w:r>
        <w:r>
          <w:fldChar w:fldCharType="separate"/>
        </w:r>
        <w:r>
          <w:t>42</w:t>
        </w:r>
        <w:r>
          <w:fldChar w:fldCharType="end"/>
        </w:r>
      </w:hyperlink>
    </w:p>
    <w:p>
      <w:pPr>
        <w:pStyle w:val="TOC2"/>
        <w:tabs>
          <w:tab w:val="right" w:leader="dot" w:pos="8306"/>
        </w:tabs>
      </w:pPr>
      <w:hyperlink w:anchor="_Toc12482" w:history="1">
        <w:r>
          <w:rPr>
            <w:rFonts w:ascii="仿宋" w:eastAsia="仿宋" w:hAnsi="仿宋" w:cs="仿宋" w:hint="eastAsia"/>
            <w:lang w:eastAsia="zh-CN"/>
          </w:rPr>
          <w:t>(一)、建设区域环境质量现状</w:t>
        </w:r>
        <w:r>
          <w:tab/>
        </w:r>
        <w:r>
          <w:fldChar w:fldCharType="begin"/>
        </w:r>
        <w:r>
          <w:instrText xml:space="preserve"> PAGEREF _Toc12482 \h </w:instrText>
        </w:r>
        <w:r>
          <w:fldChar w:fldCharType="separate"/>
        </w:r>
        <w:r>
          <w:t>42</w:t>
        </w:r>
        <w:r>
          <w:fldChar w:fldCharType="end"/>
        </w:r>
      </w:hyperlink>
    </w:p>
    <w:p>
      <w:pPr>
        <w:pStyle w:val="TOC2"/>
        <w:tabs>
          <w:tab w:val="right" w:leader="dot" w:pos="8306"/>
        </w:tabs>
      </w:pPr>
      <w:hyperlink w:anchor="_Toc16966" w:history="1">
        <w:r>
          <w:rPr>
            <w:rFonts w:ascii="仿宋" w:eastAsia="仿宋" w:hAnsi="仿宋" w:cs="仿宋" w:hint="eastAsia"/>
            <w:lang w:eastAsia="zh-CN"/>
          </w:rPr>
          <w:t>(二)、建设期环境保护</w:t>
        </w:r>
        <w:r>
          <w:tab/>
        </w:r>
        <w:r>
          <w:fldChar w:fldCharType="begin"/>
        </w:r>
        <w:r>
          <w:instrText xml:space="preserve"> PAGEREF _Toc16966 \h </w:instrText>
        </w:r>
        <w:r>
          <w:fldChar w:fldCharType="separate"/>
        </w:r>
        <w:r>
          <w:t>43</w:t>
        </w:r>
        <w:r>
          <w:fldChar w:fldCharType="end"/>
        </w:r>
      </w:hyperlink>
    </w:p>
    <w:p>
      <w:pPr>
        <w:pStyle w:val="TOC2"/>
        <w:tabs>
          <w:tab w:val="right" w:leader="dot" w:pos="8306"/>
        </w:tabs>
      </w:pPr>
      <w:hyperlink w:anchor="_Toc31388" w:history="1">
        <w:r>
          <w:rPr>
            <w:rFonts w:ascii="仿宋" w:eastAsia="仿宋" w:hAnsi="仿宋" w:cs="仿宋" w:hint="eastAsia"/>
            <w:lang w:eastAsia="zh-CN"/>
          </w:rPr>
          <w:t>(三)、运营期环境保护</w:t>
        </w:r>
        <w:r>
          <w:tab/>
        </w:r>
        <w:r>
          <w:fldChar w:fldCharType="begin"/>
        </w:r>
        <w:r>
          <w:instrText xml:space="preserve"> PAGEREF _Toc31388 \h </w:instrText>
        </w:r>
        <w:r>
          <w:fldChar w:fldCharType="separate"/>
        </w:r>
        <w:r>
          <w:t>44</w:t>
        </w:r>
        <w:r>
          <w:fldChar w:fldCharType="end"/>
        </w:r>
      </w:hyperlink>
    </w:p>
    <w:p>
      <w:pPr>
        <w:pStyle w:val="TOC2"/>
        <w:tabs>
          <w:tab w:val="right" w:leader="dot" w:pos="8306"/>
        </w:tabs>
      </w:pPr>
      <w:hyperlink w:anchor="_Toc13541" w:history="1">
        <w:r>
          <w:rPr>
            <w:rFonts w:ascii="仿宋" w:eastAsia="仿宋" w:hAnsi="仿宋" w:cs="仿宋" w:hint="eastAsia"/>
            <w:lang w:eastAsia="zh-CN"/>
          </w:rPr>
          <w:t>(四)、离合器分离轴承项目建设对区域经济的影响</w:t>
        </w:r>
        <w:r>
          <w:tab/>
        </w:r>
        <w:r>
          <w:fldChar w:fldCharType="begin"/>
        </w:r>
        <w:r>
          <w:instrText xml:space="preserve"> PAGEREF _Toc13541 \h </w:instrText>
        </w:r>
        <w:r>
          <w:fldChar w:fldCharType="separate"/>
        </w:r>
        <w:r>
          <w:t>46</w:t>
        </w:r>
        <w:r>
          <w:fldChar w:fldCharType="end"/>
        </w:r>
      </w:hyperlink>
    </w:p>
    <w:p>
      <w:pPr>
        <w:pStyle w:val="TOC2"/>
        <w:tabs>
          <w:tab w:val="right" w:leader="dot" w:pos="8306"/>
        </w:tabs>
      </w:pPr>
      <w:hyperlink w:anchor="_Toc7769" w:history="1">
        <w:r>
          <w:rPr>
            <w:rFonts w:ascii="仿宋" w:eastAsia="仿宋" w:hAnsi="仿宋" w:cs="仿宋" w:hint="eastAsia"/>
            <w:lang w:eastAsia="zh-CN"/>
          </w:rPr>
          <w:t>(五)、废弃物处理</w:t>
        </w:r>
        <w:r>
          <w:tab/>
        </w:r>
        <w:r>
          <w:fldChar w:fldCharType="begin"/>
        </w:r>
        <w:r>
          <w:instrText xml:space="preserve"> PAGEREF _Toc7769 \h </w:instrText>
        </w:r>
        <w:r>
          <w:fldChar w:fldCharType="separate"/>
        </w:r>
        <w:r>
          <w:t>48</w:t>
        </w:r>
        <w:r>
          <w:fldChar w:fldCharType="end"/>
        </w:r>
      </w:hyperlink>
    </w:p>
    <w:p>
      <w:pPr>
        <w:pStyle w:val="TOC2"/>
        <w:tabs>
          <w:tab w:val="right" w:leader="dot" w:pos="8306"/>
        </w:tabs>
      </w:pPr>
      <w:hyperlink w:anchor="_Toc4735" w:history="1">
        <w:r>
          <w:rPr>
            <w:rFonts w:ascii="仿宋" w:eastAsia="仿宋" w:hAnsi="仿宋" w:cs="仿宋" w:hint="eastAsia"/>
            <w:lang w:eastAsia="zh-CN"/>
          </w:rPr>
          <w:t>(六)、特殊环境影响分析</w:t>
        </w:r>
        <w:r>
          <w:tab/>
        </w:r>
        <w:r>
          <w:fldChar w:fldCharType="begin"/>
        </w:r>
        <w:r>
          <w:instrText xml:space="preserve"> PAGEREF _Toc4735 \h </w:instrText>
        </w:r>
        <w:r>
          <w:fldChar w:fldCharType="separate"/>
        </w:r>
        <w:r>
          <w:t>49</w:t>
        </w:r>
        <w:r>
          <w:fldChar w:fldCharType="end"/>
        </w:r>
      </w:hyperlink>
    </w:p>
    <w:p>
      <w:pPr>
        <w:pStyle w:val="TOC2"/>
        <w:tabs>
          <w:tab w:val="right" w:leader="dot" w:pos="8306"/>
        </w:tabs>
      </w:pPr>
      <w:hyperlink w:anchor="_Toc30779" w:history="1">
        <w:r>
          <w:rPr>
            <w:rFonts w:ascii="仿宋" w:eastAsia="仿宋" w:hAnsi="仿宋" w:cs="仿宋" w:hint="eastAsia"/>
            <w:lang w:eastAsia="zh-CN"/>
          </w:rPr>
          <w:t>(七)、清洁生产</w:t>
        </w:r>
        <w:r>
          <w:tab/>
        </w:r>
        <w:r>
          <w:fldChar w:fldCharType="begin"/>
        </w:r>
        <w:r>
          <w:instrText xml:space="preserve"> PAGEREF _Toc30779 \h </w:instrText>
        </w:r>
        <w:r>
          <w:fldChar w:fldCharType="separate"/>
        </w:r>
        <w:r>
          <w:t>50</w:t>
        </w:r>
        <w:r>
          <w:fldChar w:fldCharType="end"/>
        </w:r>
      </w:hyperlink>
    </w:p>
    <w:p>
      <w:pPr>
        <w:pStyle w:val="TOC2"/>
        <w:tabs>
          <w:tab w:val="right" w:leader="dot" w:pos="8306"/>
        </w:tabs>
      </w:pPr>
      <w:hyperlink w:anchor="_Toc17776" w:history="1">
        <w:r>
          <w:rPr>
            <w:rFonts w:ascii="仿宋" w:eastAsia="仿宋" w:hAnsi="仿宋" w:cs="仿宋" w:hint="eastAsia"/>
            <w:lang w:eastAsia="zh-CN"/>
          </w:rPr>
          <w:t>(八)、环境保护综合评价</w:t>
        </w:r>
        <w:r>
          <w:tab/>
        </w:r>
        <w:r>
          <w:fldChar w:fldCharType="begin"/>
        </w:r>
        <w:r>
          <w:instrText xml:space="preserve"> PAGEREF _Toc17776 \h </w:instrText>
        </w:r>
        <w:r>
          <w:fldChar w:fldCharType="separate"/>
        </w:r>
        <w:r>
          <w:t>51</w:t>
        </w:r>
        <w:r>
          <w:fldChar w:fldCharType="end"/>
        </w:r>
      </w:hyperlink>
    </w:p>
    <w:p>
      <w:pPr>
        <w:pStyle w:val="TOC1"/>
        <w:tabs>
          <w:tab w:val="right" w:leader="dot" w:pos="8306"/>
        </w:tabs>
      </w:pPr>
      <w:hyperlink w:anchor="_Toc21442" w:history="1">
        <w:r>
          <w:rPr>
            <w:rFonts w:ascii="仿宋" w:eastAsia="仿宋" w:hAnsi="仿宋" w:cs="仿宋" w:hint="eastAsia"/>
            <w:lang w:eastAsia="zh-CN"/>
          </w:rPr>
          <w:t>十二、离合器分离轴承项目人力资源管理</w:t>
        </w:r>
        <w:r>
          <w:tab/>
        </w:r>
        <w:r>
          <w:fldChar w:fldCharType="begin"/>
        </w:r>
        <w:r>
          <w:instrText xml:space="preserve"> PAGEREF _Toc21442 \h </w:instrText>
        </w:r>
        <w:r>
          <w:fldChar w:fldCharType="separate"/>
        </w:r>
        <w:r>
          <w:t>53</w:t>
        </w:r>
        <w:r>
          <w:fldChar w:fldCharType="end"/>
        </w:r>
      </w:hyperlink>
    </w:p>
    <w:p>
      <w:pPr>
        <w:pStyle w:val="TOC2"/>
        <w:tabs>
          <w:tab w:val="right" w:leader="dot" w:pos="8306"/>
        </w:tabs>
      </w:pPr>
      <w:hyperlink w:anchor="_Toc13162" w:history="1">
        <w:r>
          <w:rPr>
            <w:rFonts w:ascii="仿宋" w:eastAsia="仿宋" w:hAnsi="仿宋" w:cs="仿宋" w:hint="eastAsia"/>
            <w:lang w:eastAsia="zh-CN"/>
          </w:rPr>
          <w:t>(一)、建立健全的预算管理制度</w:t>
        </w:r>
        <w:r>
          <w:tab/>
        </w:r>
        <w:r>
          <w:fldChar w:fldCharType="begin"/>
        </w:r>
        <w:r>
          <w:instrText xml:space="preserve"> PAGEREF _Toc13162 \h </w:instrText>
        </w:r>
        <w:r>
          <w:fldChar w:fldCharType="separate"/>
        </w:r>
        <w:r>
          <w:t>53</w:t>
        </w:r>
        <w:r>
          <w:fldChar w:fldCharType="end"/>
        </w:r>
      </w:hyperlink>
    </w:p>
    <w:p>
      <w:pPr>
        <w:pStyle w:val="TOC2"/>
        <w:tabs>
          <w:tab w:val="right" w:leader="dot" w:pos="8306"/>
        </w:tabs>
      </w:pPr>
      <w:hyperlink w:anchor="_Toc28486" w:history="1">
        <w:r>
          <w:rPr>
            <w:rFonts w:ascii="仿宋" w:eastAsia="仿宋" w:hAnsi="仿宋" w:cs="仿宋" w:hint="eastAsia"/>
            <w:lang w:eastAsia="zh-CN"/>
          </w:rPr>
          <w:t>(二)、加强资金流动监控</w:t>
        </w:r>
        <w:r>
          <w:tab/>
        </w:r>
        <w:r>
          <w:fldChar w:fldCharType="begin"/>
        </w:r>
        <w:r>
          <w:instrText xml:space="preserve"> PAGEREF _Toc28486 \h </w:instrText>
        </w:r>
        <w:r>
          <w:fldChar w:fldCharType="separate"/>
        </w:r>
        <w:r>
          <w:t>54</w:t>
        </w:r>
        <w:r>
          <w:fldChar w:fldCharType="end"/>
        </w:r>
      </w:hyperlink>
    </w:p>
    <w:p>
      <w:pPr>
        <w:pStyle w:val="TOC2"/>
        <w:tabs>
          <w:tab w:val="right" w:leader="dot" w:pos="8306"/>
        </w:tabs>
      </w:pPr>
      <w:hyperlink w:anchor="_Toc31528" w:history="1">
        <w:r>
          <w:rPr>
            <w:rFonts w:ascii="仿宋" w:eastAsia="仿宋" w:hAnsi="仿宋" w:cs="仿宋" w:hint="eastAsia"/>
            <w:lang w:eastAsia="zh-CN"/>
          </w:rPr>
          <w:t>(三)、制定完善的风险控制机制</w:t>
        </w:r>
        <w:r>
          <w:tab/>
        </w:r>
        <w:r>
          <w:fldChar w:fldCharType="begin"/>
        </w:r>
        <w:r>
          <w:instrText xml:space="preserve"> PAGEREF _Toc31528 \h </w:instrText>
        </w:r>
        <w:r>
          <w:fldChar w:fldCharType="separate"/>
        </w:r>
        <w:r>
          <w:t>56</w:t>
        </w:r>
        <w:r>
          <w:fldChar w:fldCharType="end"/>
        </w:r>
      </w:hyperlink>
    </w:p>
    <w:p>
      <w:pPr>
        <w:pStyle w:val="TOC2"/>
        <w:tabs>
          <w:tab w:val="right" w:leader="dot" w:pos="8306"/>
        </w:tabs>
      </w:pPr>
      <w:hyperlink w:anchor="_Toc26958" w:history="1">
        <w:r>
          <w:rPr>
            <w:rFonts w:ascii="仿宋" w:eastAsia="仿宋" w:hAnsi="仿宋" w:cs="仿宋" w:hint="eastAsia"/>
            <w:lang w:eastAsia="zh-CN"/>
          </w:rPr>
          <w:t>(四)、优化成本管理</w:t>
        </w:r>
        <w:r>
          <w:tab/>
        </w:r>
        <w:r>
          <w:fldChar w:fldCharType="begin"/>
        </w:r>
        <w:r>
          <w:instrText xml:space="preserve"> PAGEREF _Toc26958 \h </w:instrText>
        </w:r>
        <w:r>
          <w:fldChar w:fldCharType="separate"/>
        </w:r>
        <w:r>
          <w:t>57</w:t>
        </w:r>
        <w:r>
          <w:fldChar w:fldCharType="end"/>
        </w:r>
      </w:hyperlink>
    </w:p>
    <w:p>
      <w:pPr>
        <w:pStyle w:val="TOC1"/>
        <w:tabs>
          <w:tab w:val="right" w:leader="dot" w:pos="8306"/>
        </w:tabs>
      </w:pPr>
      <w:hyperlink w:anchor="_Toc14566" w:history="1">
        <w:r>
          <w:rPr>
            <w:rFonts w:ascii="仿宋" w:eastAsia="仿宋" w:hAnsi="仿宋" w:cs="仿宋" w:hint="eastAsia"/>
            <w:lang w:eastAsia="zh-CN"/>
          </w:rPr>
          <w:t>十三、离合器分离轴承项目工程方案分析</w:t>
        </w:r>
        <w:r>
          <w:tab/>
        </w:r>
        <w:r>
          <w:fldChar w:fldCharType="begin"/>
        </w:r>
        <w:r>
          <w:instrText xml:space="preserve"> PAGEREF _Toc14566 \h </w:instrText>
        </w:r>
        <w:r>
          <w:fldChar w:fldCharType="separate"/>
        </w:r>
        <w:r>
          <w:t>58</w:t>
        </w:r>
        <w:r>
          <w:fldChar w:fldCharType="end"/>
        </w:r>
      </w:hyperlink>
    </w:p>
    <w:p>
      <w:pPr>
        <w:pStyle w:val="TOC2"/>
        <w:tabs>
          <w:tab w:val="right" w:leader="dot" w:pos="8306"/>
        </w:tabs>
      </w:pPr>
      <w:hyperlink w:anchor="_Toc19893" w:history="1">
        <w:r>
          <w:rPr>
            <w:rFonts w:ascii="仿宋" w:eastAsia="仿宋" w:hAnsi="仿宋" w:cs="仿宋" w:hint="eastAsia"/>
            <w:lang w:eastAsia="zh-CN"/>
          </w:rPr>
          <w:t>(一)、建筑工程设计原则</w:t>
        </w:r>
        <w:r>
          <w:tab/>
        </w:r>
        <w:r>
          <w:fldChar w:fldCharType="begin"/>
        </w:r>
        <w:r>
          <w:instrText xml:space="preserve"> PAGEREF _Toc19893 \h </w:instrText>
        </w:r>
        <w:r>
          <w:fldChar w:fldCharType="separate"/>
        </w:r>
        <w:r>
          <w:t>58</w:t>
        </w:r>
        <w:r>
          <w:fldChar w:fldCharType="end"/>
        </w:r>
      </w:hyperlink>
    </w:p>
    <w:p>
      <w:pPr>
        <w:pStyle w:val="TOC2"/>
        <w:tabs>
          <w:tab w:val="right" w:leader="dot" w:pos="8306"/>
        </w:tabs>
      </w:pPr>
      <w:hyperlink w:anchor="_Toc20341" w:history="1">
        <w:r>
          <w:rPr>
            <w:rFonts w:ascii="仿宋" w:eastAsia="仿宋" w:hAnsi="仿宋" w:cs="仿宋" w:hint="eastAsia"/>
            <w:lang w:eastAsia="zh-CN"/>
          </w:rPr>
          <w:t>(二)、土建工程建设指标</w:t>
        </w:r>
        <w:r>
          <w:tab/>
        </w:r>
        <w:r>
          <w:fldChar w:fldCharType="begin"/>
        </w:r>
        <w:r>
          <w:instrText xml:space="preserve"> PAGEREF _Toc20341 \h </w:instrText>
        </w:r>
        <w:r>
          <w:fldChar w:fldCharType="separate"/>
        </w:r>
        <w:r>
          <w:t>62</w:t>
        </w:r>
        <w:r>
          <w:fldChar w:fldCharType="end"/>
        </w:r>
      </w:hyperlink>
    </w:p>
    <w:p>
      <w:pPr>
        <w:pStyle w:val="TOC1"/>
        <w:tabs>
          <w:tab w:val="right" w:leader="dot" w:pos="8306"/>
        </w:tabs>
      </w:pPr>
      <w:hyperlink w:anchor="_Toc26842" w:history="1">
        <w:r>
          <w:rPr>
            <w:rFonts w:ascii="仿宋" w:eastAsia="仿宋" w:hAnsi="仿宋" w:cs="仿宋" w:hint="eastAsia"/>
            <w:lang w:eastAsia="zh-CN"/>
          </w:rPr>
          <w:t>十四、风险识别与分类</w:t>
        </w:r>
        <w:r>
          <w:tab/>
        </w:r>
        <w:r>
          <w:fldChar w:fldCharType="begin"/>
        </w:r>
        <w:r>
          <w:instrText xml:space="preserve"> PAGEREF _Toc26842 \h </w:instrText>
        </w:r>
        <w:r>
          <w:fldChar w:fldCharType="separate"/>
        </w:r>
        <w:r>
          <w:t>63</w:t>
        </w:r>
        <w:r>
          <w:fldChar w:fldCharType="end"/>
        </w:r>
      </w:hyperlink>
    </w:p>
    <w:p>
      <w:pPr>
        <w:pStyle w:val="TOC2"/>
        <w:tabs>
          <w:tab w:val="right" w:leader="dot" w:pos="8306"/>
        </w:tabs>
      </w:pPr>
      <w:hyperlink w:anchor="_Toc25386" w:history="1">
        <w:r>
          <w:rPr>
            <w:rFonts w:ascii="仿宋" w:eastAsia="仿宋" w:hAnsi="仿宋" w:cs="仿宋" w:hint="eastAsia"/>
            <w:lang w:eastAsia="zh-CN"/>
          </w:rPr>
          <w:t>(一)、风险识别</w:t>
        </w:r>
        <w:r>
          <w:tab/>
        </w:r>
        <w:r>
          <w:fldChar w:fldCharType="begin"/>
        </w:r>
        <w:r>
          <w:instrText xml:space="preserve"> PAGEREF _Toc25386 \h </w:instrText>
        </w:r>
        <w:r>
          <w:fldChar w:fldCharType="separate"/>
        </w:r>
        <w:r>
          <w:t>63</w:t>
        </w:r>
        <w:r>
          <w:fldChar w:fldCharType="end"/>
        </w:r>
      </w:hyperlink>
    </w:p>
    <w:p>
      <w:pPr>
        <w:pStyle w:val="TOC2"/>
        <w:tabs>
          <w:tab w:val="right" w:leader="dot" w:pos="8306"/>
        </w:tabs>
      </w:pPr>
      <w:hyperlink w:anchor="_Toc31087" w:history="1">
        <w:r>
          <w:rPr>
            <w:rFonts w:ascii="仿宋" w:eastAsia="仿宋" w:hAnsi="仿宋" w:cs="仿宋" w:hint="eastAsia"/>
            <w:lang w:eastAsia="zh-CN"/>
          </w:rPr>
          <w:t>(二)、风险分类</w:t>
        </w:r>
        <w:r>
          <w:tab/>
        </w:r>
        <w:r>
          <w:fldChar w:fldCharType="begin"/>
        </w:r>
        <w:r>
          <w:instrText xml:space="preserve"> PAGEREF _Toc31087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83"/>
      <w:r>
        <w:rPr>
          <w:rFonts w:ascii="仿宋" w:eastAsia="仿宋" w:hAnsi="仿宋" w:cs="仿宋" w:hint="eastAsia"/>
          <w:sz w:val="28"/>
          <w:lang w:eastAsia="zh-CN"/>
        </w:rPr>
        <w:t>一、离合器分离轴承项目可持续发展</w:t>
      </w:r>
      <w:bookmarkEnd w:id="2"/>
    </w:p>
    <w:p>
      <w:pPr>
        <w:pStyle w:val="Heading2"/>
        <w:rPr>
          <w:rFonts w:ascii="仿宋" w:eastAsia="仿宋" w:hAnsi="仿宋" w:cs="仿宋" w:hint="eastAsia"/>
          <w:lang w:eastAsia="zh-CN"/>
        </w:rPr>
      </w:pPr>
      <w:bookmarkStart w:id="3" w:name="_Toc83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分离轴承项目中，离合器分离轴承项目团队着眼于未来，明确了可持续发展的战略方向。制定的具体可持续发展目标包括降低资源使用、采用环保技术、最大化社会效益等。这一步骤不仅有助于离合器分离轴承项目在环保和社会责任方面达到最高标准，也为未来提供了明确的指引，确保离合器分离轴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可持续实践的融入离合器分离轴承项目管理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离合器分离轴承项目管理周期。从离合器分离轴承项目规划开始，离合器分离轴承项目团队就考虑了环境和社会的因素。在执行阶段，离合器分离轴承项目团队积极推动绿色技术的应用，优化资源利用。此外，关注员工的社会责任，通过培训和沟通活动提高员工对可持续发展的认知，使他们能够在日常工作中践行可持续实践。这些举措不仅为离合器分离轴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6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扎根于离合器分离轴承项目的可持续发展理念，我们深信环保与社会责任是离合器分离轴承项目成功的关键支柱。在离合器分离轴承项目的每一步，我们都致力于通过创新和实践，履行对环境和社会的坚定责任。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团队通过引入先进的环保技术、建立高效的废物处理系统以及推动能源节约措施，积极履行环保责任。定期的环保监测和评估确保离合器分离轴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离合器分离轴承项目不仅致力于自身可持续发展，还注重对社会的回馈。通过支持社区离合器分离轴承项目、参与慈善事业、提供培训机会等方式，离合器分离轴承项目积极履行社会责任。与当地社区建立积极互动，关注员工的工作与生活平衡，以及员工的身心健康，是离合器分离轴承项目在社会责任层面的关键举措。这样的实践不仅增强了离合器分离轴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093"/>
      <w:r>
        <w:rPr>
          <w:rFonts w:ascii="仿宋" w:eastAsia="仿宋" w:hAnsi="仿宋" w:cs="仿宋" w:hint="eastAsia"/>
          <w:sz w:val="28"/>
          <w:lang w:eastAsia="zh-CN"/>
        </w:rPr>
        <w:t>二、离合器分离轴承项目绩效评估</w:t>
      </w:r>
      <w:bookmarkEnd w:id="5"/>
    </w:p>
    <w:p>
      <w:pPr>
        <w:pStyle w:val="Heading2"/>
        <w:rPr>
          <w:rFonts w:ascii="仿宋" w:eastAsia="仿宋" w:hAnsi="仿宋" w:cs="仿宋" w:hint="eastAsia"/>
          <w:lang w:eastAsia="zh-CN"/>
        </w:rPr>
      </w:pPr>
      <w:bookmarkStart w:id="6" w:name="_Toc3055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分离轴承项目中，我们设计了一套全面的绩效评估指标，以确保离合器分离轴承项目的可控和成功交付。这些指标跨足离合器分离轴承项目目标、成本、进度和质量等多个维度，为我们提供了全面洞察离合器分离轴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目标达成率是我们关注的首要指标。我们设定了明确的目标，并通过定期监测和评估，迅速发现并应对潜在的目标偏差。这为离合器分离轴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成本绩效是另一个核心关注点。通过实际成本与预算成本的对比分析，我们深入了解成本差异的原因，及时调整资源分配，保持离合器分离轴承项目在经济效益方面的合理水平。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进度作为关键的绩效指标之一，得到了精心的关注。我们制定了详细的离合器分离轴承项目进度计划，并设立了进度符合度指标，确保实际进度与计划进度保持一致。这使我们能够快速发现和解决潜在的进度问题，保持离合器分离轴承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合器分离轴承项目绩效的不可或缺的一环。我们引入了一系列的质量标准和客户满意度指标，以确保离合器分离轴承项目交付的成果在质量上达到或超越预期水平。通过持续监测这些指标，我们努力提升离合器分离轴承项目整体质量水平，为离合器分离轴承项目的成功交付提供有力保障。通过这些科学且全面的绩效评估，我们能够更好地引导离合器分离轴承项目的持续改进，确保离合器分离轴承项目目标的顺利达成。</w:t>
      </w:r>
    </w:p>
    <w:p>
      <w:pPr>
        <w:pStyle w:val="Heading2"/>
        <w:ind w:firstLine="560" w:firstLineChars="200"/>
        <w:rPr>
          <w:rFonts w:ascii="仿宋" w:eastAsia="仿宋" w:hAnsi="仿宋" w:cs="仿宋" w:hint="eastAsia"/>
          <w:sz w:val="28"/>
          <w:lang w:eastAsia="zh-CN"/>
        </w:rPr>
      </w:pPr>
      <w:bookmarkStart w:id="7" w:name="_Toc2801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绩效评估是离合器分离轴承项目中的关键环节，为确保离合器分离轴承项目达到预期目标，我们采用了多层次、多维度的绩效评估方法。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合器分离轴承项目的战略目标对齐，确保每个决策和行动都与离合器分离轴承项目整体目标保持一致。团队会定期召开战略对齐会议，审视当前工作与离合器分离轴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合器分离轴承项目进度、质量、成本和风险等方面。这些指标通过数据收集和分析，为离合器分离轴承项目管理团队提供了客观的评估依据。例如，我们通过离合器分离轴承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合器分离轴承项目内部，还考虑了离合器分离轴承项目对外部环境的影响。我们定期进行干系人满意度调查，以了解各利益相关方对离合器分离轴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这种多层次、多角度的绩效评估方法，使得我们能够全面了解离合器分离轴承项目的运行状态，及时做出调整，确保离合器分离轴承项目在不断变化的环境中保持稳健前行。</w:t>
      </w:r>
    </w:p>
    <w:p>
      <w:pPr>
        <w:pStyle w:val="Heading2"/>
        <w:ind w:firstLine="560" w:firstLineChars="200"/>
        <w:rPr>
          <w:rFonts w:ascii="仿宋" w:eastAsia="仿宋" w:hAnsi="仿宋" w:cs="仿宋" w:hint="eastAsia"/>
          <w:sz w:val="28"/>
          <w:lang w:eastAsia="zh-CN"/>
        </w:rPr>
      </w:pPr>
      <w:bookmarkStart w:id="8" w:name="_Toc2660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为了确保离合器分离轴承项目的有效管理和不断优化，我们采用了精心设计的绩效评估周期。这个周期旨在实现灵活、实时和全面的评估，以适应离合器分离轴承项目执行中的各种挑战。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合器分离轴承项目的不同需求，分为短期、中期和长期。短期评估关注每个迭代或工作周期，以及时发现和解决当前任务中的问题。中期评估涵盖几个迭代，深入了解整体离合器分离轴承项目的趋势和性能。长期评估则着眼于整个离合器分离轴承项目阶段，确保离合器分离轴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合器分离轴承项目管理工具和协作平台，团队成员能够随时更新和分享离合器分离轴承项目数据。这种实时性的反馈机制使我们能够及时察觉潜在问题，快速调整，保持离合器分离轴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合器分离轴承项目的决策制定密不可分。每个周期的离合器分离轴承项目回顾会议成为集体总结经验、识别问题深层次原因并找到创新解决方案的平台。这种定期的反思与调整机制使离合器分离轴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76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533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离合器分离轴承项目的主要产品是XXXX，预计年产值为XXX万元。这一产品在市场中占据着重要的地位，其广泛的应用范围使得该离合器分离轴承项目的市场前景非常广阔。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合器分离轴承项目的xxx产品作为重要的原材料之一，将在多个领域发挥关键作用。其在建筑、交通、能源等方面的广泛应用将为整个产业链提供强大的支持，形成产业协同效应。离合器分离轴承项目的年产值XXX万XXX万XXX万万元不仅反映了其在市场上的巨大潜力，更预示着它对国民经济的积极贡献。这种关联度高、涉及面广的产业关系，使得该离合器分离轴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0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总征地面积为XXXX平方米，相当于约XX.XX亩，其中净用地面积为XXXX平方米，红线范围内相当于约XX.XX亩。这一用地规模充分考虑了离合器分离轴承项目的建设需求，保障了离合器分离轴承项目在合适的空间内得以充分发展。离合器分离轴承项目规划的总建筑面积为XXXX平方米，其中主体工程建设占XXXX平方米，计容建筑面积达XXXX平方米。预计建筑工程的投资将达到XXXX万元，为离合器分离轴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计划购置的设备共计XXXX台（套），设备购置费用为XXXX万元。这一设备购置计划充分考虑到离合器分离轴承项目的生产需求和技术要求，确保了离合器分离轴承项目在生产运营中具备先进的技术装备和高效的生产能力。设备的合理配置将为离合器分离轴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计划总投资为XXXX万元，预计年实现营业收入为XXXX万元。这一产能规模的设定旨在确保离合器分离轴承项目能够在投资与回报之间取得平衡，实现长期可持续的发展。离合器分离轴承项目的总投资充分考虑到各个方面的需求，包括用地建设、设备购置等多个环节，以确保离合器分离轴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143"/>
      <w:r>
        <w:rPr>
          <w:rFonts w:ascii="仿宋" w:eastAsia="仿宋" w:hAnsi="仿宋" w:cs="仿宋" w:hint="eastAsia"/>
          <w:sz w:val="28"/>
          <w:lang w:eastAsia="zh-CN"/>
        </w:rPr>
        <w:t>四、离合器分离轴承项目危机管理</w:t>
      </w:r>
      <w:bookmarkEnd w:id="12"/>
    </w:p>
    <w:p>
      <w:pPr>
        <w:pStyle w:val="Heading2"/>
        <w:rPr>
          <w:rFonts w:ascii="仿宋" w:eastAsia="仿宋" w:hAnsi="仿宋" w:cs="仿宋" w:hint="eastAsia"/>
          <w:lang w:eastAsia="zh-CN"/>
        </w:rPr>
      </w:pPr>
      <w:bookmarkStart w:id="13" w:name="_Toc2138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分离轴承项目危机管理中，危机预警与识别是确保离合器分离轴承项目稳健运行的核心步骤。通过建立全面的监测机制，离合器分离轴承项目团队旨在及时发现和理解潜在的风险和危机因素，以便采取及时的预防和应对措施，确保离合器分离轴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合器分离轴承项目团队全面分析了整个离合器分离轴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离合器分离轴承项目团队着重于明确定义离合器分离轴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合器分离轴承项目进展的持续监控，团队能够及时发现潜在问题并作出迅速反应。离合器分离轴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在这一阶段，团队的专业素养和反应速度将发挥至关重要的作用，以确保潜在危机能够在初期得到有效的处理，最大程度地减轻负面影响。通过危机预警与识别，离合器分离轴承项目得以更有序、可控地推进。</w:t>
      </w:r>
    </w:p>
    <w:p>
      <w:pPr>
        <w:pStyle w:val="Heading2"/>
        <w:ind w:firstLine="560" w:firstLineChars="200"/>
        <w:rPr>
          <w:rFonts w:ascii="仿宋" w:eastAsia="仿宋" w:hAnsi="仿宋" w:cs="仿宋" w:hint="eastAsia"/>
          <w:sz w:val="28"/>
          <w:lang w:eastAsia="zh-CN"/>
        </w:rPr>
      </w:pPr>
      <w:bookmarkStart w:id="14" w:name="_Toc7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在危机发生时，离合器分离轴承项目团队立即行动，成立了应急小组。该小组的任务是迅速制定并实施紧急应对措施，以最小化潜在损失。以下是采取的主要措施：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暂停离合器分离轴承项目进度：为遏制危机蔓延，离合器分离轴承项目暂时停止进行，以便全面评估当前状况。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资源重新分配：重新评估离合器分离轴承项目资源的分配，确保最大限度地减小损失。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实时沟通：与关键利益相关者建立实时沟通机制，向他们传递离合器分离轴承项目危机的实际状况，保障离合器分离轴承项目核心利益。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在紧急应对的同时，离合器分离轴承项目团队强调了团队协作和有效沟通的重要性。以下是团队协作的关键举措：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信息共享机制：建立了信息共享平台，确保团队成员能够及时获取离合器分离轴承项目危机的实时信息。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领导者沟通：离合器分离轴承项目领导者通过定期会议和即时沟通工具，指导团队应对危机，保持团队稳定运行。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随着危机得到初步控制，离合器分离轴承项目团队转向制定恢复计划，以确保离合器分离轴承项目能够从中迅速恢复。主要恢复计划包括：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修复受损的进度计划：重新评估离合器分离轴承项目进度，制定修复计划，确保离合器分离轴承项目尽快回归正常进程。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重新调整资源分配：优化资源分配，确保离合器分离轴承项目在有限资源下高效运转。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风险管理机制加强：对离合器分离轴承项目风险进行全面评估，制定更强化的风险管理策略，以预防未来可能的危机。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992"/>
      <w:r>
        <w:rPr>
          <w:rFonts w:ascii="仿宋" w:eastAsia="仿宋" w:hAnsi="仿宋" w:cs="仿宋" w:hint="eastAsia"/>
          <w:sz w:val="28"/>
          <w:lang w:eastAsia="zh-CN"/>
        </w:rPr>
        <w:t>五、离合器分离轴承项目概论</w:t>
      </w:r>
      <w:bookmarkEnd w:id="15"/>
    </w:p>
    <w:p>
      <w:pPr>
        <w:pStyle w:val="Heading2"/>
        <w:rPr>
          <w:rFonts w:ascii="仿宋" w:eastAsia="仿宋" w:hAnsi="仿宋" w:cs="仿宋" w:hint="eastAsia"/>
          <w:lang w:eastAsia="zh-CN"/>
        </w:rPr>
      </w:pPr>
      <w:bookmarkStart w:id="16" w:name="_Toc8031"/>
      <w:r>
        <w:rPr>
          <w:rFonts w:ascii="仿宋" w:eastAsia="仿宋" w:hAnsi="仿宋" w:cs="仿宋" w:hint="eastAsia"/>
          <w:lang w:eastAsia="zh-CN"/>
        </w:rPr>
        <w:t>(一)、离合器分离轴承项目概况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起源追溯至对市场的深入洞察。市场的不断演变与变革为离合器分离轴承项目提供了难得的机遇。当前市场存在的需求缺口和变革的大环境共同构成了离合器分离轴承项目的背景。这个离合器分离轴承项目旨在充分利用市场机遇，填补行业中尚未满足的需求，为客户提供全新的解决方案。市场的变革和需求的增长使得这个离合器分离轴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离合器分离轴承项目名称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正式命名为离合器分离轴承。这个名称不仅仅是一个标识，更代表了离合器分离轴承项目的核心理念和愿景。它蕴含着离合器分离轴承项目所要解决问题的关键字，具有强烈的表达和辨识度，为离合器分离轴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离合器分离轴承项目目标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核心目标是提供一种全新、高效的解决方案，满足客户日益增长的需求。离合器分离轴承项目追求的不仅仅是满足市场需求，更是在市场中获得卓越的竞争优势。通过不断提升产品或服务的质量和创新水平，离合器分离轴承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离合器分离轴承项目范围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全面涵盖了产品研发、制造、市场推广和售后服务，确保从产品设计到最终用户体验的全方位关注。这一全面的离合器分离轴承项目范围是为了确保离合器分离轴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离合器分离轴承项目时间表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离合器分离轴承项目计划在未来18个月内完成，包括研发、测试、市场试点和正式推出等不同阶段。这个时间表的合理设计是为了确保离合器分离轴承项目各个阶段的顺利推进，以便按时交付高质量的成果。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离合器分离轴承项目预算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总预算估算为XX百万美元，主要分配在研发、市场推广、人员培训和运营等方面。这一充足的预算为离合器分离轴承项目提供了充足的资源，确保离合器分离轴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离合器分离轴承项目风险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可能面临的风险包括市场接受度低、技术难题、竞争激烈等。离合器分离轴承项目团队已经制定了相应的风险应对计划，通过前瞻性的风险管理，确保离合器分离轴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离合器分离轴承项目团队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离合器分离轴承项目汇聚了一支经验丰富、多领域专业素养的核心团队，确保离合器分离轴承项目在各个方面都能拥有高水平的执行力。团队的协同作战是离合器分离轴承项目成功的关键因素之一。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离合器分离轴承项目背景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离合器分离轴承项目的背景根植于市场对更高效、创新产品的渴望，同时也受到科技发展对行业格局的深刻改变的影响。这为离合器分离轴承项目提供了广阔的发展空间和市场需求。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离合器分离轴承项目现状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截至目前，离合器分离轴承项目已完成市场调研和技术验证，取得了初步的成功。这为离合器分离轴承项目在未来的发展奠定了坚实的基础，为更远大的目标打下了坚实的基石。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693"/>
      <w:r>
        <w:rPr>
          <w:rFonts w:ascii="仿宋" w:eastAsia="仿宋" w:hAnsi="仿宋" w:cs="仿宋" w:hint="eastAsia"/>
          <w:sz w:val="28"/>
          <w:lang w:eastAsia="zh-CN"/>
        </w:rPr>
        <w:t>(二)、离合器分离轴承项目目标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keyword》离合器分离轴承项目首要业务目标是在市场中占据有利地位，实现产品/服务的成功推广和销售。通过不断提升产品质量、创新性，离合器分离轴承项目追求成为行业中的领导者，赢得更多客户的青睐。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在科技迅速发展的时代，离合器分离轴承项目着眼于技术创新。通过持续的研发和技术升级，离合器分离轴承项目旨在推出更具创新性的产品或服务，以满足市场对新鲜、先进解决方案的需求。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为了建立可持续的客户关系，离合器分离轴承项目设定了客户满意度目标。通过提供卓越的产品质量和优质的客户服务，离合器分离轴承项目追求赢得客户的信任和忠诚度，确保他们的满意度达到行业领先水平。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离合器分离轴承项目注重社会责任和可持续发展。通过实施环保、社会责任离合器分离轴承项目，离合器分离轴承项目致力于在经济发展的同时保护环境，促进社会公平，实现可持续经营。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离合器分离轴承项目的团队是实现目标的核心驱动力。因此，离合器分离轴承项目设定了团队发展目标，包括提升团队成员的专业技能、培养领导力，以及搭建协同高效的团队工作氛围。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6470"/>
      <w:r>
        <w:rPr>
          <w:rFonts w:ascii="仿宋" w:eastAsia="仿宋" w:hAnsi="仿宋" w:cs="仿宋" w:hint="eastAsia"/>
          <w:sz w:val="28"/>
          <w:lang w:eastAsia="zh-CN"/>
        </w:rPr>
        <w:t>(三)、离合器分离轴承项目提出的理由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离合器分离轴承项目提出的理由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提出源于对市场机遇的深刻洞察。当前市场中存在的需求缺口和行业发展趋势表明，有巨大的商业机会等待被开发。通过准确捕捉市场机遇，离合器分离轴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理念基于对技术创新的信仰。通过持续的研发和技术投入，离合器分离轴承项目有望推出更具创新性的产品或服务。在科技飞速发展的当下，离合器分离轴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https://d.book118.com/486103114243010041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11113"/>
    <w:rsid w:val="797111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03114243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2024-01-26T05:11:00Z</dcterms:created>
  <dcterms:modified xsi:type="dcterms:W3CDTF">2024-01-26T05:11:19Z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B815FABA229546D79BB72E9B7A245689_11</vt:lpwstr>
  </property>
  <property fmtid="{D5CDD505-2E9C-101B-9397-08002B2CF9AE}" pid="3" name="KSOProductBuildVer">
    <vt:lpwstr>2052-12.1.0.16120</vt:lpwstr>
  </property>
</Properties>
</file>