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同步器项目计划设计方案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21" w:history="1">
        <w:r>
          <w:rPr>
            <w:rFonts w:ascii="仿宋" w:eastAsia="仿宋" w:hAnsi="仿宋" w:cs="仿宋" w:hint="eastAsia"/>
            <w:lang w:eastAsia="zh-CN"/>
          </w:rPr>
          <w:t>概论</w:t>
        </w:r>
        <w:r>
          <w:tab/>
        </w:r>
        <w:r>
          <w:fldChar w:fldCharType="begin"/>
        </w:r>
        <w:r>
          <w:instrText xml:space="preserve"> PAGEREF _Toc29521 \h </w:instrText>
        </w:r>
        <w:r>
          <w:fldChar w:fldCharType="separate"/>
        </w:r>
        <w:r>
          <w:t>3</w:t>
        </w:r>
        <w:r>
          <w:fldChar w:fldCharType="end"/>
        </w:r>
      </w:hyperlink>
    </w:p>
    <w:p>
      <w:pPr>
        <w:pStyle w:val="TOC1"/>
        <w:tabs>
          <w:tab w:val="right" w:leader="dot" w:pos="8306"/>
        </w:tabs>
      </w:pPr>
      <w:hyperlink w:anchor="_Toc23545" w:history="1">
        <w:r>
          <w:rPr>
            <w:rFonts w:ascii="仿宋" w:eastAsia="仿宋" w:hAnsi="仿宋" w:cs="仿宋" w:hint="eastAsia"/>
            <w:lang w:eastAsia="zh-CN"/>
          </w:rPr>
          <w:t>一、同步器项目建设背景及必要性分析</w:t>
        </w:r>
        <w:r>
          <w:tab/>
        </w:r>
        <w:r>
          <w:fldChar w:fldCharType="begin"/>
        </w:r>
        <w:r>
          <w:instrText xml:space="preserve"> PAGEREF _Toc23545 \h </w:instrText>
        </w:r>
        <w:r>
          <w:fldChar w:fldCharType="separate"/>
        </w:r>
        <w:r>
          <w:t>3</w:t>
        </w:r>
        <w:r>
          <w:fldChar w:fldCharType="end"/>
        </w:r>
      </w:hyperlink>
    </w:p>
    <w:p>
      <w:pPr>
        <w:pStyle w:val="TOC2"/>
        <w:tabs>
          <w:tab w:val="right" w:leader="dot" w:pos="8306"/>
        </w:tabs>
      </w:pPr>
      <w:hyperlink w:anchor="_Toc2362" w:history="1">
        <w:r>
          <w:rPr>
            <w:rFonts w:ascii="仿宋" w:eastAsia="仿宋" w:hAnsi="仿宋" w:cs="仿宋" w:hint="eastAsia"/>
            <w:lang w:eastAsia="zh-CN"/>
          </w:rPr>
          <w:t>(一)、同步器项目背景分析</w:t>
        </w:r>
        <w:r>
          <w:tab/>
        </w:r>
        <w:r>
          <w:fldChar w:fldCharType="begin"/>
        </w:r>
        <w:r>
          <w:instrText xml:space="preserve"> PAGEREF _Toc2362 \h </w:instrText>
        </w:r>
        <w:r>
          <w:fldChar w:fldCharType="separate"/>
        </w:r>
        <w:r>
          <w:t>3</w:t>
        </w:r>
        <w:r>
          <w:fldChar w:fldCharType="end"/>
        </w:r>
      </w:hyperlink>
    </w:p>
    <w:p>
      <w:pPr>
        <w:pStyle w:val="TOC2"/>
        <w:tabs>
          <w:tab w:val="right" w:leader="dot" w:pos="8306"/>
        </w:tabs>
      </w:pPr>
      <w:hyperlink w:anchor="_Toc13944" w:history="1">
        <w:r>
          <w:rPr>
            <w:rFonts w:ascii="仿宋" w:eastAsia="仿宋" w:hAnsi="仿宋" w:cs="仿宋" w:hint="eastAsia"/>
            <w:lang w:eastAsia="zh-CN"/>
          </w:rPr>
          <w:t>(二)、同步器项目建设必要性分析</w:t>
        </w:r>
        <w:r>
          <w:tab/>
        </w:r>
        <w:r>
          <w:fldChar w:fldCharType="begin"/>
        </w:r>
        <w:r>
          <w:instrText xml:space="preserve"> PAGEREF _Toc13944 \h </w:instrText>
        </w:r>
        <w:r>
          <w:fldChar w:fldCharType="separate"/>
        </w:r>
        <w:r>
          <w:t>5</w:t>
        </w:r>
        <w:r>
          <w:fldChar w:fldCharType="end"/>
        </w:r>
      </w:hyperlink>
    </w:p>
    <w:p>
      <w:pPr>
        <w:pStyle w:val="TOC1"/>
        <w:tabs>
          <w:tab w:val="right" w:leader="dot" w:pos="8306"/>
        </w:tabs>
      </w:pPr>
      <w:hyperlink w:anchor="_Toc4016" w:history="1">
        <w:r>
          <w:rPr>
            <w:rFonts w:ascii="仿宋" w:eastAsia="仿宋" w:hAnsi="仿宋" w:cs="仿宋" w:hint="eastAsia"/>
            <w:lang w:eastAsia="zh-CN"/>
          </w:rPr>
          <w:t>二、产品规划分析</w:t>
        </w:r>
        <w:r>
          <w:tab/>
        </w:r>
        <w:r>
          <w:fldChar w:fldCharType="begin"/>
        </w:r>
        <w:r>
          <w:instrText xml:space="preserve"> PAGEREF _Toc4016 \h </w:instrText>
        </w:r>
        <w:r>
          <w:fldChar w:fldCharType="separate"/>
        </w:r>
        <w:r>
          <w:t>6</w:t>
        </w:r>
        <w:r>
          <w:fldChar w:fldCharType="end"/>
        </w:r>
      </w:hyperlink>
    </w:p>
    <w:p>
      <w:pPr>
        <w:pStyle w:val="TOC2"/>
        <w:tabs>
          <w:tab w:val="right" w:leader="dot" w:pos="8306"/>
        </w:tabs>
      </w:pPr>
      <w:hyperlink w:anchor="_Toc8545" w:history="1">
        <w:r>
          <w:rPr>
            <w:rFonts w:ascii="仿宋" w:eastAsia="仿宋" w:hAnsi="仿宋" w:cs="仿宋" w:hint="eastAsia"/>
            <w:lang w:eastAsia="zh-CN"/>
          </w:rPr>
          <w:t>(一)、产品规划</w:t>
        </w:r>
        <w:r>
          <w:tab/>
        </w:r>
        <w:r>
          <w:fldChar w:fldCharType="begin"/>
        </w:r>
        <w:r>
          <w:instrText xml:space="preserve"> PAGEREF _Toc8545 \h </w:instrText>
        </w:r>
        <w:r>
          <w:fldChar w:fldCharType="separate"/>
        </w:r>
        <w:r>
          <w:t>6</w:t>
        </w:r>
        <w:r>
          <w:fldChar w:fldCharType="end"/>
        </w:r>
      </w:hyperlink>
    </w:p>
    <w:p>
      <w:pPr>
        <w:pStyle w:val="TOC2"/>
        <w:tabs>
          <w:tab w:val="right" w:leader="dot" w:pos="8306"/>
        </w:tabs>
      </w:pPr>
      <w:hyperlink w:anchor="_Toc5042" w:history="1">
        <w:r>
          <w:rPr>
            <w:rFonts w:ascii="仿宋" w:eastAsia="仿宋" w:hAnsi="仿宋" w:cs="仿宋" w:hint="eastAsia"/>
            <w:lang w:eastAsia="zh-CN"/>
          </w:rPr>
          <w:t>(二)、建设规模</w:t>
        </w:r>
        <w:r>
          <w:tab/>
        </w:r>
        <w:r>
          <w:fldChar w:fldCharType="begin"/>
        </w:r>
        <w:r>
          <w:instrText xml:space="preserve"> PAGEREF _Toc5042 \h </w:instrText>
        </w:r>
        <w:r>
          <w:fldChar w:fldCharType="separate"/>
        </w:r>
        <w:r>
          <w:t>7</w:t>
        </w:r>
        <w:r>
          <w:fldChar w:fldCharType="end"/>
        </w:r>
      </w:hyperlink>
    </w:p>
    <w:p>
      <w:pPr>
        <w:pStyle w:val="TOC1"/>
        <w:tabs>
          <w:tab w:val="right" w:leader="dot" w:pos="8306"/>
        </w:tabs>
      </w:pPr>
      <w:hyperlink w:anchor="_Toc2114" w:history="1">
        <w:r>
          <w:rPr>
            <w:rFonts w:ascii="仿宋" w:eastAsia="仿宋" w:hAnsi="仿宋" w:cs="仿宋" w:hint="eastAsia"/>
            <w:lang w:eastAsia="zh-CN"/>
          </w:rPr>
          <w:t>三、工艺说明</w:t>
        </w:r>
        <w:r>
          <w:tab/>
        </w:r>
        <w:r>
          <w:fldChar w:fldCharType="begin"/>
        </w:r>
        <w:r>
          <w:instrText xml:space="preserve"> PAGEREF _Toc2114 \h </w:instrText>
        </w:r>
        <w:r>
          <w:fldChar w:fldCharType="separate"/>
        </w:r>
        <w:r>
          <w:t>8</w:t>
        </w:r>
        <w:r>
          <w:fldChar w:fldCharType="end"/>
        </w:r>
      </w:hyperlink>
    </w:p>
    <w:p>
      <w:pPr>
        <w:pStyle w:val="TOC2"/>
        <w:tabs>
          <w:tab w:val="right" w:leader="dot" w:pos="8306"/>
        </w:tabs>
      </w:pPr>
      <w:hyperlink w:anchor="_Toc17148" w:history="1">
        <w:r>
          <w:rPr>
            <w:rFonts w:ascii="仿宋" w:eastAsia="仿宋" w:hAnsi="仿宋" w:cs="仿宋" w:hint="eastAsia"/>
            <w:lang w:eastAsia="zh-CN"/>
          </w:rPr>
          <w:t>(一)、技术管理特点</w:t>
        </w:r>
        <w:r>
          <w:tab/>
        </w:r>
        <w:r>
          <w:fldChar w:fldCharType="begin"/>
        </w:r>
        <w:r>
          <w:instrText xml:space="preserve"> PAGEREF _Toc17148 \h </w:instrText>
        </w:r>
        <w:r>
          <w:fldChar w:fldCharType="separate"/>
        </w:r>
        <w:r>
          <w:t>8</w:t>
        </w:r>
        <w:r>
          <w:fldChar w:fldCharType="end"/>
        </w:r>
      </w:hyperlink>
    </w:p>
    <w:p>
      <w:pPr>
        <w:pStyle w:val="TOC2"/>
        <w:tabs>
          <w:tab w:val="right" w:leader="dot" w:pos="8306"/>
        </w:tabs>
      </w:pPr>
      <w:hyperlink w:anchor="_Toc6336" w:history="1">
        <w:r>
          <w:rPr>
            <w:rFonts w:ascii="仿宋" w:eastAsia="仿宋" w:hAnsi="仿宋" w:cs="仿宋" w:hint="eastAsia"/>
            <w:lang w:eastAsia="zh-CN"/>
          </w:rPr>
          <w:t>(二)、同步器项目工艺技术设计方案</w:t>
        </w:r>
        <w:r>
          <w:tab/>
        </w:r>
        <w:r>
          <w:fldChar w:fldCharType="begin"/>
        </w:r>
        <w:r>
          <w:instrText xml:space="preserve"> PAGEREF _Toc6336 \h </w:instrText>
        </w:r>
        <w:r>
          <w:fldChar w:fldCharType="separate"/>
        </w:r>
        <w:r>
          <w:t>9</w:t>
        </w:r>
        <w:r>
          <w:fldChar w:fldCharType="end"/>
        </w:r>
      </w:hyperlink>
    </w:p>
    <w:p>
      <w:pPr>
        <w:pStyle w:val="TOC2"/>
        <w:tabs>
          <w:tab w:val="right" w:leader="dot" w:pos="8306"/>
        </w:tabs>
      </w:pPr>
      <w:hyperlink w:anchor="_Toc22541" w:history="1">
        <w:r>
          <w:rPr>
            <w:rFonts w:ascii="仿宋" w:eastAsia="仿宋" w:hAnsi="仿宋" w:cs="仿宋" w:hint="eastAsia"/>
            <w:lang w:eastAsia="zh-CN"/>
          </w:rPr>
          <w:t>(三)、设备选型方案</w:t>
        </w:r>
        <w:r>
          <w:tab/>
        </w:r>
        <w:r>
          <w:fldChar w:fldCharType="begin"/>
        </w:r>
        <w:r>
          <w:instrText xml:space="preserve"> PAGEREF _Toc22541 \h </w:instrText>
        </w:r>
        <w:r>
          <w:fldChar w:fldCharType="separate"/>
        </w:r>
        <w:r>
          <w:t>10</w:t>
        </w:r>
        <w:r>
          <w:fldChar w:fldCharType="end"/>
        </w:r>
      </w:hyperlink>
    </w:p>
    <w:p>
      <w:pPr>
        <w:pStyle w:val="TOC1"/>
        <w:tabs>
          <w:tab w:val="right" w:leader="dot" w:pos="8306"/>
        </w:tabs>
      </w:pPr>
      <w:hyperlink w:anchor="_Toc8456" w:history="1">
        <w:r>
          <w:rPr>
            <w:rFonts w:ascii="仿宋" w:eastAsia="仿宋" w:hAnsi="仿宋" w:cs="仿宋" w:hint="eastAsia"/>
            <w:lang w:eastAsia="zh-CN"/>
          </w:rPr>
          <w:t>四、市场分析、调研</w:t>
        </w:r>
        <w:r>
          <w:tab/>
        </w:r>
        <w:r>
          <w:fldChar w:fldCharType="begin"/>
        </w:r>
        <w:r>
          <w:instrText xml:space="preserve"> PAGEREF _Toc8456 \h </w:instrText>
        </w:r>
        <w:r>
          <w:fldChar w:fldCharType="separate"/>
        </w:r>
        <w:r>
          <w:t>11</w:t>
        </w:r>
        <w:r>
          <w:fldChar w:fldCharType="end"/>
        </w:r>
      </w:hyperlink>
    </w:p>
    <w:p>
      <w:pPr>
        <w:pStyle w:val="TOC2"/>
        <w:tabs>
          <w:tab w:val="right" w:leader="dot" w:pos="8306"/>
        </w:tabs>
      </w:pPr>
      <w:hyperlink w:anchor="_Toc5988" w:history="1">
        <w:r>
          <w:rPr>
            <w:rFonts w:ascii="仿宋" w:eastAsia="仿宋" w:hAnsi="仿宋" w:cs="仿宋" w:hint="eastAsia"/>
            <w:lang w:eastAsia="zh-CN"/>
          </w:rPr>
          <w:t>(一)、同步器行业分析</w:t>
        </w:r>
        <w:r>
          <w:tab/>
        </w:r>
        <w:r>
          <w:fldChar w:fldCharType="begin"/>
        </w:r>
        <w:r>
          <w:instrText xml:space="preserve"> PAGEREF _Toc5988 \h </w:instrText>
        </w:r>
        <w:r>
          <w:fldChar w:fldCharType="separate"/>
        </w:r>
        <w:r>
          <w:t>11</w:t>
        </w:r>
        <w:r>
          <w:fldChar w:fldCharType="end"/>
        </w:r>
      </w:hyperlink>
    </w:p>
    <w:p>
      <w:pPr>
        <w:pStyle w:val="TOC2"/>
        <w:tabs>
          <w:tab w:val="right" w:leader="dot" w:pos="8306"/>
        </w:tabs>
      </w:pPr>
      <w:hyperlink w:anchor="_Toc20120" w:history="1">
        <w:r>
          <w:rPr>
            <w:rFonts w:ascii="仿宋" w:eastAsia="仿宋" w:hAnsi="仿宋" w:cs="仿宋" w:hint="eastAsia"/>
            <w:lang w:eastAsia="zh-CN"/>
          </w:rPr>
          <w:t>(二)、同步器市场分析预测</w:t>
        </w:r>
        <w:r>
          <w:tab/>
        </w:r>
        <w:r>
          <w:fldChar w:fldCharType="begin"/>
        </w:r>
        <w:r>
          <w:instrText xml:space="preserve"> PAGEREF _Toc20120 \h </w:instrText>
        </w:r>
        <w:r>
          <w:fldChar w:fldCharType="separate"/>
        </w:r>
        <w:r>
          <w:t>12</w:t>
        </w:r>
        <w:r>
          <w:fldChar w:fldCharType="end"/>
        </w:r>
      </w:hyperlink>
    </w:p>
    <w:p>
      <w:pPr>
        <w:pStyle w:val="TOC1"/>
        <w:tabs>
          <w:tab w:val="right" w:leader="dot" w:pos="8306"/>
        </w:tabs>
      </w:pPr>
      <w:hyperlink w:anchor="_Toc28566" w:history="1">
        <w:r>
          <w:rPr>
            <w:rFonts w:ascii="仿宋" w:eastAsia="仿宋" w:hAnsi="仿宋" w:cs="仿宋" w:hint="eastAsia"/>
            <w:lang w:eastAsia="zh-CN"/>
          </w:rPr>
          <w:t>五、同步器项目文档管理</w:t>
        </w:r>
        <w:r>
          <w:tab/>
        </w:r>
        <w:r>
          <w:fldChar w:fldCharType="begin"/>
        </w:r>
        <w:r>
          <w:instrText xml:space="preserve"> PAGEREF _Toc28566 \h </w:instrText>
        </w:r>
        <w:r>
          <w:fldChar w:fldCharType="separate"/>
        </w:r>
        <w:r>
          <w:t>13</w:t>
        </w:r>
        <w:r>
          <w:fldChar w:fldCharType="end"/>
        </w:r>
      </w:hyperlink>
    </w:p>
    <w:p>
      <w:pPr>
        <w:pStyle w:val="TOC2"/>
        <w:tabs>
          <w:tab w:val="right" w:leader="dot" w:pos="8306"/>
        </w:tabs>
      </w:pPr>
      <w:hyperlink w:anchor="_Toc14456" w:history="1">
        <w:r>
          <w:rPr>
            <w:rFonts w:ascii="仿宋" w:eastAsia="仿宋" w:hAnsi="仿宋" w:cs="仿宋" w:hint="eastAsia"/>
            <w:lang w:eastAsia="zh-CN"/>
          </w:rPr>
          <w:t>(一)、文档编制与审查</w:t>
        </w:r>
        <w:r>
          <w:tab/>
        </w:r>
        <w:r>
          <w:fldChar w:fldCharType="begin"/>
        </w:r>
        <w:r>
          <w:instrText xml:space="preserve"> PAGEREF _Toc14456 \h </w:instrText>
        </w:r>
        <w:r>
          <w:fldChar w:fldCharType="separate"/>
        </w:r>
        <w:r>
          <w:t>13</w:t>
        </w:r>
        <w:r>
          <w:fldChar w:fldCharType="end"/>
        </w:r>
      </w:hyperlink>
    </w:p>
    <w:p>
      <w:pPr>
        <w:pStyle w:val="TOC2"/>
        <w:tabs>
          <w:tab w:val="right" w:leader="dot" w:pos="8306"/>
        </w:tabs>
      </w:pPr>
      <w:hyperlink w:anchor="_Toc6960" w:history="1">
        <w:r>
          <w:rPr>
            <w:rFonts w:ascii="仿宋" w:eastAsia="仿宋" w:hAnsi="仿宋" w:cs="仿宋" w:hint="eastAsia"/>
            <w:lang w:eastAsia="zh-CN"/>
          </w:rPr>
          <w:t>(二)、文档发布与分发</w:t>
        </w:r>
        <w:r>
          <w:tab/>
        </w:r>
        <w:r>
          <w:fldChar w:fldCharType="begin"/>
        </w:r>
        <w:r>
          <w:instrText xml:space="preserve"> PAGEREF _Toc6960 \h </w:instrText>
        </w:r>
        <w:r>
          <w:fldChar w:fldCharType="separate"/>
        </w:r>
        <w:r>
          <w:t>14</w:t>
        </w:r>
        <w:r>
          <w:fldChar w:fldCharType="end"/>
        </w:r>
      </w:hyperlink>
    </w:p>
    <w:p>
      <w:pPr>
        <w:pStyle w:val="TOC2"/>
        <w:tabs>
          <w:tab w:val="right" w:leader="dot" w:pos="8306"/>
        </w:tabs>
      </w:pPr>
      <w:hyperlink w:anchor="_Toc14367" w:history="1">
        <w:r>
          <w:rPr>
            <w:rFonts w:ascii="仿宋" w:eastAsia="仿宋" w:hAnsi="仿宋" w:cs="仿宋" w:hint="eastAsia"/>
            <w:lang w:eastAsia="zh-CN"/>
          </w:rPr>
          <w:t>(三)、文档存档与归档</w:t>
        </w:r>
        <w:r>
          <w:tab/>
        </w:r>
        <w:r>
          <w:fldChar w:fldCharType="begin"/>
        </w:r>
        <w:r>
          <w:instrText xml:space="preserve"> PAGEREF _Toc14367 \h </w:instrText>
        </w:r>
        <w:r>
          <w:fldChar w:fldCharType="separate"/>
        </w:r>
        <w:r>
          <w:t>15</w:t>
        </w:r>
        <w:r>
          <w:fldChar w:fldCharType="end"/>
        </w:r>
      </w:hyperlink>
    </w:p>
    <w:p>
      <w:pPr>
        <w:pStyle w:val="TOC1"/>
        <w:tabs>
          <w:tab w:val="right" w:leader="dot" w:pos="8306"/>
        </w:tabs>
      </w:pPr>
      <w:hyperlink w:anchor="_Toc23165" w:history="1">
        <w:r>
          <w:rPr>
            <w:rFonts w:ascii="仿宋" w:eastAsia="仿宋" w:hAnsi="仿宋" w:cs="仿宋" w:hint="eastAsia"/>
            <w:lang w:eastAsia="zh-CN"/>
          </w:rPr>
          <w:t>六、同步器项目可持续发展</w:t>
        </w:r>
        <w:r>
          <w:tab/>
        </w:r>
        <w:r>
          <w:fldChar w:fldCharType="begin"/>
        </w:r>
        <w:r>
          <w:instrText xml:space="preserve"> PAGEREF _Toc23165 \h </w:instrText>
        </w:r>
        <w:r>
          <w:fldChar w:fldCharType="separate"/>
        </w:r>
        <w:r>
          <w:t>16</w:t>
        </w:r>
        <w:r>
          <w:fldChar w:fldCharType="end"/>
        </w:r>
      </w:hyperlink>
    </w:p>
    <w:p>
      <w:pPr>
        <w:pStyle w:val="TOC2"/>
        <w:tabs>
          <w:tab w:val="right" w:leader="dot" w:pos="8306"/>
        </w:tabs>
      </w:pPr>
      <w:hyperlink w:anchor="_Toc28308" w:history="1">
        <w:r>
          <w:rPr>
            <w:rFonts w:ascii="仿宋" w:eastAsia="仿宋" w:hAnsi="仿宋" w:cs="仿宋" w:hint="eastAsia"/>
            <w:lang w:eastAsia="zh-CN"/>
          </w:rPr>
          <w:t>(一)、可持续战略与实践</w:t>
        </w:r>
        <w:r>
          <w:tab/>
        </w:r>
        <w:r>
          <w:fldChar w:fldCharType="begin"/>
        </w:r>
        <w:r>
          <w:instrText xml:space="preserve"> PAGEREF _Toc28308 \h </w:instrText>
        </w:r>
        <w:r>
          <w:fldChar w:fldCharType="separate"/>
        </w:r>
        <w:r>
          <w:t>16</w:t>
        </w:r>
        <w:r>
          <w:fldChar w:fldCharType="end"/>
        </w:r>
      </w:hyperlink>
    </w:p>
    <w:p>
      <w:pPr>
        <w:pStyle w:val="TOC2"/>
        <w:tabs>
          <w:tab w:val="right" w:leader="dot" w:pos="8306"/>
        </w:tabs>
      </w:pPr>
      <w:hyperlink w:anchor="_Toc19624" w:history="1">
        <w:r>
          <w:rPr>
            <w:rFonts w:ascii="仿宋" w:eastAsia="仿宋" w:hAnsi="仿宋" w:cs="仿宋" w:hint="eastAsia"/>
            <w:lang w:eastAsia="zh-CN"/>
          </w:rPr>
          <w:t>(二)、环保与社会责任</w:t>
        </w:r>
        <w:r>
          <w:tab/>
        </w:r>
        <w:r>
          <w:fldChar w:fldCharType="begin"/>
        </w:r>
        <w:r>
          <w:instrText xml:space="preserve"> PAGEREF _Toc19624 \h </w:instrText>
        </w:r>
        <w:r>
          <w:fldChar w:fldCharType="separate"/>
        </w:r>
        <w:r>
          <w:t>17</w:t>
        </w:r>
        <w:r>
          <w:fldChar w:fldCharType="end"/>
        </w:r>
      </w:hyperlink>
    </w:p>
    <w:p>
      <w:pPr>
        <w:pStyle w:val="TOC1"/>
        <w:tabs>
          <w:tab w:val="right" w:leader="dot" w:pos="8306"/>
        </w:tabs>
      </w:pPr>
      <w:hyperlink w:anchor="_Toc32658" w:history="1">
        <w:r>
          <w:rPr>
            <w:rFonts w:ascii="仿宋" w:eastAsia="仿宋" w:hAnsi="仿宋" w:cs="仿宋" w:hint="eastAsia"/>
            <w:lang w:eastAsia="zh-CN"/>
          </w:rPr>
          <w:t>七、同步器项目财务管理</w:t>
        </w:r>
        <w:r>
          <w:tab/>
        </w:r>
        <w:r>
          <w:fldChar w:fldCharType="begin"/>
        </w:r>
        <w:r>
          <w:instrText xml:space="preserve"> PAGEREF _Toc32658 \h </w:instrText>
        </w:r>
        <w:r>
          <w:fldChar w:fldCharType="separate"/>
        </w:r>
        <w:r>
          <w:t>18</w:t>
        </w:r>
        <w:r>
          <w:fldChar w:fldCharType="end"/>
        </w:r>
      </w:hyperlink>
    </w:p>
    <w:p>
      <w:pPr>
        <w:pStyle w:val="TOC2"/>
        <w:tabs>
          <w:tab w:val="right" w:leader="dot" w:pos="8306"/>
        </w:tabs>
      </w:pPr>
      <w:hyperlink w:anchor="_Toc27351" w:history="1">
        <w:r>
          <w:rPr>
            <w:rFonts w:ascii="仿宋" w:eastAsia="仿宋" w:hAnsi="仿宋" w:cs="仿宋" w:hint="eastAsia"/>
            <w:lang w:eastAsia="zh-CN"/>
          </w:rPr>
          <w:t>(一)、资金需求大</w:t>
        </w:r>
        <w:r>
          <w:tab/>
        </w:r>
        <w:r>
          <w:fldChar w:fldCharType="begin"/>
        </w:r>
        <w:r>
          <w:instrText xml:space="preserve"> PAGEREF _Toc27351 \h </w:instrText>
        </w:r>
        <w:r>
          <w:fldChar w:fldCharType="separate"/>
        </w:r>
        <w:r>
          <w:t>18</w:t>
        </w:r>
        <w:r>
          <w:fldChar w:fldCharType="end"/>
        </w:r>
      </w:hyperlink>
    </w:p>
    <w:p>
      <w:pPr>
        <w:pStyle w:val="TOC2"/>
        <w:tabs>
          <w:tab w:val="right" w:leader="dot" w:pos="8306"/>
        </w:tabs>
      </w:pPr>
      <w:hyperlink w:anchor="_Toc6827" w:history="1">
        <w:r>
          <w:rPr>
            <w:rFonts w:ascii="仿宋" w:eastAsia="仿宋" w:hAnsi="仿宋" w:cs="仿宋" w:hint="eastAsia"/>
            <w:lang w:eastAsia="zh-CN"/>
          </w:rPr>
          <w:t>(二)、研发周期长</w:t>
        </w:r>
        <w:r>
          <w:tab/>
        </w:r>
        <w:r>
          <w:fldChar w:fldCharType="begin"/>
        </w:r>
        <w:r>
          <w:instrText xml:space="preserve"> PAGEREF _Toc6827 \h </w:instrText>
        </w:r>
        <w:r>
          <w:fldChar w:fldCharType="separate"/>
        </w:r>
        <w:r>
          <w:t>19</w:t>
        </w:r>
        <w:r>
          <w:fldChar w:fldCharType="end"/>
        </w:r>
      </w:hyperlink>
    </w:p>
    <w:p>
      <w:pPr>
        <w:pStyle w:val="TOC2"/>
        <w:tabs>
          <w:tab w:val="right" w:leader="dot" w:pos="8306"/>
        </w:tabs>
      </w:pPr>
      <w:hyperlink w:anchor="_Toc32049" w:history="1">
        <w:r>
          <w:rPr>
            <w:rFonts w:ascii="仿宋" w:eastAsia="仿宋" w:hAnsi="仿宋" w:cs="仿宋" w:hint="eastAsia"/>
            <w:lang w:eastAsia="zh-CN"/>
          </w:rPr>
          <w:t>(三)、市场风险大</w:t>
        </w:r>
        <w:r>
          <w:tab/>
        </w:r>
        <w:r>
          <w:fldChar w:fldCharType="begin"/>
        </w:r>
        <w:r>
          <w:instrText xml:space="preserve"> PAGEREF _Toc32049 \h </w:instrText>
        </w:r>
        <w:r>
          <w:fldChar w:fldCharType="separate"/>
        </w:r>
        <w:r>
          <w:t>20</w:t>
        </w:r>
        <w:r>
          <w:fldChar w:fldCharType="end"/>
        </w:r>
      </w:hyperlink>
    </w:p>
    <w:p>
      <w:pPr>
        <w:pStyle w:val="TOC2"/>
        <w:tabs>
          <w:tab w:val="right" w:leader="dot" w:pos="8306"/>
        </w:tabs>
      </w:pPr>
      <w:hyperlink w:anchor="_Toc27339" w:history="1">
        <w:r>
          <w:rPr>
            <w:rFonts w:ascii="仿宋" w:eastAsia="仿宋" w:hAnsi="仿宋" w:cs="仿宋" w:hint="eastAsia"/>
            <w:lang w:eastAsia="zh-CN"/>
          </w:rPr>
          <w:t>(四)、利润率高</w:t>
        </w:r>
        <w:r>
          <w:tab/>
        </w:r>
        <w:r>
          <w:fldChar w:fldCharType="begin"/>
        </w:r>
        <w:r>
          <w:instrText xml:space="preserve"> PAGEREF _Toc27339 \h </w:instrText>
        </w:r>
        <w:r>
          <w:fldChar w:fldCharType="separate"/>
        </w:r>
        <w:r>
          <w:t>23</w:t>
        </w:r>
        <w:r>
          <w:fldChar w:fldCharType="end"/>
        </w:r>
      </w:hyperlink>
    </w:p>
    <w:p>
      <w:pPr>
        <w:pStyle w:val="TOC1"/>
        <w:tabs>
          <w:tab w:val="right" w:leader="dot" w:pos="8306"/>
        </w:tabs>
      </w:pPr>
      <w:hyperlink w:anchor="_Toc24807" w:history="1">
        <w:r>
          <w:rPr>
            <w:rFonts w:ascii="仿宋" w:eastAsia="仿宋" w:hAnsi="仿宋" w:cs="仿宋" w:hint="eastAsia"/>
            <w:lang w:eastAsia="zh-CN"/>
          </w:rPr>
          <w:t>八、同步器项目社会影响</w:t>
        </w:r>
        <w:r>
          <w:tab/>
        </w:r>
        <w:r>
          <w:fldChar w:fldCharType="begin"/>
        </w:r>
        <w:r>
          <w:instrText xml:space="preserve"> PAGEREF _Toc24807 \h </w:instrText>
        </w:r>
        <w:r>
          <w:fldChar w:fldCharType="separate"/>
        </w:r>
        <w:r>
          <w:t>25</w:t>
        </w:r>
        <w:r>
          <w:fldChar w:fldCharType="end"/>
        </w:r>
      </w:hyperlink>
    </w:p>
    <w:p>
      <w:pPr>
        <w:pStyle w:val="TOC2"/>
        <w:tabs>
          <w:tab w:val="right" w:leader="dot" w:pos="8306"/>
        </w:tabs>
      </w:pPr>
      <w:hyperlink w:anchor="_Toc1672" w:history="1">
        <w:r>
          <w:rPr>
            <w:rFonts w:ascii="仿宋" w:eastAsia="仿宋" w:hAnsi="仿宋" w:cs="仿宋" w:hint="eastAsia"/>
            <w:lang w:eastAsia="zh-CN"/>
          </w:rPr>
          <w:t>(一)、社会责任与义务</w:t>
        </w:r>
        <w:r>
          <w:tab/>
        </w:r>
        <w:r>
          <w:fldChar w:fldCharType="begin"/>
        </w:r>
        <w:r>
          <w:instrText xml:space="preserve"> PAGEREF _Toc1672 \h </w:instrText>
        </w:r>
        <w:r>
          <w:fldChar w:fldCharType="separate"/>
        </w:r>
        <w:r>
          <w:t>25</w:t>
        </w:r>
        <w:r>
          <w:fldChar w:fldCharType="end"/>
        </w:r>
      </w:hyperlink>
    </w:p>
    <w:p>
      <w:pPr>
        <w:pStyle w:val="TOC2"/>
        <w:tabs>
          <w:tab w:val="right" w:leader="dot" w:pos="8306"/>
        </w:tabs>
      </w:pPr>
      <w:hyperlink w:anchor="_Toc28602" w:history="1">
        <w:r>
          <w:rPr>
            <w:rFonts w:ascii="仿宋" w:eastAsia="仿宋" w:hAnsi="仿宋" w:cs="仿宋" w:hint="eastAsia"/>
            <w:lang w:eastAsia="zh-CN"/>
          </w:rPr>
          <w:t>(二)、社会参与与沟通</w:t>
        </w:r>
        <w:r>
          <w:tab/>
        </w:r>
        <w:r>
          <w:fldChar w:fldCharType="begin"/>
        </w:r>
        <w:r>
          <w:instrText xml:space="preserve"> PAGEREF _Toc28602 \h </w:instrText>
        </w:r>
        <w:r>
          <w:fldChar w:fldCharType="separate"/>
        </w:r>
        <w:r>
          <w:t>26</w:t>
        </w:r>
        <w:r>
          <w:fldChar w:fldCharType="end"/>
        </w:r>
      </w:hyperlink>
    </w:p>
    <w:p>
      <w:pPr>
        <w:pStyle w:val="TOC1"/>
        <w:tabs>
          <w:tab w:val="right" w:leader="dot" w:pos="8306"/>
        </w:tabs>
      </w:pPr>
      <w:hyperlink w:anchor="_Toc4118" w:history="1">
        <w:r>
          <w:rPr>
            <w:rFonts w:ascii="仿宋" w:eastAsia="仿宋" w:hAnsi="仿宋" w:cs="仿宋" w:hint="eastAsia"/>
            <w:lang w:eastAsia="zh-CN"/>
          </w:rPr>
          <w:t>九、生产安全保护</w:t>
        </w:r>
        <w:r>
          <w:tab/>
        </w:r>
        <w:r>
          <w:fldChar w:fldCharType="begin"/>
        </w:r>
        <w:r>
          <w:instrText xml:space="preserve"> PAGEREF _Toc4118 \h </w:instrText>
        </w:r>
        <w:r>
          <w:fldChar w:fldCharType="separate"/>
        </w:r>
        <w:r>
          <w:t>27</w:t>
        </w:r>
        <w:r>
          <w:fldChar w:fldCharType="end"/>
        </w:r>
      </w:hyperlink>
    </w:p>
    <w:p>
      <w:pPr>
        <w:pStyle w:val="TOC2"/>
        <w:tabs>
          <w:tab w:val="right" w:leader="dot" w:pos="8306"/>
        </w:tabs>
      </w:pPr>
      <w:hyperlink w:anchor="_Toc7324" w:history="1">
        <w:r>
          <w:rPr>
            <w:rFonts w:ascii="仿宋" w:eastAsia="仿宋" w:hAnsi="仿宋" w:cs="仿宋" w:hint="eastAsia"/>
            <w:lang w:eastAsia="zh-CN"/>
          </w:rPr>
          <w:t>(一)、消防安全</w:t>
        </w:r>
        <w:r>
          <w:tab/>
        </w:r>
        <w:r>
          <w:fldChar w:fldCharType="begin"/>
        </w:r>
        <w:r>
          <w:instrText xml:space="preserve"> PAGEREF _Toc7324 \h </w:instrText>
        </w:r>
        <w:r>
          <w:fldChar w:fldCharType="separate"/>
        </w:r>
        <w:r>
          <w:t>27</w:t>
        </w:r>
        <w:r>
          <w:fldChar w:fldCharType="end"/>
        </w:r>
      </w:hyperlink>
    </w:p>
    <w:p>
      <w:pPr>
        <w:pStyle w:val="TOC2"/>
        <w:tabs>
          <w:tab w:val="right" w:leader="dot" w:pos="8306"/>
        </w:tabs>
      </w:pPr>
      <w:hyperlink w:anchor="_Toc27113" w:history="1">
        <w:r>
          <w:rPr>
            <w:rFonts w:ascii="仿宋" w:eastAsia="仿宋" w:hAnsi="仿宋" w:cs="仿宋" w:hint="eastAsia"/>
            <w:lang w:eastAsia="zh-CN"/>
          </w:rPr>
          <w:t>(二)、防火防爆总图布置措施</w:t>
        </w:r>
        <w:r>
          <w:tab/>
        </w:r>
        <w:r>
          <w:fldChar w:fldCharType="begin"/>
        </w:r>
        <w:r>
          <w:instrText xml:space="preserve"> PAGEREF _Toc27113 \h </w:instrText>
        </w:r>
        <w:r>
          <w:fldChar w:fldCharType="separate"/>
        </w:r>
        <w:r>
          <w:t>28</w:t>
        </w:r>
        <w:r>
          <w:fldChar w:fldCharType="end"/>
        </w:r>
      </w:hyperlink>
    </w:p>
    <w:p>
      <w:pPr>
        <w:pStyle w:val="TOC2"/>
        <w:tabs>
          <w:tab w:val="right" w:leader="dot" w:pos="8306"/>
        </w:tabs>
      </w:pPr>
      <w:hyperlink w:anchor="_Toc13910" w:history="1">
        <w:r>
          <w:rPr>
            <w:rFonts w:ascii="仿宋" w:eastAsia="仿宋" w:hAnsi="仿宋" w:cs="仿宋" w:hint="eastAsia"/>
            <w:lang w:eastAsia="zh-CN"/>
          </w:rPr>
          <w:t>(三)、自然灾害防范措施</w:t>
        </w:r>
        <w:r>
          <w:tab/>
        </w:r>
        <w:r>
          <w:fldChar w:fldCharType="begin"/>
        </w:r>
        <w:r>
          <w:instrText xml:space="preserve"> PAGEREF _Toc13910 \h </w:instrText>
        </w:r>
        <w:r>
          <w:fldChar w:fldCharType="separate"/>
        </w:r>
        <w:r>
          <w:t>29</w:t>
        </w:r>
        <w:r>
          <w:fldChar w:fldCharType="end"/>
        </w:r>
      </w:hyperlink>
    </w:p>
    <w:p>
      <w:pPr>
        <w:pStyle w:val="TOC2"/>
        <w:tabs>
          <w:tab w:val="right" w:leader="dot" w:pos="8306"/>
        </w:tabs>
      </w:pPr>
      <w:hyperlink w:anchor="_Toc19777" w:history="1">
        <w:r>
          <w:rPr>
            <w:rFonts w:ascii="仿宋" w:eastAsia="仿宋" w:hAnsi="仿宋" w:cs="仿宋" w:hint="eastAsia"/>
            <w:lang w:eastAsia="zh-CN"/>
          </w:rPr>
          <w:t>(四)、安全色及安全标志使用要求</w:t>
        </w:r>
        <w:r>
          <w:tab/>
        </w:r>
        <w:r>
          <w:fldChar w:fldCharType="begin"/>
        </w:r>
        <w:r>
          <w:instrText xml:space="preserve"> PAGEREF _Toc19777 \h </w:instrText>
        </w:r>
        <w:r>
          <w:fldChar w:fldCharType="separate"/>
        </w:r>
        <w:r>
          <w:t>30</w:t>
        </w:r>
        <w:r>
          <w:fldChar w:fldCharType="end"/>
        </w:r>
      </w:hyperlink>
    </w:p>
    <w:p>
      <w:pPr>
        <w:pStyle w:val="TOC2"/>
        <w:tabs>
          <w:tab w:val="right" w:leader="dot" w:pos="8306"/>
        </w:tabs>
      </w:pPr>
      <w:hyperlink w:anchor="_Toc2138" w:history="1">
        <w:r>
          <w:rPr>
            <w:rFonts w:ascii="仿宋" w:eastAsia="仿宋" w:hAnsi="仿宋" w:cs="仿宋" w:hint="eastAsia"/>
            <w:lang w:eastAsia="zh-CN"/>
          </w:rPr>
          <w:t>(五)、防尘防毒措施</w:t>
        </w:r>
        <w:r>
          <w:tab/>
        </w:r>
        <w:r>
          <w:fldChar w:fldCharType="begin"/>
        </w:r>
        <w:r>
          <w:instrText xml:space="preserve"> PAGEREF _Toc2138 \h </w:instrText>
        </w:r>
        <w:r>
          <w:fldChar w:fldCharType="separate"/>
        </w:r>
        <w:r>
          <w:t>31</w:t>
        </w:r>
        <w:r>
          <w:fldChar w:fldCharType="end"/>
        </w:r>
      </w:hyperlink>
    </w:p>
    <w:p>
      <w:pPr>
        <w:pStyle w:val="TOC2"/>
        <w:tabs>
          <w:tab w:val="right" w:leader="dot" w:pos="8306"/>
        </w:tabs>
      </w:pPr>
      <w:hyperlink w:anchor="_Toc14899" w:history="1">
        <w:r>
          <w:rPr>
            <w:rFonts w:ascii="仿宋" w:eastAsia="仿宋" w:hAnsi="仿宋" w:cs="仿宋" w:hint="eastAsia"/>
            <w:lang w:eastAsia="zh-CN"/>
          </w:rPr>
          <w:t>(六)、防静电、触电防护及防雷措施</w:t>
        </w:r>
        <w:r>
          <w:tab/>
        </w:r>
        <w:r>
          <w:fldChar w:fldCharType="begin"/>
        </w:r>
        <w:r>
          <w:instrText xml:space="preserve"> PAGEREF _Toc14899 \h </w:instrText>
        </w:r>
        <w:r>
          <w:fldChar w:fldCharType="separate"/>
        </w:r>
        <w:r>
          <w:t>32</w:t>
        </w:r>
        <w:r>
          <w:fldChar w:fldCharType="end"/>
        </w:r>
      </w:hyperlink>
    </w:p>
    <w:p>
      <w:pPr>
        <w:pStyle w:val="TOC2"/>
        <w:tabs>
          <w:tab w:val="right" w:leader="dot" w:pos="8306"/>
        </w:tabs>
      </w:pPr>
      <w:hyperlink w:anchor="_Toc4906" w:history="1">
        <w:r>
          <w:rPr>
            <w:rFonts w:ascii="仿宋" w:eastAsia="仿宋" w:hAnsi="仿宋" w:cs="仿宋" w:hint="eastAsia"/>
            <w:lang w:eastAsia="zh-CN"/>
          </w:rPr>
          <w:t>(七)、机械设备安全保障措施</w:t>
        </w:r>
        <w:r>
          <w:tab/>
        </w:r>
        <w:r>
          <w:fldChar w:fldCharType="begin"/>
        </w:r>
        <w:r>
          <w:instrText xml:space="preserve"> PAGEREF _Toc4906 \h </w:instrText>
        </w:r>
        <w:r>
          <w:fldChar w:fldCharType="separate"/>
        </w:r>
        <w:r>
          <w:t>33</w:t>
        </w:r>
        <w:r>
          <w:fldChar w:fldCharType="end"/>
        </w:r>
      </w:hyperlink>
    </w:p>
    <w:p>
      <w:pPr>
        <w:pStyle w:val="TOC1"/>
        <w:tabs>
          <w:tab w:val="right" w:leader="dot" w:pos="8306"/>
        </w:tabs>
      </w:pPr>
      <w:hyperlink w:anchor="_Toc13554" w:history="1">
        <w:r>
          <w:rPr>
            <w:rFonts w:ascii="仿宋" w:eastAsia="仿宋" w:hAnsi="仿宋" w:cs="仿宋" w:hint="eastAsia"/>
            <w:lang w:eastAsia="zh-CN"/>
          </w:rPr>
          <w:t>十、同步器项目投资规划</w:t>
        </w:r>
        <w:r>
          <w:tab/>
        </w:r>
        <w:r>
          <w:fldChar w:fldCharType="begin"/>
        </w:r>
        <w:r>
          <w:instrText xml:space="preserve"> PAGEREF _Toc13554 \h </w:instrText>
        </w:r>
        <w:r>
          <w:fldChar w:fldCharType="separate"/>
        </w:r>
        <w:r>
          <w:t>34</w:t>
        </w:r>
        <w:r>
          <w:fldChar w:fldCharType="end"/>
        </w:r>
      </w:hyperlink>
    </w:p>
    <w:p>
      <w:pPr>
        <w:pStyle w:val="TOC2"/>
        <w:tabs>
          <w:tab w:val="right" w:leader="dot" w:pos="8306"/>
        </w:tabs>
      </w:pPr>
      <w:hyperlink w:anchor="_Toc8446" w:history="1">
        <w:r>
          <w:rPr>
            <w:rFonts w:ascii="仿宋" w:eastAsia="仿宋" w:hAnsi="仿宋" w:cs="仿宋" w:hint="eastAsia"/>
            <w:lang w:eastAsia="zh-CN"/>
          </w:rPr>
          <w:t>(一)、同步器项目总投资估算</w:t>
        </w:r>
        <w:r>
          <w:tab/>
        </w:r>
        <w:r>
          <w:fldChar w:fldCharType="begin"/>
        </w:r>
        <w:r>
          <w:instrText xml:space="preserve"> PAGEREF _Toc8446 \h </w:instrText>
        </w:r>
        <w:r>
          <w:fldChar w:fldCharType="separate"/>
        </w:r>
        <w:r>
          <w:t>34</w:t>
        </w:r>
        <w:r>
          <w:fldChar w:fldCharType="end"/>
        </w:r>
      </w:hyperlink>
    </w:p>
    <w:p>
      <w:pPr>
        <w:pStyle w:val="TOC2"/>
        <w:tabs>
          <w:tab w:val="right" w:leader="dot" w:pos="8306"/>
        </w:tabs>
      </w:pPr>
      <w:hyperlink w:anchor="_Toc8803" w:history="1">
        <w:r>
          <w:rPr>
            <w:rFonts w:ascii="仿宋" w:eastAsia="仿宋" w:hAnsi="仿宋" w:cs="仿宋" w:hint="eastAsia"/>
            <w:lang w:eastAsia="zh-CN"/>
          </w:rPr>
          <w:t>(二)、资金筹措</w:t>
        </w:r>
        <w:r>
          <w:tab/>
        </w:r>
        <w:r>
          <w:fldChar w:fldCharType="begin"/>
        </w:r>
        <w:r>
          <w:instrText xml:space="preserve"> PAGEREF _Toc8803 \h </w:instrText>
        </w:r>
        <w:r>
          <w:fldChar w:fldCharType="separate"/>
        </w:r>
        <w:r>
          <w:t>36</w:t>
        </w:r>
        <w:r>
          <w:fldChar w:fldCharType="end"/>
        </w:r>
      </w:hyperlink>
    </w:p>
    <w:p>
      <w:pPr>
        <w:pStyle w:val="TOC1"/>
        <w:tabs>
          <w:tab w:val="right" w:leader="dot" w:pos="8306"/>
        </w:tabs>
      </w:pPr>
      <w:hyperlink w:anchor="_Toc24714" w:history="1">
        <w:r>
          <w:rPr>
            <w:rFonts w:ascii="仿宋" w:eastAsia="仿宋" w:hAnsi="仿宋" w:cs="仿宋" w:hint="eastAsia"/>
            <w:lang w:eastAsia="zh-CN"/>
          </w:rPr>
          <w:t>十一、同步器项目人力资源管理</w:t>
        </w:r>
        <w:r>
          <w:tab/>
        </w:r>
        <w:r>
          <w:fldChar w:fldCharType="begin"/>
        </w:r>
        <w:r>
          <w:instrText xml:space="preserve"> PAGEREF _Toc24714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73" w:history="1">
        <w:r>
          <w:rPr>
            <w:rFonts w:ascii="仿宋" w:eastAsia="仿宋" w:hAnsi="仿宋" w:cs="仿宋" w:hint="eastAsia"/>
            <w:lang w:eastAsia="zh-CN"/>
          </w:rPr>
          <w:t>(一)、建立健全的预算管理制度</w:t>
        </w:r>
        <w:r>
          <w:tab/>
        </w:r>
        <w:r>
          <w:fldChar w:fldCharType="begin"/>
        </w:r>
        <w:r>
          <w:instrText xml:space="preserve"> PAGEREF _Toc26173 \h </w:instrText>
        </w:r>
        <w:r>
          <w:fldChar w:fldCharType="separate"/>
        </w:r>
        <w:r>
          <w:t>36</w:t>
        </w:r>
        <w:r>
          <w:fldChar w:fldCharType="end"/>
        </w:r>
      </w:hyperlink>
    </w:p>
    <w:p>
      <w:pPr>
        <w:pStyle w:val="TOC2"/>
        <w:tabs>
          <w:tab w:val="right" w:leader="dot" w:pos="8306"/>
        </w:tabs>
      </w:pPr>
      <w:hyperlink w:anchor="_Toc16156" w:history="1">
        <w:r>
          <w:rPr>
            <w:rFonts w:ascii="仿宋" w:eastAsia="仿宋" w:hAnsi="仿宋" w:cs="仿宋" w:hint="eastAsia"/>
            <w:lang w:eastAsia="zh-CN"/>
          </w:rPr>
          <w:t>(二)、加强资金流动监控</w:t>
        </w:r>
        <w:r>
          <w:tab/>
        </w:r>
        <w:r>
          <w:fldChar w:fldCharType="begin"/>
        </w:r>
        <w:r>
          <w:instrText xml:space="preserve"> PAGEREF _Toc16156 \h </w:instrText>
        </w:r>
        <w:r>
          <w:fldChar w:fldCharType="separate"/>
        </w:r>
        <w:r>
          <w:t>38</w:t>
        </w:r>
        <w:r>
          <w:fldChar w:fldCharType="end"/>
        </w:r>
      </w:hyperlink>
    </w:p>
    <w:p>
      <w:pPr>
        <w:pStyle w:val="TOC2"/>
        <w:tabs>
          <w:tab w:val="right" w:leader="dot" w:pos="8306"/>
        </w:tabs>
      </w:pPr>
      <w:hyperlink w:anchor="_Toc14152" w:history="1">
        <w:r>
          <w:rPr>
            <w:rFonts w:ascii="仿宋" w:eastAsia="仿宋" w:hAnsi="仿宋" w:cs="仿宋" w:hint="eastAsia"/>
            <w:lang w:eastAsia="zh-CN"/>
          </w:rPr>
          <w:t>(三)、制定完善的风险控制机制</w:t>
        </w:r>
        <w:r>
          <w:tab/>
        </w:r>
        <w:r>
          <w:fldChar w:fldCharType="begin"/>
        </w:r>
        <w:r>
          <w:instrText xml:space="preserve"> PAGEREF _Toc14152 \h </w:instrText>
        </w:r>
        <w:r>
          <w:fldChar w:fldCharType="separate"/>
        </w:r>
        <w:r>
          <w:t>39</w:t>
        </w:r>
        <w:r>
          <w:fldChar w:fldCharType="end"/>
        </w:r>
      </w:hyperlink>
    </w:p>
    <w:p>
      <w:pPr>
        <w:pStyle w:val="TOC2"/>
        <w:tabs>
          <w:tab w:val="right" w:leader="dot" w:pos="8306"/>
        </w:tabs>
      </w:pPr>
      <w:hyperlink w:anchor="_Toc17503" w:history="1">
        <w:r>
          <w:rPr>
            <w:rFonts w:ascii="仿宋" w:eastAsia="仿宋" w:hAnsi="仿宋" w:cs="仿宋" w:hint="eastAsia"/>
            <w:lang w:eastAsia="zh-CN"/>
          </w:rPr>
          <w:t>(四)、优化成本管理</w:t>
        </w:r>
        <w:r>
          <w:tab/>
        </w:r>
        <w:r>
          <w:fldChar w:fldCharType="begin"/>
        </w:r>
        <w:r>
          <w:instrText xml:space="preserve"> PAGEREF _Toc17503 \h </w:instrText>
        </w:r>
        <w:r>
          <w:fldChar w:fldCharType="separate"/>
        </w:r>
        <w:r>
          <w:t>40</w:t>
        </w:r>
        <w:r>
          <w:fldChar w:fldCharType="end"/>
        </w:r>
      </w:hyperlink>
    </w:p>
    <w:p>
      <w:pPr>
        <w:pStyle w:val="TOC1"/>
        <w:tabs>
          <w:tab w:val="right" w:leader="dot" w:pos="8306"/>
        </w:tabs>
      </w:pPr>
      <w:hyperlink w:anchor="_Toc630" w:history="1">
        <w:r>
          <w:rPr>
            <w:rFonts w:ascii="仿宋" w:eastAsia="仿宋" w:hAnsi="仿宋" w:cs="仿宋" w:hint="eastAsia"/>
            <w:lang w:eastAsia="zh-CN"/>
          </w:rPr>
          <w:t>十二、同步器项目人力资源培养与发展</w:t>
        </w:r>
        <w:r>
          <w:tab/>
        </w:r>
        <w:r>
          <w:fldChar w:fldCharType="begin"/>
        </w:r>
        <w:r>
          <w:instrText xml:space="preserve"> PAGEREF _Toc630 \h </w:instrText>
        </w:r>
        <w:r>
          <w:fldChar w:fldCharType="separate"/>
        </w:r>
        <w:r>
          <w:t>42</w:t>
        </w:r>
        <w:r>
          <w:fldChar w:fldCharType="end"/>
        </w:r>
      </w:hyperlink>
    </w:p>
    <w:p>
      <w:pPr>
        <w:pStyle w:val="TOC2"/>
        <w:tabs>
          <w:tab w:val="right" w:leader="dot" w:pos="8306"/>
        </w:tabs>
      </w:pPr>
      <w:hyperlink w:anchor="_Toc1418" w:history="1">
        <w:r>
          <w:rPr>
            <w:rFonts w:ascii="仿宋" w:eastAsia="仿宋" w:hAnsi="仿宋" w:cs="仿宋" w:hint="eastAsia"/>
            <w:lang w:eastAsia="zh-CN"/>
          </w:rPr>
          <w:t>(一)、人才需求与规划</w:t>
        </w:r>
        <w:r>
          <w:tab/>
        </w:r>
        <w:r>
          <w:fldChar w:fldCharType="begin"/>
        </w:r>
        <w:r>
          <w:instrText xml:space="preserve"> PAGEREF _Toc1418 \h </w:instrText>
        </w:r>
        <w:r>
          <w:fldChar w:fldCharType="separate"/>
        </w:r>
        <w:r>
          <w:t>42</w:t>
        </w:r>
        <w:r>
          <w:fldChar w:fldCharType="end"/>
        </w:r>
      </w:hyperlink>
    </w:p>
    <w:p>
      <w:pPr>
        <w:pStyle w:val="TOC2"/>
        <w:tabs>
          <w:tab w:val="right" w:leader="dot" w:pos="8306"/>
        </w:tabs>
      </w:pPr>
      <w:hyperlink w:anchor="_Toc15344" w:history="1">
        <w:r>
          <w:rPr>
            <w:rFonts w:ascii="仿宋" w:eastAsia="仿宋" w:hAnsi="仿宋" w:cs="仿宋" w:hint="eastAsia"/>
            <w:lang w:eastAsia="zh-CN"/>
          </w:rPr>
          <w:t>(二)、培训与发展计划</w:t>
        </w:r>
        <w:r>
          <w:tab/>
        </w:r>
        <w:r>
          <w:fldChar w:fldCharType="begin"/>
        </w:r>
        <w:r>
          <w:instrText xml:space="preserve"> PAGEREF _Toc15344 \h </w:instrText>
        </w:r>
        <w:r>
          <w:fldChar w:fldCharType="separate"/>
        </w:r>
        <w:r>
          <w:t>42</w:t>
        </w:r>
        <w:r>
          <w:fldChar w:fldCharType="end"/>
        </w:r>
      </w:hyperlink>
    </w:p>
    <w:p>
      <w:pPr>
        <w:pStyle w:val="TOC1"/>
        <w:tabs>
          <w:tab w:val="right" w:leader="dot" w:pos="8306"/>
        </w:tabs>
      </w:pPr>
      <w:hyperlink w:anchor="_Toc13004" w:history="1">
        <w:r>
          <w:rPr>
            <w:rFonts w:ascii="仿宋" w:eastAsia="仿宋" w:hAnsi="仿宋" w:cs="仿宋" w:hint="eastAsia"/>
            <w:lang w:eastAsia="zh-CN"/>
          </w:rPr>
          <w:t>十三、供应链管理</w:t>
        </w:r>
        <w:r>
          <w:tab/>
        </w:r>
        <w:r>
          <w:fldChar w:fldCharType="begin"/>
        </w:r>
        <w:r>
          <w:instrText xml:space="preserve"> PAGEREF _Toc13004 \h </w:instrText>
        </w:r>
        <w:r>
          <w:fldChar w:fldCharType="separate"/>
        </w:r>
        <w:r>
          <w:t>43</w:t>
        </w:r>
        <w:r>
          <w:fldChar w:fldCharType="end"/>
        </w:r>
      </w:hyperlink>
    </w:p>
    <w:p>
      <w:pPr>
        <w:pStyle w:val="TOC2"/>
        <w:tabs>
          <w:tab w:val="right" w:leader="dot" w:pos="8306"/>
        </w:tabs>
      </w:pPr>
      <w:hyperlink w:anchor="_Toc13636" w:history="1">
        <w:r>
          <w:rPr>
            <w:rFonts w:ascii="仿宋" w:eastAsia="仿宋" w:hAnsi="仿宋" w:cs="仿宋" w:hint="eastAsia"/>
            <w:lang w:eastAsia="zh-CN"/>
          </w:rPr>
          <w:t>(一)、供应链战略规划</w:t>
        </w:r>
        <w:r>
          <w:tab/>
        </w:r>
        <w:r>
          <w:fldChar w:fldCharType="begin"/>
        </w:r>
        <w:r>
          <w:instrText xml:space="preserve"> PAGEREF _Toc13636 \h </w:instrText>
        </w:r>
        <w:r>
          <w:fldChar w:fldCharType="separate"/>
        </w:r>
        <w:r>
          <w:t>43</w:t>
        </w:r>
        <w:r>
          <w:fldChar w:fldCharType="end"/>
        </w:r>
      </w:hyperlink>
    </w:p>
    <w:p>
      <w:pPr>
        <w:pStyle w:val="TOC2"/>
        <w:tabs>
          <w:tab w:val="right" w:leader="dot" w:pos="8306"/>
        </w:tabs>
      </w:pPr>
      <w:hyperlink w:anchor="_Toc6435" w:history="1">
        <w:r>
          <w:rPr>
            <w:rFonts w:ascii="仿宋" w:eastAsia="仿宋" w:hAnsi="仿宋" w:cs="仿宋" w:hint="eastAsia"/>
            <w:lang w:eastAsia="zh-CN"/>
          </w:rPr>
          <w:t>(二)、供应商选择与合作</w:t>
        </w:r>
        <w:r>
          <w:tab/>
        </w:r>
        <w:r>
          <w:fldChar w:fldCharType="begin"/>
        </w:r>
        <w:r>
          <w:instrText xml:space="preserve"> PAGEREF _Toc6435 \h </w:instrText>
        </w:r>
        <w:r>
          <w:fldChar w:fldCharType="separate"/>
        </w:r>
        <w:r>
          <w:t>44</w:t>
        </w:r>
        <w:r>
          <w:fldChar w:fldCharType="end"/>
        </w:r>
      </w:hyperlink>
    </w:p>
    <w:p>
      <w:pPr>
        <w:pStyle w:val="TOC2"/>
        <w:tabs>
          <w:tab w:val="right" w:leader="dot" w:pos="8306"/>
        </w:tabs>
      </w:pPr>
      <w:hyperlink w:anchor="_Toc2656" w:history="1">
        <w:r>
          <w:rPr>
            <w:rFonts w:ascii="仿宋" w:eastAsia="仿宋" w:hAnsi="仿宋" w:cs="仿宋" w:hint="eastAsia"/>
            <w:lang w:eastAsia="zh-CN"/>
          </w:rPr>
          <w:t>(三)、物流与库存管理</w:t>
        </w:r>
        <w:r>
          <w:tab/>
        </w:r>
        <w:r>
          <w:fldChar w:fldCharType="begin"/>
        </w:r>
        <w:r>
          <w:instrText xml:space="preserve"> PAGEREF _Toc2656 \h </w:instrText>
        </w:r>
        <w:r>
          <w:fldChar w:fldCharType="separate"/>
        </w:r>
        <w:r>
          <w:t>45</w:t>
        </w:r>
        <w:r>
          <w:fldChar w:fldCharType="end"/>
        </w:r>
      </w:hyperlink>
    </w:p>
    <w:p>
      <w:pPr>
        <w:pStyle w:val="TOC1"/>
        <w:tabs>
          <w:tab w:val="right" w:leader="dot" w:pos="8306"/>
        </w:tabs>
      </w:pPr>
      <w:hyperlink w:anchor="_Toc1041" w:history="1">
        <w:r>
          <w:rPr>
            <w:rFonts w:ascii="仿宋" w:eastAsia="仿宋" w:hAnsi="仿宋" w:cs="仿宋" w:hint="eastAsia"/>
            <w:lang w:eastAsia="zh-CN"/>
          </w:rPr>
          <w:t>十四、利益相关者分析与沟通计划</w:t>
        </w:r>
        <w:r>
          <w:tab/>
        </w:r>
        <w:r>
          <w:fldChar w:fldCharType="begin"/>
        </w:r>
        <w:r>
          <w:instrText xml:space="preserve"> PAGEREF _Toc1041 \h </w:instrText>
        </w:r>
        <w:r>
          <w:fldChar w:fldCharType="separate"/>
        </w:r>
        <w:r>
          <w:t>47</w:t>
        </w:r>
        <w:r>
          <w:fldChar w:fldCharType="end"/>
        </w:r>
      </w:hyperlink>
    </w:p>
    <w:p>
      <w:pPr>
        <w:pStyle w:val="TOC2"/>
        <w:tabs>
          <w:tab w:val="right" w:leader="dot" w:pos="8306"/>
        </w:tabs>
      </w:pPr>
      <w:hyperlink w:anchor="_Toc759" w:history="1">
        <w:r>
          <w:rPr>
            <w:rFonts w:ascii="仿宋" w:eastAsia="仿宋" w:hAnsi="仿宋" w:cs="仿宋" w:hint="eastAsia"/>
            <w:lang w:eastAsia="zh-CN"/>
          </w:rPr>
          <w:t>(一)、利益相关者分析</w:t>
        </w:r>
        <w:r>
          <w:tab/>
        </w:r>
        <w:r>
          <w:fldChar w:fldCharType="begin"/>
        </w:r>
        <w:r>
          <w:instrText xml:space="preserve"> PAGEREF _Toc759 \h </w:instrText>
        </w:r>
        <w:r>
          <w:fldChar w:fldCharType="separate"/>
        </w:r>
        <w:r>
          <w:t>47</w:t>
        </w:r>
        <w:r>
          <w:fldChar w:fldCharType="end"/>
        </w:r>
      </w:hyperlink>
    </w:p>
    <w:p>
      <w:pPr>
        <w:pStyle w:val="TOC2"/>
        <w:tabs>
          <w:tab w:val="right" w:leader="dot" w:pos="8306"/>
        </w:tabs>
      </w:pPr>
      <w:hyperlink w:anchor="_Toc1477" w:history="1">
        <w:r>
          <w:rPr>
            <w:rFonts w:ascii="仿宋" w:eastAsia="仿宋" w:hAnsi="仿宋" w:cs="仿宋" w:hint="eastAsia"/>
            <w:lang w:eastAsia="zh-CN"/>
          </w:rPr>
          <w:t>(二)、沟通计划</w:t>
        </w:r>
        <w:r>
          <w:tab/>
        </w:r>
        <w:r>
          <w:fldChar w:fldCharType="begin"/>
        </w:r>
        <w:r>
          <w:instrText xml:space="preserve"> PAGEREF _Toc1477 \h </w:instrText>
        </w:r>
        <w:r>
          <w:fldChar w:fldCharType="separate"/>
        </w:r>
        <w:r>
          <w:t>48</w:t>
        </w:r>
        <w:r>
          <w:fldChar w:fldCharType="end"/>
        </w:r>
      </w:hyperlink>
    </w:p>
    <w:p>
      <w:pPr>
        <w:pStyle w:val="TOC1"/>
        <w:tabs>
          <w:tab w:val="right" w:leader="dot" w:pos="8306"/>
        </w:tabs>
      </w:pPr>
      <w:hyperlink w:anchor="_Toc29831" w:history="1">
        <w:r>
          <w:rPr>
            <w:rFonts w:ascii="仿宋" w:eastAsia="仿宋" w:hAnsi="仿宋" w:cs="仿宋" w:hint="eastAsia"/>
            <w:lang w:eastAsia="zh-CN"/>
          </w:rPr>
          <w:t>十五、质量管理体系</w:t>
        </w:r>
        <w:r>
          <w:tab/>
        </w:r>
        <w:r>
          <w:fldChar w:fldCharType="begin"/>
        </w:r>
        <w:r>
          <w:instrText xml:space="preserve"> PAGEREF _Toc29831 \h </w:instrText>
        </w:r>
        <w:r>
          <w:fldChar w:fldCharType="separate"/>
        </w:r>
        <w:r>
          <w:t>49</w:t>
        </w:r>
        <w:r>
          <w:fldChar w:fldCharType="end"/>
        </w:r>
      </w:hyperlink>
    </w:p>
    <w:p>
      <w:pPr>
        <w:pStyle w:val="TOC2"/>
        <w:tabs>
          <w:tab w:val="right" w:leader="dot" w:pos="8306"/>
        </w:tabs>
      </w:pPr>
      <w:hyperlink w:anchor="_Toc8623" w:history="1">
        <w:r>
          <w:rPr>
            <w:rFonts w:ascii="仿宋" w:eastAsia="仿宋" w:hAnsi="仿宋" w:cs="仿宋" w:hint="eastAsia"/>
            <w:lang w:eastAsia="zh-CN"/>
          </w:rPr>
          <w:t>(一)、质量目标与方针</w:t>
        </w:r>
        <w:r>
          <w:tab/>
        </w:r>
        <w:r>
          <w:fldChar w:fldCharType="begin"/>
        </w:r>
        <w:r>
          <w:instrText xml:space="preserve"> PAGEREF _Toc8623 \h </w:instrText>
        </w:r>
        <w:r>
          <w:fldChar w:fldCharType="separate"/>
        </w:r>
        <w:r>
          <w:t>49</w:t>
        </w:r>
        <w:r>
          <w:fldChar w:fldCharType="end"/>
        </w:r>
      </w:hyperlink>
    </w:p>
    <w:p>
      <w:pPr>
        <w:pStyle w:val="TOC2"/>
        <w:tabs>
          <w:tab w:val="right" w:leader="dot" w:pos="8306"/>
        </w:tabs>
      </w:pPr>
      <w:hyperlink w:anchor="_Toc20764" w:history="1">
        <w:r>
          <w:rPr>
            <w:rFonts w:ascii="仿宋" w:eastAsia="仿宋" w:hAnsi="仿宋" w:cs="仿宋" w:hint="eastAsia"/>
            <w:lang w:eastAsia="zh-CN"/>
          </w:rPr>
          <w:t>(二)、质量管理责任</w:t>
        </w:r>
        <w:r>
          <w:tab/>
        </w:r>
        <w:r>
          <w:fldChar w:fldCharType="begin"/>
        </w:r>
        <w:r>
          <w:instrText xml:space="preserve"> PAGEREF _Toc20764 \h </w:instrText>
        </w:r>
        <w:r>
          <w:fldChar w:fldCharType="separate"/>
        </w:r>
        <w:r>
          <w:t>50</w:t>
        </w:r>
        <w:r>
          <w:fldChar w:fldCharType="end"/>
        </w:r>
      </w:hyperlink>
    </w:p>
    <w:p>
      <w:pPr>
        <w:pStyle w:val="TOC2"/>
        <w:tabs>
          <w:tab w:val="right" w:leader="dot" w:pos="8306"/>
        </w:tabs>
      </w:pPr>
      <w:hyperlink w:anchor="_Toc29852" w:history="1">
        <w:r>
          <w:rPr>
            <w:rFonts w:ascii="仿宋" w:eastAsia="仿宋" w:hAnsi="仿宋" w:cs="仿宋" w:hint="eastAsia"/>
            <w:lang w:eastAsia="zh-CN"/>
          </w:rPr>
          <w:t>(三)、质量管理体系文件</w:t>
        </w:r>
        <w:r>
          <w:tab/>
        </w:r>
        <w:r>
          <w:fldChar w:fldCharType="begin"/>
        </w:r>
        <w:r>
          <w:instrText xml:space="preserve"> PAGEREF _Toc29852 \h </w:instrText>
        </w:r>
        <w:r>
          <w:fldChar w:fldCharType="separate"/>
        </w:r>
        <w:r>
          <w:t>51</w:t>
        </w:r>
        <w:r>
          <w:fldChar w:fldCharType="end"/>
        </w:r>
      </w:hyperlink>
    </w:p>
    <w:p>
      <w:pPr>
        <w:pStyle w:val="TOC2"/>
        <w:tabs>
          <w:tab w:val="right" w:leader="dot" w:pos="8306"/>
        </w:tabs>
      </w:pPr>
      <w:hyperlink w:anchor="_Toc12661" w:history="1">
        <w:r>
          <w:rPr>
            <w:rFonts w:ascii="仿宋" w:eastAsia="仿宋" w:hAnsi="仿宋" w:cs="仿宋" w:hint="eastAsia"/>
            <w:lang w:eastAsia="zh-CN"/>
          </w:rPr>
          <w:t>(四)、质量培训与教育</w:t>
        </w:r>
        <w:r>
          <w:tab/>
        </w:r>
        <w:r>
          <w:fldChar w:fldCharType="begin"/>
        </w:r>
        <w:r>
          <w:instrText xml:space="preserve"> PAGEREF _Toc12661 \h </w:instrText>
        </w:r>
        <w:r>
          <w:fldChar w:fldCharType="separate"/>
        </w:r>
        <w:r>
          <w:t>54</w:t>
        </w:r>
        <w:r>
          <w:fldChar w:fldCharType="end"/>
        </w:r>
      </w:hyperlink>
    </w:p>
    <w:p>
      <w:pPr>
        <w:pStyle w:val="TOC2"/>
        <w:tabs>
          <w:tab w:val="right" w:leader="dot" w:pos="8306"/>
        </w:tabs>
      </w:pPr>
      <w:hyperlink w:anchor="_Toc3789" w:history="1">
        <w:r>
          <w:rPr>
            <w:rFonts w:ascii="仿宋" w:eastAsia="仿宋" w:hAnsi="仿宋" w:cs="仿宋" w:hint="eastAsia"/>
            <w:lang w:eastAsia="zh-CN"/>
          </w:rPr>
          <w:t>(五)、质量审核与评价</w:t>
        </w:r>
        <w:r>
          <w:tab/>
        </w:r>
        <w:r>
          <w:fldChar w:fldCharType="begin"/>
        </w:r>
        <w:r>
          <w:instrText xml:space="preserve"> PAGEREF _Toc3789 \h </w:instrText>
        </w:r>
        <w:r>
          <w:fldChar w:fldCharType="separate"/>
        </w:r>
        <w:r>
          <w:t>55</w:t>
        </w:r>
        <w:r>
          <w:fldChar w:fldCharType="end"/>
        </w:r>
      </w:hyperlink>
    </w:p>
    <w:p>
      <w:pPr>
        <w:pStyle w:val="TOC2"/>
        <w:tabs>
          <w:tab w:val="right" w:leader="dot" w:pos="8306"/>
        </w:tabs>
      </w:pPr>
      <w:hyperlink w:anchor="_Toc23886" w:history="1">
        <w:r>
          <w:rPr>
            <w:rFonts w:ascii="仿宋" w:eastAsia="仿宋" w:hAnsi="仿宋" w:cs="仿宋" w:hint="eastAsia"/>
            <w:lang w:eastAsia="zh-CN"/>
          </w:rPr>
          <w:t>(六)、不符合与纠正措施</w:t>
        </w:r>
        <w:r>
          <w:tab/>
        </w:r>
        <w:r>
          <w:fldChar w:fldCharType="begin"/>
        </w:r>
        <w:r>
          <w:instrText xml:space="preserve"> PAGEREF _Toc23886 \h </w:instrText>
        </w:r>
        <w:r>
          <w:fldChar w:fldCharType="separate"/>
        </w:r>
        <w:r>
          <w:t>56</w:t>
        </w:r>
        <w:r>
          <w:fldChar w:fldCharType="end"/>
        </w:r>
      </w:hyperlink>
    </w:p>
    <w:p>
      <w:pPr>
        <w:pStyle w:val="TOC1"/>
        <w:tabs>
          <w:tab w:val="right" w:leader="dot" w:pos="8306"/>
        </w:tabs>
      </w:pPr>
      <w:hyperlink w:anchor="_Toc6051" w:history="1">
        <w:r>
          <w:rPr>
            <w:rFonts w:ascii="仿宋" w:eastAsia="仿宋" w:hAnsi="仿宋" w:cs="仿宋" w:hint="eastAsia"/>
            <w:lang w:eastAsia="zh-CN"/>
          </w:rPr>
          <w:t>十六、同步器项目治理与监督</w:t>
        </w:r>
        <w:r>
          <w:tab/>
        </w:r>
        <w:r>
          <w:fldChar w:fldCharType="begin"/>
        </w:r>
        <w:r>
          <w:instrText xml:space="preserve"> PAGEREF _Toc6051 \h </w:instrText>
        </w:r>
        <w:r>
          <w:fldChar w:fldCharType="separate"/>
        </w:r>
        <w:r>
          <w:t>57</w:t>
        </w:r>
        <w:r>
          <w:fldChar w:fldCharType="end"/>
        </w:r>
      </w:hyperlink>
    </w:p>
    <w:p>
      <w:pPr>
        <w:pStyle w:val="TOC2"/>
        <w:tabs>
          <w:tab w:val="right" w:leader="dot" w:pos="8306"/>
        </w:tabs>
      </w:pPr>
      <w:hyperlink w:anchor="_Toc10953" w:history="1">
        <w:r>
          <w:rPr>
            <w:rFonts w:ascii="仿宋" w:eastAsia="仿宋" w:hAnsi="仿宋" w:cs="仿宋" w:hint="eastAsia"/>
            <w:lang w:eastAsia="zh-CN"/>
          </w:rPr>
          <w:t>(一)、同步器项目治理结构</w:t>
        </w:r>
        <w:r>
          <w:tab/>
        </w:r>
        <w:r>
          <w:fldChar w:fldCharType="begin"/>
        </w:r>
        <w:r>
          <w:instrText xml:space="preserve"> PAGEREF _Toc10953 \h </w:instrText>
        </w:r>
        <w:r>
          <w:fldChar w:fldCharType="separate"/>
        </w:r>
        <w:r>
          <w:t>57</w:t>
        </w:r>
        <w:r>
          <w:fldChar w:fldCharType="end"/>
        </w:r>
      </w:hyperlink>
    </w:p>
    <w:p>
      <w:pPr>
        <w:pStyle w:val="TOC2"/>
        <w:tabs>
          <w:tab w:val="right" w:leader="dot" w:pos="8306"/>
        </w:tabs>
      </w:pPr>
      <w:hyperlink w:anchor="_Toc20442" w:history="1">
        <w:r>
          <w:rPr>
            <w:rFonts w:ascii="仿宋" w:eastAsia="仿宋" w:hAnsi="仿宋" w:cs="仿宋" w:hint="eastAsia"/>
            <w:lang w:eastAsia="zh-CN"/>
          </w:rPr>
          <w:t>(二)、监督与审计</w:t>
        </w:r>
        <w:r>
          <w:tab/>
        </w:r>
        <w:r>
          <w:fldChar w:fldCharType="begin"/>
        </w:r>
        <w:r>
          <w:instrText xml:space="preserve"> PAGEREF _Toc20442 \h </w:instrText>
        </w:r>
        <w:r>
          <w:fldChar w:fldCharType="separate"/>
        </w:r>
        <w:r>
          <w:t>58</w:t>
        </w:r>
        <w:r>
          <w:fldChar w:fldCharType="end"/>
        </w:r>
      </w:hyperlink>
    </w:p>
    <w:p>
      <w:pPr>
        <w:pStyle w:val="TOC1"/>
        <w:tabs>
          <w:tab w:val="right" w:leader="dot" w:pos="8306"/>
        </w:tabs>
      </w:pPr>
      <w:hyperlink w:anchor="_Toc5711" w:history="1">
        <w:r>
          <w:rPr>
            <w:rFonts w:ascii="仿宋" w:eastAsia="仿宋" w:hAnsi="仿宋" w:cs="仿宋" w:hint="eastAsia"/>
            <w:lang w:eastAsia="zh-CN"/>
          </w:rPr>
          <w:t>十七、同步器项目实施保障措施</w:t>
        </w:r>
        <w:r>
          <w:tab/>
        </w:r>
        <w:r>
          <w:fldChar w:fldCharType="begin"/>
        </w:r>
        <w:r>
          <w:instrText xml:space="preserve"> PAGEREF _Toc5711 \h </w:instrText>
        </w:r>
        <w:r>
          <w:fldChar w:fldCharType="separate"/>
        </w:r>
        <w:r>
          <w:t>60</w:t>
        </w:r>
        <w:r>
          <w:fldChar w:fldCharType="end"/>
        </w:r>
      </w:hyperlink>
    </w:p>
    <w:p>
      <w:pPr>
        <w:pStyle w:val="TOC2"/>
        <w:tabs>
          <w:tab w:val="right" w:leader="dot" w:pos="8306"/>
        </w:tabs>
      </w:pPr>
      <w:hyperlink w:anchor="_Toc28263" w:history="1">
        <w:r>
          <w:rPr>
            <w:rFonts w:ascii="仿宋" w:eastAsia="仿宋" w:hAnsi="仿宋" w:cs="仿宋" w:hint="eastAsia"/>
            <w:lang w:eastAsia="zh-CN"/>
          </w:rPr>
          <w:t>(一)、同步器项目实施保障机制</w:t>
        </w:r>
        <w:r>
          <w:tab/>
        </w:r>
        <w:r>
          <w:fldChar w:fldCharType="begin"/>
        </w:r>
        <w:r>
          <w:instrText xml:space="preserve"> PAGEREF _Toc28263 \h </w:instrText>
        </w:r>
        <w:r>
          <w:fldChar w:fldCharType="separate"/>
        </w:r>
        <w:r>
          <w:t>60</w:t>
        </w:r>
        <w:r>
          <w:fldChar w:fldCharType="end"/>
        </w:r>
      </w:hyperlink>
    </w:p>
    <w:p>
      <w:pPr>
        <w:pStyle w:val="TOC2"/>
        <w:tabs>
          <w:tab w:val="right" w:leader="dot" w:pos="8306"/>
        </w:tabs>
      </w:pPr>
      <w:hyperlink w:anchor="_Toc15976" w:history="1">
        <w:r>
          <w:rPr>
            <w:rFonts w:ascii="仿宋" w:eastAsia="仿宋" w:hAnsi="仿宋" w:cs="仿宋" w:hint="eastAsia"/>
            <w:lang w:eastAsia="zh-CN"/>
          </w:rPr>
          <w:t>(二)、同步器项目法律合规要求</w:t>
        </w:r>
        <w:r>
          <w:tab/>
        </w:r>
        <w:r>
          <w:fldChar w:fldCharType="begin"/>
        </w:r>
        <w:r>
          <w:instrText xml:space="preserve"> PAGEREF _Toc15976 \h </w:instrText>
        </w:r>
        <w:r>
          <w:fldChar w:fldCharType="separate"/>
        </w:r>
        <w:r>
          <w:t>63</w:t>
        </w:r>
        <w:r>
          <w:fldChar w:fldCharType="end"/>
        </w:r>
      </w:hyperlink>
    </w:p>
    <w:p>
      <w:pPr>
        <w:pStyle w:val="TOC2"/>
        <w:tabs>
          <w:tab w:val="right" w:leader="dot" w:pos="8306"/>
        </w:tabs>
      </w:pPr>
      <w:hyperlink w:anchor="_Toc30068" w:history="1">
        <w:r>
          <w:rPr>
            <w:rFonts w:ascii="仿宋" w:eastAsia="仿宋" w:hAnsi="仿宋" w:cs="仿宋" w:hint="eastAsia"/>
            <w:lang w:eastAsia="zh-CN"/>
          </w:rPr>
          <w:t>(三)、同步器项目合同管理与法律事务</w:t>
        </w:r>
        <w:r>
          <w:tab/>
        </w:r>
        <w:r>
          <w:fldChar w:fldCharType="begin"/>
        </w:r>
        <w:r>
          <w:instrText xml:space="preserve"> PAGEREF _Toc30068 \h </w:instrText>
        </w:r>
        <w:r>
          <w:fldChar w:fldCharType="separate"/>
        </w:r>
        <w:r>
          <w:t>67</w:t>
        </w:r>
        <w:r>
          <w:fldChar w:fldCharType="end"/>
        </w:r>
      </w:hyperlink>
    </w:p>
    <w:p>
      <w:pPr>
        <w:pStyle w:val="TOC2"/>
        <w:tabs>
          <w:tab w:val="right" w:leader="dot" w:pos="8306"/>
        </w:tabs>
      </w:pPr>
      <w:hyperlink w:anchor="_Toc2903" w:history="1">
        <w:r>
          <w:rPr>
            <w:rFonts w:ascii="仿宋" w:eastAsia="仿宋" w:hAnsi="仿宋" w:cs="仿宋" w:hint="eastAsia"/>
            <w:lang w:eastAsia="zh-CN"/>
          </w:rPr>
          <w:t>(四)、同步器项目知识产权保护策略</w:t>
        </w:r>
        <w:r>
          <w:tab/>
        </w:r>
        <w:r>
          <w:fldChar w:fldCharType="begin"/>
        </w:r>
        <w:r>
          <w:instrText xml:space="preserve"> PAGEREF _Toc2903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545"/>
      <w:r>
        <w:rPr>
          <w:rFonts w:ascii="仿宋" w:eastAsia="仿宋" w:hAnsi="仿宋" w:cs="仿宋" w:hint="eastAsia"/>
          <w:sz w:val="28"/>
          <w:lang w:eastAsia="zh-CN"/>
        </w:rPr>
        <w:t>一、同步器项目建设背景及必要性分析</w:t>
      </w:r>
      <w:bookmarkEnd w:id="2"/>
    </w:p>
    <w:p>
      <w:pPr>
        <w:pStyle w:val="Heading2"/>
        <w:rPr>
          <w:rFonts w:ascii="仿宋" w:eastAsia="仿宋" w:hAnsi="仿宋" w:cs="仿宋" w:hint="eastAsia"/>
          <w:lang w:eastAsia="zh-CN"/>
        </w:rPr>
      </w:pPr>
      <w:bookmarkStart w:id="3" w:name="_Toc2362"/>
      <w:r>
        <w:rPr>
          <w:rFonts w:ascii="仿宋" w:eastAsia="仿宋" w:hAnsi="仿宋" w:cs="仿宋" w:hint="eastAsia"/>
          <w:lang w:eastAsia="zh-CN"/>
        </w:rPr>
        <w:t>(一)、同步器项目背景分析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同步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我们的背景分析将深入挖掘当前行业的发展趋势，通过对竞争态势的全面审视，找到同步器项目在这个潮流中的定位。同时，我们将关注行业内涌现的新兴机遇，以便同步器项目更好地融入行业发展的潮流中。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同步器项目提供了强大的发展动力。我们将聚焦于行业内最新的技术发展趋势，包括但不限于人工智能、大数据分析、物联网等领域。通过深度的技术研究，我们将确保同步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同步器项目发展的源泉。我们将投入更多的精力对市场需求进行深入剖析，超越表面的需求，深入挖掘潜在的市场痛点和机遇。通过对市场需求的细致了解，同步器项目将更有针对性地设计解决方案，满足市场的多样化需求，从而更好地促进同步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同步器项目战略至关重要。我们将对竞争态势进行更为深入的分析，包括但不限于市场份额、产品特点、客户满意度等多个维度。通过深度的竞争分析，同步器项目将能够更准确地把握市场脉搏，制定具有竞争力的同步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同步器项目的发展具有直接的影响。我们将进行更为全面的法规和政策分析，了解行业发展中的潜在法律风险和合规挑战。通过充分了解和遵守相关法规，同步器项目将确保在法律框架内合法合规运营，为同步器项目的稳健发展提供有力支持。</w:t>
      </w:r>
    </w:p>
    <w:p>
      <w:pPr>
        <w:pStyle w:val="Heading2"/>
        <w:ind w:firstLine="560" w:firstLineChars="200"/>
        <w:rPr>
          <w:rFonts w:ascii="仿宋" w:eastAsia="仿宋" w:hAnsi="仿宋" w:cs="仿宋" w:hint="eastAsia"/>
          <w:sz w:val="28"/>
          <w:lang w:eastAsia="zh-CN"/>
        </w:rPr>
      </w:pPr>
      <w:bookmarkStart w:id="4" w:name="_Toc13944"/>
      <w:r>
        <w:rPr>
          <w:rFonts w:ascii="仿宋" w:eastAsia="仿宋" w:hAnsi="仿宋" w:cs="仿宋" w:hint="eastAsia"/>
          <w:sz w:val="28"/>
          <w:lang w:eastAsia="zh-CN"/>
        </w:rPr>
        <w:t>(二)、同步器项目建设必要性分析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建设的迫切性源于对行业发展趋势的深刻洞察。我们正处于一个行业变革的时代，科技创新、数字化转型成为企业发展的关键动力。同步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建设不仅仅是为了跟上潮流，更是为了通过技术创新推动企业的持续发展。通过引入先进的技术和解决方案，同步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同步器项目的建设成为必然选择，通过提高产品质量、拓展服务领域，从而在竞争中获得更多的机会。同步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同步器项目建设的必要性体现在对客户需求更精准的满足。通过同步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建设的背后是对企业持续创新的追求。只有通过不断创新，企业才能在竞争中立于不败之地。同步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01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854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同步器项目的主要产品是XXXX，预计年产值为XXX万元。这一产品在市场中占据着重要的地位，其广泛的应用范围使得该同步器项目的市场前景非常广阔。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同步器项目的xxx产品作为重要的原材料之一，将在多个领域发挥关键作用。其在建筑、交通、能源等方面的广泛应用将为整个产业链提供强大的支持，形成产业协同效应。同步器项目的年产值XXX万XXX万XXX万万元不仅反映了其在市场上的巨大潜力，更预示着它对国民经济的积极贡献。这种关联度高、涉及面广的产业关系，使得该同步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504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总征地面积为XXXX平方米，相当于约XX.XX亩，其中净用地面积为XXXX平方米，红线范围内相当于约XX.XX亩。这一用地规模充分考虑了同步器项目的建设需求，保障了同步器项目在合适的空间内得以充分发展。同步器项目规划的总建筑面积为XXXX平方米，其中主体工程建设占XXXX平方米，计容建筑面积达XXXX平方米。预计建筑工程的投资将达到XXXX万元，为同步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计划购置的设备共计XXXX台（套），设备购置费用为XXXX万元。这一设备购置计划充分考虑到同步器项目的生产需求和技术要求，确保了同步器项目在生产运营中具备先进的技术装备和高效的生产能力。设备的合理配置将为同步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计划总投资为XXXX万元，预计年实现营业收入为XXXX万元。这一产能规模的设定旨在确保同步器项目能够在投资与回报之间取得平衡，实现长期可持续的发展。同步器项目的总投资充分考虑到各个方面的需求，包括用地建设、设备购置等多个环节，以确保同步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11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714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的技术管理特点体现在其创新导向。通过引入最先进的技术趋势和解决方案，同步器项目致力于提升科技含量、提高质量和效率水平。这意味着我们将采用最新的工具和方法，确保同步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同步器项目技术管理的显著特征。通过整合不同领域的技术资源，我们实现了跨学科的协同工作。这有助于优化技术架构，提高整体效能。此外，整合性策略还促进了不同技术团队之间的紧密沟通和高效合作，确保同步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同步器项目所采用的技术。通过不断优化技术方案，同步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同步器项目团队将在同步器项目初期识别可能的技术风险，并采取相应的预防和应对措施。通过建立健全的风险评估机制，同步器项目能够在实施过程中及时发现并解决潜在的技术问题，保障同步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通过这些独特的技术管理特点，我们确信在同步器项目中，技术将成为同步器项目成功的有力支持。这一深度剖析揭示了技术管理在同步器项目实施中的关键作用，为同步器项目的技术基础奠定了坚实的基础。</w:t>
      </w:r>
    </w:p>
    <w:p>
      <w:pPr>
        <w:pStyle w:val="Heading2"/>
        <w:ind w:firstLine="560" w:firstLineChars="200"/>
        <w:rPr>
          <w:rFonts w:ascii="仿宋" w:eastAsia="仿宋" w:hAnsi="仿宋" w:cs="仿宋" w:hint="eastAsia"/>
          <w:sz w:val="28"/>
          <w:lang w:eastAsia="zh-CN"/>
        </w:rPr>
      </w:pPr>
      <w:bookmarkStart w:id="10" w:name="_Toc6336"/>
      <w:r>
        <w:rPr>
          <w:rFonts w:ascii="仿宋" w:eastAsia="仿宋" w:hAnsi="仿宋" w:cs="仿宋" w:hint="eastAsia"/>
          <w:sz w:val="28"/>
          <w:lang w:eastAsia="zh-CN"/>
        </w:rPr>
        <w:t>(二)、同步器项目工艺技术设计方案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同步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同步器项目将严格按照相关行业规范要求进行组织。通过有效控制产品质量，同步器项目将致力于为顾客提供优质的同步器项目产品和良好的服务。这体现了同步器项目对于生产活动合规性和质量标准的高度重视，为同步器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同步器项目注重生态效益和清洁生产原则。同步器项目建设将紧密结合地方特色经济发展，与社会经济发展规划和区域环境保护规划方案相协调一致。通过与当地区域自然生态系统的结合，同步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同步器项目产品具有多样化的客户需求和个性化的特点。因此，同步器项目产品规格品种多样，且单批生产数量较小。为满足这一特点，同步器项目承办单位将建设先进的柔性制造生产线。通过广泛应用柔性制造技术，同步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同步器项目采用的技术具有较高的技术含量和自动化水平，处于国内先进水平。这一技术选用不仅体现了对生产效率、质量和环境友好性的高标准要求，同时为同步器项目的可持续发展奠定了坚实的基础。</w:t>
      </w:r>
    </w:p>
    <w:p>
      <w:pPr>
        <w:pStyle w:val="Heading2"/>
        <w:ind w:firstLine="560" w:firstLineChars="200"/>
        <w:rPr>
          <w:rFonts w:ascii="仿宋" w:eastAsia="仿宋" w:hAnsi="仿宋" w:cs="仿宋" w:hint="eastAsia"/>
          <w:sz w:val="28"/>
          <w:lang w:eastAsia="zh-CN"/>
        </w:rPr>
      </w:pPr>
      <w:bookmarkStart w:id="11" w:name="_Toc2254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为确保同步器项目的高效生产和技术实施，我们制定了一套精心设计的设备选型方案，以满足同步器项目生产、质量和环保的要求。该方案的主要特点如下：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同步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针对同步器项目产品的多样性和小批量生产的特点，我们将建设柔性制造生产线。通过在设备选型中考虑柔性制造技术，可以灵活应对不同产品规格和生产需求，实现生产线的高度灵活性和适应性。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8456"/>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5988"/>
      <w:r>
        <w:rPr>
          <w:rFonts w:ascii="仿宋" w:eastAsia="仿宋" w:hAnsi="仿宋" w:cs="仿宋" w:hint="eastAsia"/>
          <w:lang w:eastAsia="zh-CN"/>
        </w:rPr>
        <w:t>(一)、同步器行业分析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步器行业一直以来都是市场的关注焦点。行业内的发展趋势、竞争态势以及潜在机会都对同步器项目的推进产生深远的影响。通过深入研究行业的整体概貌，我们将更好地理解行业的核心特征，为同步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同步器行业，技术一直是推动创新和发展的关键因素。我们将对当前技术趋势进行详尽分析，包括但不限于人工智能、大数据应用、先进制造技术等。这有助于同步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同步器项目成功的基础。我们将对主要竞争对手进行深入研究，包括其市场份额、产品特点、市场定位等。通过全面了解竞争对手的优势和劣势，同步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0120"/>
      <w:r>
        <w:rPr>
          <w:rFonts w:ascii="仿宋" w:eastAsia="仿宋" w:hAnsi="仿宋" w:cs="仿宋" w:hint="eastAsia"/>
          <w:sz w:val="28"/>
          <w:lang w:eastAsia="zh-CN"/>
        </w:rPr>
        <w:t>(二)、同步器市场分析预测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通过对市场规模的深入调研，我们将预测同步器市场未来的增长趋势。这包括市场的整体规模、各细分领域的发展趋势等。同步器项目可以根据市场的扩张速度和潜在机会，制定更符合市场需求的发展策略。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了解消费者的需求是市场分析的核心。我们将通过调查研究，深入挖掘目标消费者的需求特点、购买习惯以及对产品和服务的期望。这有助于同步器项目更好地定位目标市场，提供更符合消费者期待的解决方案。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同步器项目实施过程中需要充分考虑的因素。我们将对市场风险进行全面评估，包括但不限于政策法规风险、市场竞争风险、技术变革风险等。通过对潜在风险的深入分析，同步器项目可以制定相应的风险缓解策略，降低不确定性对同步器项目的影响。</w:t>
      </w:r>
    </w:p>
    <w:p>
      <w:pPr>
        <w:pStyle w:val="Heading1"/>
        <w:ind w:firstLine="560" w:firstLineChars="200"/>
        <w:rPr>
          <w:rFonts w:ascii="仿宋" w:eastAsia="仿宋" w:hAnsi="仿宋" w:cs="仿宋" w:hint="eastAsia"/>
          <w:sz w:val="28"/>
          <w:lang w:eastAsia="zh-CN"/>
        </w:rPr>
      </w:pPr>
      <w:bookmarkStart w:id="15" w:name="_Toc28566"/>
      <w:r>
        <w:rPr>
          <w:rFonts w:ascii="仿宋" w:eastAsia="仿宋" w:hAnsi="仿宋" w:cs="仿宋" w:hint="eastAsia"/>
          <w:sz w:val="28"/>
          <w:lang w:eastAsia="zh-CN"/>
        </w:rPr>
        <w:t>五、同步器项目文档管理</w:t>
      </w:r>
      <w:bookmarkEnd w:id="15"/>
    </w:p>
    <w:p>
      <w:pPr>
        <w:pStyle w:val="Heading2"/>
        <w:rPr>
          <w:rFonts w:ascii="仿宋" w:eastAsia="仿宋" w:hAnsi="仿宋" w:cs="仿宋" w:hint="eastAsia"/>
          <w:lang w:eastAsia="zh-CN"/>
        </w:rPr>
      </w:pPr>
      <w:bookmarkStart w:id="16" w:name="_Toc1445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同步器项目高度重视文档的质量和准确性，以支持同步器项目的各项活动和决策。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文档的编制始于同步器项目计划的初期，我们制定了详细的文档编制计划，明确了每个文档的内容、格式和编写责任人。在同步器项目启动阶段，我们首先编制了同步器项目章程，明确定义了同步器项目的目标、范围、风险等关键要素。随后，同步器项目团队根据计划陆续编制了需求文档、设计文档、测试文档等各类文档，确保同步器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同步器项目管理中的重要环节，旨在确保同步器项目文档符合质量标准和同步器项目需求。在同步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除了内部审查，我们还进行了外部审查，邀请同步器项目相关利益方和专业领域的专家对文档进行独立审查。这有助于获取更全面、客观的反馈，确保同步器项目文档不仅符合内部标准，也满足外部需求。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同步器项目在文档编制与审查方面建立了严格的管理机制，通过规范的流程和多维度的审查，确保同步器项目文档的质量、准确性和可靠性，为同步器项目的顺利推进提供了有力支持。</w:t>
      </w:r>
    </w:p>
    <w:p>
      <w:pPr>
        <w:pStyle w:val="Heading2"/>
        <w:ind w:firstLine="560" w:firstLineChars="200"/>
        <w:rPr>
          <w:rFonts w:ascii="仿宋" w:eastAsia="仿宋" w:hAnsi="仿宋" w:cs="仿宋" w:hint="eastAsia"/>
          <w:sz w:val="28"/>
          <w:lang w:eastAsia="zh-CN"/>
        </w:rPr>
      </w:pPr>
      <w:bookmarkStart w:id="17" w:name="_Toc6960"/>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在同步器项目中，我们致力于优化文档发布与分发过程，以确保信息的高效传递和团队间协作的顺畅进行。以下是我们采取的关键优化策略：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我们通过多渠道发布文档，包括电子邮件、同步器项目管理平台、内部网站等，以满足不同团队成员的偏好和需求。多渠道发布确保了信息的全面覆盖。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我们采用了精细的权限控制，确保只有授权人员可以访问敏感信息。这种安全措施保护了同步器项目文档的机密性，防止了未经授权的信息泄露。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4367"/>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文档存档与归档是同步器项目生命周期中一个至关重要的环节，直接关系到同步器项目信息的长期保存和历史记录的完整性。在同步器项目中，我们实施了一系列有效的文档存档与归档管理策略：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3165"/>
      <w:r>
        <w:rPr>
          <w:rFonts w:ascii="仿宋" w:eastAsia="仿宋" w:hAnsi="仿宋" w:cs="仿宋" w:hint="eastAsia"/>
          <w:sz w:val="28"/>
          <w:lang w:eastAsia="zh-CN"/>
        </w:rPr>
        <w:t>六、同步器项目可持续发展</w:t>
      </w:r>
      <w:bookmarkEnd w:id="19"/>
    </w:p>
    <w:p>
      <w:pPr>
        <w:pStyle w:val="Heading2"/>
        <w:rPr>
          <w:rFonts w:ascii="仿宋" w:eastAsia="仿宋" w:hAnsi="仿宋" w:cs="仿宋" w:hint="eastAsia"/>
          <w:lang w:eastAsia="zh-CN"/>
        </w:rPr>
      </w:pPr>
      <w:bookmarkStart w:id="20" w:name="_Toc28308"/>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https://d.book118.com/486110023235010033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B41699"/>
    <w:rsid w:val="5CB416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11002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2024-01-11T12:49:00Z</dcterms:created>
  <dcterms:modified xsi:type="dcterms:W3CDTF">2024-01-11T12:49:44Z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6E94B94511734B37A7A73697C08C55F9_11</vt:lpwstr>
  </property>
  <property fmtid="{D5CDD505-2E9C-101B-9397-08002B2CF9AE}" pid="3" name="KSOProductBuildVer">
    <vt:lpwstr>2052-12.1.0.16120</vt:lpwstr>
  </property>
</Properties>
</file>