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中药制剂项目规划设计蓝图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061" w:history="1">
        <w:r>
          <w:rPr>
            <w:rFonts w:ascii="仿宋" w:eastAsia="仿宋" w:hAnsi="仿宋" w:cs="仿宋" w:hint="eastAsia"/>
            <w:lang w:eastAsia="zh-CN"/>
          </w:rPr>
          <w:t>前言</w:t>
        </w:r>
        <w:r>
          <w:tab/>
        </w:r>
        <w:r>
          <w:fldChar w:fldCharType="begin"/>
        </w:r>
        <w:r>
          <w:instrText xml:space="preserve"> PAGEREF _Toc24061 \h </w:instrText>
        </w:r>
        <w:r>
          <w:fldChar w:fldCharType="separate"/>
        </w:r>
        <w:r>
          <w:t>3</w:t>
        </w:r>
        <w:r>
          <w:fldChar w:fldCharType="end"/>
        </w:r>
      </w:hyperlink>
    </w:p>
    <w:p>
      <w:pPr>
        <w:pStyle w:val="TOC1"/>
        <w:tabs>
          <w:tab w:val="right" w:leader="dot" w:pos="8306"/>
        </w:tabs>
      </w:pPr>
      <w:hyperlink w:anchor="_Toc5482" w:history="1">
        <w:r>
          <w:rPr>
            <w:rFonts w:ascii="仿宋" w:eastAsia="仿宋" w:hAnsi="仿宋" w:cs="仿宋" w:hint="eastAsia"/>
            <w:lang w:eastAsia="zh-CN"/>
          </w:rPr>
          <w:t>一、中药制剂项目绩效评估</w:t>
        </w:r>
        <w:r>
          <w:tab/>
        </w:r>
        <w:r>
          <w:fldChar w:fldCharType="begin"/>
        </w:r>
        <w:r>
          <w:instrText xml:space="preserve"> PAGEREF _Toc5482 \h </w:instrText>
        </w:r>
        <w:r>
          <w:fldChar w:fldCharType="separate"/>
        </w:r>
        <w:r>
          <w:t>3</w:t>
        </w:r>
        <w:r>
          <w:fldChar w:fldCharType="end"/>
        </w:r>
      </w:hyperlink>
    </w:p>
    <w:p>
      <w:pPr>
        <w:pStyle w:val="TOC2"/>
        <w:tabs>
          <w:tab w:val="right" w:leader="dot" w:pos="8306"/>
        </w:tabs>
      </w:pPr>
      <w:hyperlink w:anchor="_Toc31930" w:history="1">
        <w:r>
          <w:rPr>
            <w:rFonts w:ascii="仿宋" w:eastAsia="仿宋" w:hAnsi="仿宋" w:cs="仿宋" w:hint="eastAsia"/>
            <w:lang w:eastAsia="zh-CN"/>
          </w:rPr>
          <w:t>(一)、绩效评估指标</w:t>
        </w:r>
        <w:r>
          <w:tab/>
        </w:r>
        <w:r>
          <w:fldChar w:fldCharType="begin"/>
        </w:r>
        <w:r>
          <w:instrText xml:space="preserve"> PAGEREF _Toc31930 \h </w:instrText>
        </w:r>
        <w:r>
          <w:fldChar w:fldCharType="separate"/>
        </w:r>
        <w:r>
          <w:t>3</w:t>
        </w:r>
        <w:r>
          <w:fldChar w:fldCharType="end"/>
        </w:r>
      </w:hyperlink>
    </w:p>
    <w:p>
      <w:pPr>
        <w:pStyle w:val="TOC2"/>
        <w:tabs>
          <w:tab w:val="right" w:leader="dot" w:pos="8306"/>
        </w:tabs>
      </w:pPr>
      <w:hyperlink w:anchor="_Toc6136" w:history="1">
        <w:r>
          <w:rPr>
            <w:rFonts w:ascii="仿宋" w:eastAsia="仿宋" w:hAnsi="仿宋" w:cs="仿宋" w:hint="eastAsia"/>
            <w:lang w:eastAsia="zh-CN"/>
          </w:rPr>
          <w:t>(二)、绩效评估方法</w:t>
        </w:r>
        <w:r>
          <w:tab/>
        </w:r>
        <w:r>
          <w:fldChar w:fldCharType="begin"/>
        </w:r>
        <w:r>
          <w:instrText xml:space="preserve"> PAGEREF _Toc6136 \h </w:instrText>
        </w:r>
        <w:r>
          <w:fldChar w:fldCharType="separate"/>
        </w:r>
        <w:r>
          <w:t>4</w:t>
        </w:r>
        <w:r>
          <w:fldChar w:fldCharType="end"/>
        </w:r>
      </w:hyperlink>
    </w:p>
    <w:p>
      <w:pPr>
        <w:pStyle w:val="TOC2"/>
        <w:tabs>
          <w:tab w:val="right" w:leader="dot" w:pos="8306"/>
        </w:tabs>
      </w:pPr>
      <w:hyperlink w:anchor="_Toc9440" w:history="1">
        <w:r>
          <w:rPr>
            <w:rFonts w:ascii="仿宋" w:eastAsia="仿宋" w:hAnsi="仿宋" w:cs="仿宋" w:hint="eastAsia"/>
            <w:lang w:eastAsia="zh-CN"/>
          </w:rPr>
          <w:t>(三)、绩效评估周期</w:t>
        </w:r>
        <w:r>
          <w:tab/>
        </w:r>
        <w:r>
          <w:fldChar w:fldCharType="begin"/>
        </w:r>
        <w:r>
          <w:instrText xml:space="preserve"> PAGEREF _Toc9440 \h </w:instrText>
        </w:r>
        <w:r>
          <w:fldChar w:fldCharType="separate"/>
        </w:r>
        <w:r>
          <w:t>5</w:t>
        </w:r>
        <w:r>
          <w:fldChar w:fldCharType="end"/>
        </w:r>
      </w:hyperlink>
    </w:p>
    <w:p>
      <w:pPr>
        <w:pStyle w:val="TOC1"/>
        <w:tabs>
          <w:tab w:val="right" w:leader="dot" w:pos="8306"/>
        </w:tabs>
      </w:pPr>
      <w:hyperlink w:anchor="_Toc11183" w:history="1">
        <w:r>
          <w:rPr>
            <w:rFonts w:ascii="仿宋" w:eastAsia="仿宋" w:hAnsi="仿宋" w:cs="仿宋" w:hint="eastAsia"/>
            <w:lang w:eastAsia="zh-CN"/>
          </w:rPr>
          <w:t>二、中药制剂项目文档管理</w:t>
        </w:r>
        <w:r>
          <w:tab/>
        </w:r>
        <w:r>
          <w:fldChar w:fldCharType="begin"/>
        </w:r>
        <w:r>
          <w:instrText xml:space="preserve"> PAGEREF _Toc11183 \h </w:instrText>
        </w:r>
        <w:r>
          <w:fldChar w:fldCharType="separate"/>
        </w:r>
        <w:r>
          <w:t>6</w:t>
        </w:r>
        <w:r>
          <w:fldChar w:fldCharType="end"/>
        </w:r>
      </w:hyperlink>
    </w:p>
    <w:p>
      <w:pPr>
        <w:pStyle w:val="TOC2"/>
        <w:tabs>
          <w:tab w:val="right" w:leader="dot" w:pos="8306"/>
        </w:tabs>
      </w:pPr>
      <w:hyperlink w:anchor="_Toc29282" w:history="1">
        <w:r>
          <w:rPr>
            <w:rFonts w:ascii="仿宋" w:eastAsia="仿宋" w:hAnsi="仿宋" w:cs="仿宋" w:hint="eastAsia"/>
            <w:lang w:eastAsia="zh-CN"/>
          </w:rPr>
          <w:t>(一)、文档编制与审查</w:t>
        </w:r>
        <w:r>
          <w:tab/>
        </w:r>
        <w:r>
          <w:fldChar w:fldCharType="begin"/>
        </w:r>
        <w:r>
          <w:instrText xml:space="preserve"> PAGEREF _Toc29282 \h </w:instrText>
        </w:r>
        <w:r>
          <w:fldChar w:fldCharType="separate"/>
        </w:r>
        <w:r>
          <w:t>6</w:t>
        </w:r>
        <w:r>
          <w:fldChar w:fldCharType="end"/>
        </w:r>
      </w:hyperlink>
    </w:p>
    <w:p>
      <w:pPr>
        <w:pStyle w:val="TOC2"/>
        <w:tabs>
          <w:tab w:val="right" w:leader="dot" w:pos="8306"/>
        </w:tabs>
      </w:pPr>
      <w:hyperlink w:anchor="_Toc8662" w:history="1">
        <w:r>
          <w:rPr>
            <w:rFonts w:ascii="仿宋" w:eastAsia="仿宋" w:hAnsi="仿宋" w:cs="仿宋" w:hint="eastAsia"/>
            <w:lang w:eastAsia="zh-CN"/>
          </w:rPr>
          <w:t>(二)、文档发布与分发</w:t>
        </w:r>
        <w:r>
          <w:tab/>
        </w:r>
        <w:r>
          <w:fldChar w:fldCharType="begin"/>
        </w:r>
        <w:r>
          <w:instrText xml:space="preserve"> PAGEREF _Toc8662 \h </w:instrText>
        </w:r>
        <w:r>
          <w:fldChar w:fldCharType="separate"/>
        </w:r>
        <w:r>
          <w:t>7</w:t>
        </w:r>
        <w:r>
          <w:fldChar w:fldCharType="end"/>
        </w:r>
      </w:hyperlink>
    </w:p>
    <w:p>
      <w:pPr>
        <w:pStyle w:val="TOC2"/>
        <w:tabs>
          <w:tab w:val="right" w:leader="dot" w:pos="8306"/>
        </w:tabs>
      </w:pPr>
      <w:hyperlink w:anchor="_Toc2559" w:history="1">
        <w:r>
          <w:rPr>
            <w:rFonts w:ascii="仿宋" w:eastAsia="仿宋" w:hAnsi="仿宋" w:cs="仿宋" w:hint="eastAsia"/>
            <w:lang w:eastAsia="zh-CN"/>
          </w:rPr>
          <w:t>(三)、文档存档与归档</w:t>
        </w:r>
        <w:r>
          <w:tab/>
        </w:r>
        <w:r>
          <w:fldChar w:fldCharType="begin"/>
        </w:r>
        <w:r>
          <w:instrText xml:space="preserve"> PAGEREF _Toc2559 \h </w:instrText>
        </w:r>
        <w:r>
          <w:fldChar w:fldCharType="separate"/>
        </w:r>
        <w:r>
          <w:t>8</w:t>
        </w:r>
        <w:r>
          <w:fldChar w:fldCharType="end"/>
        </w:r>
      </w:hyperlink>
    </w:p>
    <w:p>
      <w:pPr>
        <w:pStyle w:val="TOC1"/>
        <w:tabs>
          <w:tab w:val="right" w:leader="dot" w:pos="8306"/>
        </w:tabs>
      </w:pPr>
      <w:hyperlink w:anchor="_Toc10855" w:history="1">
        <w:r>
          <w:rPr>
            <w:rFonts w:ascii="仿宋" w:eastAsia="仿宋" w:hAnsi="仿宋" w:cs="仿宋" w:hint="eastAsia"/>
            <w:lang w:eastAsia="zh-CN"/>
          </w:rPr>
          <w:t>三、市场分析、调研</w:t>
        </w:r>
        <w:r>
          <w:tab/>
        </w:r>
        <w:r>
          <w:fldChar w:fldCharType="begin"/>
        </w:r>
        <w:r>
          <w:instrText xml:space="preserve"> PAGEREF _Toc10855 \h </w:instrText>
        </w:r>
        <w:r>
          <w:fldChar w:fldCharType="separate"/>
        </w:r>
        <w:r>
          <w:t>9</w:t>
        </w:r>
        <w:r>
          <w:fldChar w:fldCharType="end"/>
        </w:r>
      </w:hyperlink>
    </w:p>
    <w:p>
      <w:pPr>
        <w:pStyle w:val="TOC2"/>
        <w:tabs>
          <w:tab w:val="right" w:leader="dot" w:pos="8306"/>
        </w:tabs>
      </w:pPr>
      <w:hyperlink w:anchor="_Toc18743" w:history="1">
        <w:r>
          <w:rPr>
            <w:rFonts w:ascii="仿宋" w:eastAsia="仿宋" w:hAnsi="仿宋" w:cs="仿宋" w:hint="eastAsia"/>
            <w:lang w:eastAsia="zh-CN"/>
          </w:rPr>
          <w:t>(一)、中药制剂行业分析</w:t>
        </w:r>
        <w:r>
          <w:tab/>
        </w:r>
        <w:r>
          <w:fldChar w:fldCharType="begin"/>
        </w:r>
        <w:r>
          <w:instrText xml:space="preserve"> PAGEREF _Toc18743 \h </w:instrText>
        </w:r>
        <w:r>
          <w:fldChar w:fldCharType="separate"/>
        </w:r>
        <w:r>
          <w:t>9</w:t>
        </w:r>
        <w:r>
          <w:fldChar w:fldCharType="end"/>
        </w:r>
      </w:hyperlink>
    </w:p>
    <w:p>
      <w:pPr>
        <w:pStyle w:val="TOC2"/>
        <w:tabs>
          <w:tab w:val="right" w:leader="dot" w:pos="8306"/>
        </w:tabs>
      </w:pPr>
      <w:hyperlink w:anchor="_Toc3231" w:history="1">
        <w:r>
          <w:rPr>
            <w:rFonts w:ascii="仿宋" w:eastAsia="仿宋" w:hAnsi="仿宋" w:cs="仿宋" w:hint="eastAsia"/>
            <w:lang w:eastAsia="zh-CN"/>
          </w:rPr>
          <w:t>(二)、中药制剂市场分析预测</w:t>
        </w:r>
        <w:r>
          <w:tab/>
        </w:r>
        <w:r>
          <w:fldChar w:fldCharType="begin"/>
        </w:r>
        <w:r>
          <w:instrText xml:space="preserve"> PAGEREF _Toc3231 \h </w:instrText>
        </w:r>
        <w:r>
          <w:fldChar w:fldCharType="separate"/>
        </w:r>
        <w:r>
          <w:t>10</w:t>
        </w:r>
        <w:r>
          <w:fldChar w:fldCharType="end"/>
        </w:r>
      </w:hyperlink>
    </w:p>
    <w:p>
      <w:pPr>
        <w:pStyle w:val="TOC1"/>
        <w:tabs>
          <w:tab w:val="right" w:leader="dot" w:pos="8306"/>
        </w:tabs>
      </w:pPr>
      <w:hyperlink w:anchor="_Toc17160" w:history="1">
        <w:r>
          <w:rPr>
            <w:rFonts w:ascii="仿宋" w:eastAsia="仿宋" w:hAnsi="仿宋" w:cs="仿宋" w:hint="eastAsia"/>
            <w:lang w:eastAsia="zh-CN"/>
          </w:rPr>
          <w:t>四、中药制剂项目危机管理</w:t>
        </w:r>
        <w:r>
          <w:tab/>
        </w:r>
        <w:r>
          <w:fldChar w:fldCharType="begin"/>
        </w:r>
        <w:r>
          <w:instrText xml:space="preserve"> PAGEREF _Toc17160 \h </w:instrText>
        </w:r>
        <w:r>
          <w:fldChar w:fldCharType="separate"/>
        </w:r>
        <w:r>
          <w:t>11</w:t>
        </w:r>
        <w:r>
          <w:fldChar w:fldCharType="end"/>
        </w:r>
      </w:hyperlink>
    </w:p>
    <w:p>
      <w:pPr>
        <w:pStyle w:val="TOC2"/>
        <w:tabs>
          <w:tab w:val="right" w:leader="dot" w:pos="8306"/>
        </w:tabs>
      </w:pPr>
      <w:hyperlink w:anchor="_Toc15707" w:history="1">
        <w:r>
          <w:rPr>
            <w:rFonts w:ascii="仿宋" w:eastAsia="仿宋" w:hAnsi="仿宋" w:cs="仿宋" w:hint="eastAsia"/>
            <w:lang w:eastAsia="zh-CN"/>
          </w:rPr>
          <w:t>(一)、危机预警与识别</w:t>
        </w:r>
        <w:r>
          <w:tab/>
        </w:r>
        <w:r>
          <w:fldChar w:fldCharType="begin"/>
        </w:r>
        <w:r>
          <w:instrText xml:space="preserve"> PAGEREF _Toc15707 \h </w:instrText>
        </w:r>
        <w:r>
          <w:fldChar w:fldCharType="separate"/>
        </w:r>
        <w:r>
          <w:t>11</w:t>
        </w:r>
        <w:r>
          <w:fldChar w:fldCharType="end"/>
        </w:r>
      </w:hyperlink>
    </w:p>
    <w:p>
      <w:pPr>
        <w:pStyle w:val="TOC2"/>
        <w:tabs>
          <w:tab w:val="right" w:leader="dot" w:pos="8306"/>
        </w:tabs>
      </w:pPr>
      <w:hyperlink w:anchor="_Toc22381" w:history="1">
        <w:r>
          <w:rPr>
            <w:rFonts w:ascii="仿宋" w:eastAsia="仿宋" w:hAnsi="仿宋" w:cs="仿宋" w:hint="eastAsia"/>
            <w:lang w:eastAsia="zh-CN"/>
          </w:rPr>
          <w:t>(二)、危机应对与恢复</w:t>
        </w:r>
        <w:r>
          <w:tab/>
        </w:r>
        <w:r>
          <w:fldChar w:fldCharType="begin"/>
        </w:r>
        <w:r>
          <w:instrText xml:space="preserve"> PAGEREF _Toc22381 \h </w:instrText>
        </w:r>
        <w:r>
          <w:fldChar w:fldCharType="separate"/>
        </w:r>
        <w:r>
          <w:t>12</w:t>
        </w:r>
        <w:r>
          <w:fldChar w:fldCharType="end"/>
        </w:r>
      </w:hyperlink>
    </w:p>
    <w:p>
      <w:pPr>
        <w:pStyle w:val="TOC1"/>
        <w:tabs>
          <w:tab w:val="right" w:leader="dot" w:pos="8306"/>
        </w:tabs>
      </w:pPr>
      <w:hyperlink w:anchor="_Toc2311" w:history="1">
        <w:r>
          <w:rPr>
            <w:rFonts w:ascii="仿宋" w:eastAsia="仿宋" w:hAnsi="仿宋" w:cs="仿宋" w:hint="eastAsia"/>
            <w:lang w:eastAsia="zh-CN"/>
          </w:rPr>
          <w:t>五、中药制剂项目建设单位说明</w:t>
        </w:r>
        <w:r>
          <w:tab/>
        </w:r>
        <w:r>
          <w:fldChar w:fldCharType="begin"/>
        </w:r>
        <w:r>
          <w:instrText xml:space="preserve"> PAGEREF _Toc2311 \h </w:instrText>
        </w:r>
        <w:r>
          <w:fldChar w:fldCharType="separate"/>
        </w:r>
        <w:r>
          <w:t>13</w:t>
        </w:r>
        <w:r>
          <w:fldChar w:fldCharType="end"/>
        </w:r>
      </w:hyperlink>
    </w:p>
    <w:p>
      <w:pPr>
        <w:pStyle w:val="TOC2"/>
        <w:tabs>
          <w:tab w:val="right" w:leader="dot" w:pos="8306"/>
        </w:tabs>
      </w:pPr>
      <w:hyperlink w:anchor="_Toc25588" w:history="1">
        <w:r>
          <w:rPr>
            <w:rFonts w:ascii="仿宋" w:eastAsia="仿宋" w:hAnsi="仿宋" w:cs="仿宋" w:hint="eastAsia"/>
            <w:lang w:eastAsia="zh-CN"/>
          </w:rPr>
          <w:t>(一)、中药制剂项目承办单位基本情况</w:t>
        </w:r>
        <w:r>
          <w:tab/>
        </w:r>
        <w:r>
          <w:fldChar w:fldCharType="begin"/>
        </w:r>
        <w:r>
          <w:instrText xml:space="preserve"> PAGEREF _Toc25588 \h </w:instrText>
        </w:r>
        <w:r>
          <w:fldChar w:fldCharType="separate"/>
        </w:r>
        <w:r>
          <w:t>13</w:t>
        </w:r>
        <w:r>
          <w:fldChar w:fldCharType="end"/>
        </w:r>
      </w:hyperlink>
    </w:p>
    <w:p>
      <w:pPr>
        <w:pStyle w:val="TOC2"/>
        <w:tabs>
          <w:tab w:val="right" w:leader="dot" w:pos="8306"/>
        </w:tabs>
      </w:pPr>
      <w:hyperlink w:anchor="_Toc30319" w:history="1">
        <w:r>
          <w:rPr>
            <w:rFonts w:ascii="仿宋" w:eastAsia="仿宋" w:hAnsi="仿宋" w:cs="仿宋" w:hint="eastAsia"/>
            <w:lang w:eastAsia="zh-CN"/>
          </w:rPr>
          <w:t>(二)、公司经济效益分析</w:t>
        </w:r>
        <w:r>
          <w:tab/>
        </w:r>
        <w:r>
          <w:fldChar w:fldCharType="begin"/>
        </w:r>
        <w:r>
          <w:instrText xml:space="preserve"> PAGEREF _Toc30319 \h </w:instrText>
        </w:r>
        <w:r>
          <w:fldChar w:fldCharType="separate"/>
        </w:r>
        <w:r>
          <w:t>14</w:t>
        </w:r>
        <w:r>
          <w:fldChar w:fldCharType="end"/>
        </w:r>
      </w:hyperlink>
    </w:p>
    <w:p>
      <w:pPr>
        <w:pStyle w:val="TOC1"/>
        <w:tabs>
          <w:tab w:val="right" w:leader="dot" w:pos="8306"/>
        </w:tabs>
      </w:pPr>
      <w:hyperlink w:anchor="_Toc15847" w:history="1">
        <w:r>
          <w:rPr>
            <w:rFonts w:ascii="仿宋" w:eastAsia="仿宋" w:hAnsi="仿宋" w:cs="仿宋" w:hint="eastAsia"/>
            <w:lang w:eastAsia="zh-CN"/>
          </w:rPr>
          <w:t>六、中药制剂项目概论</w:t>
        </w:r>
        <w:r>
          <w:tab/>
        </w:r>
        <w:r>
          <w:fldChar w:fldCharType="begin"/>
        </w:r>
        <w:r>
          <w:instrText xml:space="preserve"> PAGEREF _Toc15847 \h </w:instrText>
        </w:r>
        <w:r>
          <w:fldChar w:fldCharType="separate"/>
        </w:r>
        <w:r>
          <w:t>15</w:t>
        </w:r>
        <w:r>
          <w:fldChar w:fldCharType="end"/>
        </w:r>
      </w:hyperlink>
    </w:p>
    <w:p>
      <w:pPr>
        <w:pStyle w:val="TOC2"/>
        <w:tabs>
          <w:tab w:val="right" w:leader="dot" w:pos="8306"/>
        </w:tabs>
      </w:pPr>
      <w:hyperlink w:anchor="_Toc28852" w:history="1">
        <w:r>
          <w:rPr>
            <w:rFonts w:ascii="仿宋" w:eastAsia="仿宋" w:hAnsi="仿宋" w:cs="仿宋" w:hint="eastAsia"/>
            <w:lang w:eastAsia="zh-CN"/>
          </w:rPr>
          <w:t>(一)、中药制剂项目概况</w:t>
        </w:r>
        <w:r>
          <w:tab/>
        </w:r>
        <w:r>
          <w:fldChar w:fldCharType="begin"/>
        </w:r>
        <w:r>
          <w:instrText xml:space="preserve"> PAGEREF _Toc28852 \h </w:instrText>
        </w:r>
        <w:r>
          <w:fldChar w:fldCharType="separate"/>
        </w:r>
        <w:r>
          <w:t>15</w:t>
        </w:r>
        <w:r>
          <w:fldChar w:fldCharType="end"/>
        </w:r>
      </w:hyperlink>
    </w:p>
    <w:p>
      <w:pPr>
        <w:pStyle w:val="TOC2"/>
        <w:tabs>
          <w:tab w:val="right" w:leader="dot" w:pos="8306"/>
        </w:tabs>
      </w:pPr>
      <w:hyperlink w:anchor="_Toc27357" w:history="1">
        <w:r>
          <w:rPr>
            <w:rFonts w:ascii="仿宋" w:eastAsia="仿宋" w:hAnsi="仿宋" w:cs="仿宋" w:hint="eastAsia"/>
            <w:lang w:eastAsia="zh-CN"/>
          </w:rPr>
          <w:t>(二)、中药制剂项目目标</w:t>
        </w:r>
        <w:r>
          <w:tab/>
        </w:r>
        <w:r>
          <w:fldChar w:fldCharType="begin"/>
        </w:r>
        <w:r>
          <w:instrText xml:space="preserve"> PAGEREF _Toc27357 \h </w:instrText>
        </w:r>
        <w:r>
          <w:fldChar w:fldCharType="separate"/>
        </w:r>
        <w:r>
          <w:t>17</w:t>
        </w:r>
        <w:r>
          <w:fldChar w:fldCharType="end"/>
        </w:r>
      </w:hyperlink>
    </w:p>
    <w:p>
      <w:pPr>
        <w:pStyle w:val="TOC2"/>
        <w:tabs>
          <w:tab w:val="right" w:leader="dot" w:pos="8306"/>
        </w:tabs>
      </w:pPr>
      <w:hyperlink w:anchor="_Toc31271" w:history="1">
        <w:r>
          <w:rPr>
            <w:rFonts w:ascii="仿宋" w:eastAsia="仿宋" w:hAnsi="仿宋" w:cs="仿宋" w:hint="eastAsia"/>
            <w:lang w:eastAsia="zh-CN"/>
          </w:rPr>
          <w:t>(三)、中药制剂项目提出的理由</w:t>
        </w:r>
        <w:r>
          <w:tab/>
        </w:r>
        <w:r>
          <w:fldChar w:fldCharType="begin"/>
        </w:r>
        <w:r>
          <w:instrText xml:space="preserve"> PAGEREF _Toc31271 \h </w:instrText>
        </w:r>
        <w:r>
          <w:fldChar w:fldCharType="separate"/>
        </w:r>
        <w:r>
          <w:t>18</w:t>
        </w:r>
        <w:r>
          <w:fldChar w:fldCharType="end"/>
        </w:r>
      </w:hyperlink>
    </w:p>
    <w:p>
      <w:pPr>
        <w:pStyle w:val="TOC2"/>
        <w:tabs>
          <w:tab w:val="right" w:leader="dot" w:pos="8306"/>
        </w:tabs>
      </w:pPr>
      <w:hyperlink w:anchor="_Toc29354" w:history="1">
        <w:r>
          <w:rPr>
            <w:rFonts w:ascii="仿宋" w:eastAsia="仿宋" w:hAnsi="仿宋" w:cs="仿宋" w:hint="eastAsia"/>
            <w:lang w:eastAsia="zh-CN"/>
          </w:rPr>
          <w:t>(四)、中药制剂项目意义</w:t>
        </w:r>
        <w:r>
          <w:tab/>
        </w:r>
        <w:r>
          <w:fldChar w:fldCharType="begin"/>
        </w:r>
        <w:r>
          <w:instrText xml:space="preserve"> PAGEREF _Toc29354 \h </w:instrText>
        </w:r>
        <w:r>
          <w:fldChar w:fldCharType="separate"/>
        </w:r>
        <w:r>
          <w:t>20</w:t>
        </w:r>
        <w:r>
          <w:fldChar w:fldCharType="end"/>
        </w:r>
      </w:hyperlink>
    </w:p>
    <w:p>
      <w:pPr>
        <w:pStyle w:val="TOC2"/>
        <w:tabs>
          <w:tab w:val="right" w:leader="dot" w:pos="8306"/>
        </w:tabs>
      </w:pPr>
      <w:hyperlink w:anchor="_Toc30440" w:history="1">
        <w:r>
          <w:rPr>
            <w:rFonts w:ascii="仿宋" w:eastAsia="仿宋" w:hAnsi="仿宋" w:cs="仿宋" w:hint="eastAsia"/>
            <w:lang w:eastAsia="zh-CN"/>
          </w:rPr>
          <w:t>(五)、中药制剂项目背景</w:t>
        </w:r>
        <w:r>
          <w:tab/>
        </w:r>
        <w:r>
          <w:fldChar w:fldCharType="begin"/>
        </w:r>
        <w:r>
          <w:instrText xml:space="preserve"> PAGEREF _Toc30440 \h </w:instrText>
        </w:r>
        <w:r>
          <w:fldChar w:fldCharType="separate"/>
        </w:r>
        <w:r>
          <w:t>21</w:t>
        </w:r>
        <w:r>
          <w:fldChar w:fldCharType="end"/>
        </w:r>
      </w:hyperlink>
    </w:p>
    <w:p>
      <w:pPr>
        <w:pStyle w:val="TOC1"/>
        <w:tabs>
          <w:tab w:val="right" w:leader="dot" w:pos="8306"/>
        </w:tabs>
      </w:pPr>
      <w:hyperlink w:anchor="_Toc15887" w:history="1">
        <w:r>
          <w:rPr>
            <w:rFonts w:ascii="仿宋" w:eastAsia="仿宋" w:hAnsi="仿宋" w:cs="仿宋" w:hint="eastAsia"/>
            <w:lang w:eastAsia="zh-CN"/>
          </w:rPr>
          <w:t>七、中药制剂项目投资规划</w:t>
        </w:r>
        <w:r>
          <w:tab/>
        </w:r>
        <w:r>
          <w:fldChar w:fldCharType="begin"/>
        </w:r>
        <w:r>
          <w:instrText xml:space="preserve"> PAGEREF _Toc15887 \h </w:instrText>
        </w:r>
        <w:r>
          <w:fldChar w:fldCharType="separate"/>
        </w:r>
        <w:r>
          <w:t>21</w:t>
        </w:r>
        <w:r>
          <w:fldChar w:fldCharType="end"/>
        </w:r>
      </w:hyperlink>
    </w:p>
    <w:p>
      <w:pPr>
        <w:pStyle w:val="TOC2"/>
        <w:tabs>
          <w:tab w:val="right" w:leader="dot" w:pos="8306"/>
        </w:tabs>
      </w:pPr>
      <w:hyperlink w:anchor="_Toc21867" w:history="1">
        <w:r>
          <w:rPr>
            <w:rFonts w:ascii="仿宋" w:eastAsia="仿宋" w:hAnsi="仿宋" w:cs="仿宋" w:hint="eastAsia"/>
            <w:lang w:eastAsia="zh-CN"/>
          </w:rPr>
          <w:t>(一)、中药制剂项目总投资估算</w:t>
        </w:r>
        <w:r>
          <w:tab/>
        </w:r>
        <w:r>
          <w:fldChar w:fldCharType="begin"/>
        </w:r>
        <w:r>
          <w:instrText xml:space="preserve"> PAGEREF _Toc21867 \h </w:instrText>
        </w:r>
        <w:r>
          <w:fldChar w:fldCharType="separate"/>
        </w:r>
        <w:r>
          <w:t>21</w:t>
        </w:r>
        <w:r>
          <w:fldChar w:fldCharType="end"/>
        </w:r>
      </w:hyperlink>
    </w:p>
    <w:p>
      <w:pPr>
        <w:pStyle w:val="TOC2"/>
        <w:tabs>
          <w:tab w:val="right" w:leader="dot" w:pos="8306"/>
        </w:tabs>
      </w:pPr>
      <w:hyperlink w:anchor="_Toc20369" w:history="1">
        <w:r>
          <w:rPr>
            <w:rFonts w:ascii="仿宋" w:eastAsia="仿宋" w:hAnsi="仿宋" w:cs="仿宋" w:hint="eastAsia"/>
            <w:lang w:eastAsia="zh-CN"/>
          </w:rPr>
          <w:t>(二)、资金筹措</w:t>
        </w:r>
        <w:r>
          <w:tab/>
        </w:r>
        <w:r>
          <w:fldChar w:fldCharType="begin"/>
        </w:r>
        <w:r>
          <w:instrText xml:space="preserve"> PAGEREF _Toc20369 \h </w:instrText>
        </w:r>
        <w:r>
          <w:fldChar w:fldCharType="separate"/>
        </w:r>
        <w:r>
          <w:t>23</w:t>
        </w:r>
        <w:r>
          <w:fldChar w:fldCharType="end"/>
        </w:r>
      </w:hyperlink>
    </w:p>
    <w:p>
      <w:pPr>
        <w:pStyle w:val="TOC1"/>
        <w:tabs>
          <w:tab w:val="right" w:leader="dot" w:pos="8306"/>
        </w:tabs>
      </w:pPr>
      <w:hyperlink w:anchor="_Toc19551" w:history="1">
        <w:r>
          <w:rPr>
            <w:rFonts w:ascii="仿宋" w:eastAsia="仿宋" w:hAnsi="仿宋" w:cs="仿宋" w:hint="eastAsia"/>
            <w:lang w:eastAsia="zh-CN"/>
          </w:rPr>
          <w:t>八、中药制剂项目计划安排</w:t>
        </w:r>
        <w:r>
          <w:tab/>
        </w:r>
        <w:r>
          <w:fldChar w:fldCharType="begin"/>
        </w:r>
        <w:r>
          <w:instrText xml:space="preserve"> PAGEREF _Toc19551 \h </w:instrText>
        </w:r>
        <w:r>
          <w:fldChar w:fldCharType="separate"/>
        </w:r>
        <w:r>
          <w:t>23</w:t>
        </w:r>
        <w:r>
          <w:fldChar w:fldCharType="end"/>
        </w:r>
      </w:hyperlink>
    </w:p>
    <w:p>
      <w:pPr>
        <w:pStyle w:val="TOC2"/>
        <w:tabs>
          <w:tab w:val="right" w:leader="dot" w:pos="8306"/>
        </w:tabs>
      </w:pPr>
      <w:hyperlink w:anchor="_Toc20577" w:history="1">
        <w:r>
          <w:rPr>
            <w:rFonts w:ascii="仿宋" w:eastAsia="仿宋" w:hAnsi="仿宋" w:cs="仿宋" w:hint="eastAsia"/>
            <w:lang w:eastAsia="zh-CN"/>
          </w:rPr>
          <w:t>(一)、建设周期</w:t>
        </w:r>
        <w:r>
          <w:tab/>
        </w:r>
        <w:r>
          <w:fldChar w:fldCharType="begin"/>
        </w:r>
        <w:r>
          <w:instrText xml:space="preserve"> PAGEREF _Toc20577 \h </w:instrText>
        </w:r>
        <w:r>
          <w:fldChar w:fldCharType="separate"/>
        </w:r>
        <w:r>
          <w:t>23</w:t>
        </w:r>
        <w:r>
          <w:fldChar w:fldCharType="end"/>
        </w:r>
      </w:hyperlink>
    </w:p>
    <w:p>
      <w:pPr>
        <w:pStyle w:val="TOC2"/>
        <w:tabs>
          <w:tab w:val="right" w:leader="dot" w:pos="8306"/>
        </w:tabs>
      </w:pPr>
      <w:hyperlink w:anchor="_Toc24711" w:history="1">
        <w:r>
          <w:rPr>
            <w:rFonts w:ascii="仿宋" w:eastAsia="仿宋" w:hAnsi="仿宋" w:cs="仿宋" w:hint="eastAsia"/>
            <w:lang w:eastAsia="zh-CN"/>
          </w:rPr>
          <w:t>(二)、建设进度</w:t>
        </w:r>
        <w:r>
          <w:tab/>
        </w:r>
        <w:r>
          <w:fldChar w:fldCharType="begin"/>
        </w:r>
        <w:r>
          <w:instrText xml:space="preserve"> PAGEREF _Toc24711 \h </w:instrText>
        </w:r>
        <w:r>
          <w:fldChar w:fldCharType="separate"/>
        </w:r>
        <w:r>
          <w:t>24</w:t>
        </w:r>
        <w:r>
          <w:fldChar w:fldCharType="end"/>
        </w:r>
      </w:hyperlink>
    </w:p>
    <w:p>
      <w:pPr>
        <w:pStyle w:val="TOC2"/>
        <w:tabs>
          <w:tab w:val="right" w:leader="dot" w:pos="8306"/>
        </w:tabs>
      </w:pPr>
      <w:hyperlink w:anchor="_Toc31042" w:history="1">
        <w:r>
          <w:rPr>
            <w:rFonts w:ascii="仿宋" w:eastAsia="仿宋" w:hAnsi="仿宋" w:cs="仿宋" w:hint="eastAsia"/>
            <w:lang w:eastAsia="zh-CN"/>
          </w:rPr>
          <w:t>(三)、进度安排注意事项</w:t>
        </w:r>
        <w:r>
          <w:tab/>
        </w:r>
        <w:r>
          <w:fldChar w:fldCharType="begin"/>
        </w:r>
        <w:r>
          <w:instrText xml:space="preserve"> PAGEREF _Toc31042 \h </w:instrText>
        </w:r>
        <w:r>
          <w:fldChar w:fldCharType="separate"/>
        </w:r>
        <w:r>
          <w:t>25</w:t>
        </w:r>
        <w:r>
          <w:fldChar w:fldCharType="end"/>
        </w:r>
      </w:hyperlink>
    </w:p>
    <w:p>
      <w:pPr>
        <w:pStyle w:val="TOC2"/>
        <w:tabs>
          <w:tab w:val="right" w:leader="dot" w:pos="8306"/>
        </w:tabs>
      </w:pPr>
      <w:hyperlink w:anchor="_Toc14971" w:history="1">
        <w:r>
          <w:rPr>
            <w:rFonts w:ascii="仿宋" w:eastAsia="仿宋" w:hAnsi="仿宋" w:cs="仿宋" w:hint="eastAsia"/>
            <w:lang w:eastAsia="zh-CN"/>
          </w:rPr>
          <w:t>(四)、人力资源配置</w:t>
        </w:r>
        <w:r>
          <w:tab/>
        </w:r>
        <w:r>
          <w:fldChar w:fldCharType="begin"/>
        </w:r>
        <w:r>
          <w:instrText xml:space="preserve"> PAGEREF _Toc14971 \h </w:instrText>
        </w:r>
        <w:r>
          <w:fldChar w:fldCharType="separate"/>
        </w:r>
        <w:r>
          <w:t>27</w:t>
        </w:r>
        <w:r>
          <w:fldChar w:fldCharType="end"/>
        </w:r>
      </w:hyperlink>
    </w:p>
    <w:p>
      <w:pPr>
        <w:pStyle w:val="TOC1"/>
        <w:tabs>
          <w:tab w:val="right" w:leader="dot" w:pos="8306"/>
        </w:tabs>
      </w:pPr>
      <w:hyperlink w:anchor="_Toc24518" w:history="1">
        <w:r>
          <w:rPr>
            <w:rFonts w:ascii="仿宋" w:eastAsia="仿宋" w:hAnsi="仿宋" w:cs="仿宋" w:hint="eastAsia"/>
            <w:lang w:eastAsia="zh-CN"/>
          </w:rPr>
          <w:t>九、中药制剂项目人力资源管理</w:t>
        </w:r>
        <w:r>
          <w:tab/>
        </w:r>
        <w:r>
          <w:fldChar w:fldCharType="begin"/>
        </w:r>
        <w:r>
          <w:instrText xml:space="preserve"> PAGEREF _Toc24518 \h </w:instrText>
        </w:r>
        <w:r>
          <w:fldChar w:fldCharType="separate"/>
        </w:r>
        <w:r>
          <w:t>28</w:t>
        </w:r>
        <w:r>
          <w:fldChar w:fldCharType="end"/>
        </w:r>
      </w:hyperlink>
    </w:p>
    <w:p>
      <w:pPr>
        <w:pStyle w:val="TOC2"/>
        <w:tabs>
          <w:tab w:val="right" w:leader="dot" w:pos="8306"/>
        </w:tabs>
      </w:pPr>
      <w:hyperlink w:anchor="_Toc21366" w:history="1">
        <w:r>
          <w:rPr>
            <w:rFonts w:ascii="仿宋" w:eastAsia="仿宋" w:hAnsi="仿宋" w:cs="仿宋" w:hint="eastAsia"/>
            <w:lang w:eastAsia="zh-CN"/>
          </w:rPr>
          <w:t>(一)、建立健全的预算管理制度</w:t>
        </w:r>
        <w:r>
          <w:tab/>
        </w:r>
        <w:r>
          <w:fldChar w:fldCharType="begin"/>
        </w:r>
        <w:r>
          <w:instrText xml:space="preserve"> PAGEREF _Toc21366 \h </w:instrText>
        </w:r>
        <w:r>
          <w:fldChar w:fldCharType="separate"/>
        </w:r>
        <w:r>
          <w:t>28</w:t>
        </w:r>
        <w:r>
          <w:fldChar w:fldCharType="end"/>
        </w:r>
      </w:hyperlink>
    </w:p>
    <w:p>
      <w:pPr>
        <w:pStyle w:val="TOC2"/>
        <w:tabs>
          <w:tab w:val="right" w:leader="dot" w:pos="8306"/>
        </w:tabs>
      </w:pPr>
      <w:hyperlink w:anchor="_Toc12896" w:history="1">
        <w:r>
          <w:rPr>
            <w:rFonts w:ascii="仿宋" w:eastAsia="仿宋" w:hAnsi="仿宋" w:cs="仿宋" w:hint="eastAsia"/>
            <w:lang w:eastAsia="zh-CN"/>
          </w:rPr>
          <w:t>(二)、加强资金流动监控</w:t>
        </w:r>
        <w:r>
          <w:tab/>
        </w:r>
        <w:r>
          <w:fldChar w:fldCharType="begin"/>
        </w:r>
        <w:r>
          <w:instrText xml:space="preserve"> PAGEREF _Toc12896 \h </w:instrText>
        </w:r>
        <w:r>
          <w:fldChar w:fldCharType="separate"/>
        </w:r>
        <w:r>
          <w:t>29</w:t>
        </w:r>
        <w:r>
          <w:fldChar w:fldCharType="end"/>
        </w:r>
      </w:hyperlink>
    </w:p>
    <w:p>
      <w:pPr>
        <w:pStyle w:val="TOC2"/>
        <w:tabs>
          <w:tab w:val="right" w:leader="dot" w:pos="8306"/>
        </w:tabs>
      </w:pPr>
      <w:hyperlink w:anchor="_Toc31134" w:history="1">
        <w:r>
          <w:rPr>
            <w:rFonts w:ascii="仿宋" w:eastAsia="仿宋" w:hAnsi="仿宋" w:cs="仿宋" w:hint="eastAsia"/>
            <w:lang w:eastAsia="zh-CN"/>
          </w:rPr>
          <w:t>(三)、制定完善的风险控制机制</w:t>
        </w:r>
        <w:r>
          <w:tab/>
        </w:r>
        <w:r>
          <w:fldChar w:fldCharType="begin"/>
        </w:r>
        <w:r>
          <w:instrText xml:space="preserve"> PAGEREF _Toc31134 \h </w:instrText>
        </w:r>
        <w:r>
          <w:fldChar w:fldCharType="separate"/>
        </w:r>
        <w:r>
          <w:t>30</w:t>
        </w:r>
        <w:r>
          <w:fldChar w:fldCharType="end"/>
        </w:r>
      </w:hyperlink>
    </w:p>
    <w:p>
      <w:pPr>
        <w:pStyle w:val="TOC2"/>
        <w:tabs>
          <w:tab w:val="right" w:leader="dot" w:pos="8306"/>
        </w:tabs>
      </w:pPr>
      <w:hyperlink w:anchor="_Toc543" w:history="1">
        <w:r>
          <w:rPr>
            <w:rFonts w:ascii="仿宋" w:eastAsia="仿宋" w:hAnsi="仿宋" w:cs="仿宋" w:hint="eastAsia"/>
            <w:lang w:eastAsia="zh-CN"/>
          </w:rPr>
          <w:t>(四)、优化成本管理</w:t>
        </w:r>
        <w:r>
          <w:tab/>
        </w:r>
        <w:r>
          <w:fldChar w:fldCharType="begin"/>
        </w:r>
        <w:r>
          <w:instrText xml:space="preserve"> PAGEREF _Toc543 \h </w:instrText>
        </w:r>
        <w:r>
          <w:fldChar w:fldCharType="separate"/>
        </w:r>
        <w:r>
          <w:t>32</w:t>
        </w:r>
        <w:r>
          <w:fldChar w:fldCharType="end"/>
        </w:r>
      </w:hyperlink>
    </w:p>
    <w:p>
      <w:pPr>
        <w:pStyle w:val="TOC1"/>
        <w:tabs>
          <w:tab w:val="right" w:leader="dot" w:pos="8306"/>
        </w:tabs>
      </w:pPr>
      <w:hyperlink w:anchor="_Toc28512" w:history="1">
        <w:r>
          <w:rPr>
            <w:rFonts w:ascii="仿宋" w:eastAsia="仿宋" w:hAnsi="仿宋" w:cs="仿宋" w:hint="eastAsia"/>
            <w:lang w:eastAsia="zh-CN"/>
          </w:rPr>
          <w:t>十、中药制剂项目经营效益</w:t>
        </w:r>
        <w:r>
          <w:tab/>
        </w:r>
        <w:r>
          <w:fldChar w:fldCharType="begin"/>
        </w:r>
        <w:r>
          <w:instrText xml:space="preserve"> PAGEREF _Toc28512 \h </w:instrText>
        </w:r>
        <w:r>
          <w:fldChar w:fldCharType="separate"/>
        </w:r>
        <w:r>
          <w:t>33</w:t>
        </w:r>
        <w:r>
          <w:fldChar w:fldCharType="end"/>
        </w:r>
      </w:hyperlink>
    </w:p>
    <w:p>
      <w:pPr>
        <w:pStyle w:val="TOC2"/>
        <w:tabs>
          <w:tab w:val="right" w:leader="dot" w:pos="8306"/>
        </w:tabs>
      </w:pPr>
      <w:hyperlink w:anchor="_Toc28419" w:history="1">
        <w:r>
          <w:rPr>
            <w:rFonts w:ascii="仿宋" w:eastAsia="仿宋" w:hAnsi="仿宋" w:cs="仿宋" w:hint="eastAsia"/>
            <w:lang w:eastAsia="zh-CN"/>
          </w:rPr>
          <w:t>(一)、经济评价财务测算</w:t>
        </w:r>
        <w:r>
          <w:tab/>
        </w:r>
        <w:r>
          <w:fldChar w:fldCharType="begin"/>
        </w:r>
        <w:r>
          <w:instrText xml:space="preserve"> PAGEREF _Toc28419 \h </w:instrText>
        </w:r>
        <w:r>
          <w:fldChar w:fldCharType="separate"/>
        </w:r>
        <w:r>
          <w:t>33</w:t>
        </w:r>
        <w:r>
          <w:fldChar w:fldCharType="end"/>
        </w:r>
      </w:hyperlink>
    </w:p>
    <w:p>
      <w:pPr>
        <w:pStyle w:val="TOC2"/>
        <w:tabs>
          <w:tab w:val="right" w:leader="dot" w:pos="8306"/>
        </w:tabs>
      </w:pPr>
      <w:hyperlink w:anchor="_Toc18135" w:history="1">
        <w:r>
          <w:rPr>
            <w:rFonts w:ascii="仿宋" w:eastAsia="仿宋" w:hAnsi="仿宋" w:cs="仿宋" w:hint="eastAsia"/>
            <w:lang w:eastAsia="zh-CN"/>
          </w:rPr>
          <w:t>(二)、中药制剂项目盈利能力分析</w:t>
        </w:r>
        <w:r>
          <w:tab/>
        </w:r>
        <w:r>
          <w:fldChar w:fldCharType="begin"/>
        </w:r>
        <w:r>
          <w:instrText xml:space="preserve"> PAGEREF _Toc18135 \h </w:instrText>
        </w:r>
        <w:r>
          <w:fldChar w:fldCharType="separate"/>
        </w:r>
        <w:r>
          <w:t>34</w:t>
        </w:r>
        <w:r>
          <w:fldChar w:fldCharType="end"/>
        </w:r>
      </w:hyperlink>
    </w:p>
    <w:p>
      <w:pPr>
        <w:pStyle w:val="TOC1"/>
        <w:tabs>
          <w:tab w:val="right" w:leader="dot" w:pos="8306"/>
        </w:tabs>
      </w:pPr>
      <w:hyperlink w:anchor="_Toc29779" w:history="1">
        <w:r>
          <w:rPr>
            <w:rFonts w:ascii="仿宋" w:eastAsia="仿宋" w:hAnsi="仿宋" w:cs="仿宋" w:hint="eastAsia"/>
            <w:lang w:eastAsia="zh-CN"/>
          </w:rPr>
          <w:t>十一、生产安全保护</w:t>
        </w:r>
        <w:r>
          <w:tab/>
        </w:r>
        <w:r>
          <w:fldChar w:fldCharType="begin"/>
        </w:r>
        <w:r>
          <w:instrText xml:space="preserve"> PAGEREF _Toc29779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929" w:history="1">
        <w:r>
          <w:rPr>
            <w:rFonts w:ascii="仿宋" w:eastAsia="仿宋" w:hAnsi="仿宋" w:cs="仿宋" w:hint="eastAsia"/>
            <w:lang w:eastAsia="zh-CN"/>
          </w:rPr>
          <w:t>(一)、消防安全</w:t>
        </w:r>
        <w:r>
          <w:tab/>
        </w:r>
        <w:r>
          <w:fldChar w:fldCharType="begin"/>
        </w:r>
        <w:r>
          <w:instrText xml:space="preserve"> PAGEREF _Toc24929 \h </w:instrText>
        </w:r>
        <w:r>
          <w:fldChar w:fldCharType="separate"/>
        </w:r>
        <w:r>
          <w:t>35</w:t>
        </w:r>
        <w:r>
          <w:fldChar w:fldCharType="end"/>
        </w:r>
      </w:hyperlink>
    </w:p>
    <w:p>
      <w:pPr>
        <w:pStyle w:val="TOC2"/>
        <w:tabs>
          <w:tab w:val="right" w:leader="dot" w:pos="8306"/>
        </w:tabs>
      </w:pPr>
      <w:hyperlink w:anchor="_Toc15461" w:history="1">
        <w:r>
          <w:rPr>
            <w:rFonts w:ascii="仿宋" w:eastAsia="仿宋" w:hAnsi="仿宋" w:cs="仿宋" w:hint="eastAsia"/>
            <w:lang w:eastAsia="zh-CN"/>
          </w:rPr>
          <w:t>(二)、防火防爆总图布置措施</w:t>
        </w:r>
        <w:r>
          <w:tab/>
        </w:r>
        <w:r>
          <w:fldChar w:fldCharType="begin"/>
        </w:r>
        <w:r>
          <w:instrText xml:space="preserve"> PAGEREF _Toc15461 \h </w:instrText>
        </w:r>
        <w:r>
          <w:fldChar w:fldCharType="separate"/>
        </w:r>
        <w:r>
          <w:t>36</w:t>
        </w:r>
        <w:r>
          <w:fldChar w:fldCharType="end"/>
        </w:r>
      </w:hyperlink>
    </w:p>
    <w:p>
      <w:pPr>
        <w:pStyle w:val="TOC2"/>
        <w:tabs>
          <w:tab w:val="right" w:leader="dot" w:pos="8306"/>
        </w:tabs>
      </w:pPr>
      <w:hyperlink w:anchor="_Toc31938" w:history="1">
        <w:r>
          <w:rPr>
            <w:rFonts w:ascii="仿宋" w:eastAsia="仿宋" w:hAnsi="仿宋" w:cs="仿宋" w:hint="eastAsia"/>
            <w:lang w:eastAsia="zh-CN"/>
          </w:rPr>
          <w:t>(三)、自然灾害防范措施</w:t>
        </w:r>
        <w:r>
          <w:tab/>
        </w:r>
        <w:r>
          <w:fldChar w:fldCharType="begin"/>
        </w:r>
        <w:r>
          <w:instrText xml:space="preserve"> PAGEREF _Toc31938 \h </w:instrText>
        </w:r>
        <w:r>
          <w:fldChar w:fldCharType="separate"/>
        </w:r>
        <w:r>
          <w:t>37</w:t>
        </w:r>
        <w:r>
          <w:fldChar w:fldCharType="end"/>
        </w:r>
      </w:hyperlink>
    </w:p>
    <w:p>
      <w:pPr>
        <w:pStyle w:val="TOC2"/>
        <w:tabs>
          <w:tab w:val="right" w:leader="dot" w:pos="8306"/>
        </w:tabs>
      </w:pPr>
      <w:hyperlink w:anchor="_Toc24482" w:history="1">
        <w:r>
          <w:rPr>
            <w:rFonts w:ascii="仿宋" w:eastAsia="仿宋" w:hAnsi="仿宋" w:cs="仿宋" w:hint="eastAsia"/>
            <w:lang w:eastAsia="zh-CN"/>
          </w:rPr>
          <w:t>(四)、安全色及安全标志使用要求</w:t>
        </w:r>
        <w:r>
          <w:tab/>
        </w:r>
        <w:r>
          <w:fldChar w:fldCharType="begin"/>
        </w:r>
        <w:r>
          <w:instrText xml:space="preserve"> PAGEREF _Toc24482 \h </w:instrText>
        </w:r>
        <w:r>
          <w:fldChar w:fldCharType="separate"/>
        </w:r>
        <w:r>
          <w:t>38</w:t>
        </w:r>
        <w:r>
          <w:fldChar w:fldCharType="end"/>
        </w:r>
      </w:hyperlink>
    </w:p>
    <w:p>
      <w:pPr>
        <w:pStyle w:val="TOC2"/>
        <w:tabs>
          <w:tab w:val="right" w:leader="dot" w:pos="8306"/>
        </w:tabs>
      </w:pPr>
      <w:hyperlink w:anchor="_Toc17036" w:history="1">
        <w:r>
          <w:rPr>
            <w:rFonts w:ascii="仿宋" w:eastAsia="仿宋" w:hAnsi="仿宋" w:cs="仿宋" w:hint="eastAsia"/>
            <w:lang w:eastAsia="zh-CN"/>
          </w:rPr>
          <w:t>(五)、防尘防毒措施</w:t>
        </w:r>
        <w:r>
          <w:tab/>
        </w:r>
        <w:r>
          <w:fldChar w:fldCharType="begin"/>
        </w:r>
        <w:r>
          <w:instrText xml:space="preserve"> PAGEREF _Toc17036 \h </w:instrText>
        </w:r>
        <w:r>
          <w:fldChar w:fldCharType="separate"/>
        </w:r>
        <w:r>
          <w:t>39</w:t>
        </w:r>
        <w:r>
          <w:fldChar w:fldCharType="end"/>
        </w:r>
      </w:hyperlink>
    </w:p>
    <w:p>
      <w:pPr>
        <w:pStyle w:val="TOC2"/>
        <w:tabs>
          <w:tab w:val="right" w:leader="dot" w:pos="8306"/>
        </w:tabs>
      </w:pPr>
      <w:hyperlink w:anchor="_Toc20702" w:history="1">
        <w:r>
          <w:rPr>
            <w:rFonts w:ascii="仿宋" w:eastAsia="仿宋" w:hAnsi="仿宋" w:cs="仿宋" w:hint="eastAsia"/>
            <w:lang w:eastAsia="zh-CN"/>
          </w:rPr>
          <w:t>(六)、防静电、触电防护及防雷措施</w:t>
        </w:r>
        <w:r>
          <w:tab/>
        </w:r>
        <w:r>
          <w:fldChar w:fldCharType="begin"/>
        </w:r>
        <w:r>
          <w:instrText xml:space="preserve"> PAGEREF _Toc20702 \h </w:instrText>
        </w:r>
        <w:r>
          <w:fldChar w:fldCharType="separate"/>
        </w:r>
        <w:r>
          <w:t>40</w:t>
        </w:r>
        <w:r>
          <w:fldChar w:fldCharType="end"/>
        </w:r>
      </w:hyperlink>
    </w:p>
    <w:p>
      <w:pPr>
        <w:pStyle w:val="TOC2"/>
        <w:tabs>
          <w:tab w:val="right" w:leader="dot" w:pos="8306"/>
        </w:tabs>
      </w:pPr>
      <w:hyperlink w:anchor="_Toc13225" w:history="1">
        <w:r>
          <w:rPr>
            <w:rFonts w:ascii="仿宋" w:eastAsia="仿宋" w:hAnsi="仿宋" w:cs="仿宋" w:hint="eastAsia"/>
            <w:lang w:eastAsia="zh-CN"/>
          </w:rPr>
          <w:t>(七)、机械设备安全保障措施</w:t>
        </w:r>
        <w:r>
          <w:tab/>
        </w:r>
        <w:r>
          <w:fldChar w:fldCharType="begin"/>
        </w:r>
        <w:r>
          <w:instrText xml:space="preserve"> PAGEREF _Toc13225 \h </w:instrText>
        </w:r>
        <w:r>
          <w:fldChar w:fldCharType="separate"/>
        </w:r>
        <w:r>
          <w:t>41</w:t>
        </w:r>
        <w:r>
          <w:fldChar w:fldCharType="end"/>
        </w:r>
      </w:hyperlink>
    </w:p>
    <w:p>
      <w:pPr>
        <w:pStyle w:val="TOC1"/>
        <w:tabs>
          <w:tab w:val="right" w:leader="dot" w:pos="8306"/>
        </w:tabs>
      </w:pPr>
      <w:hyperlink w:anchor="_Toc2358" w:history="1">
        <w:r>
          <w:rPr>
            <w:rFonts w:ascii="仿宋" w:eastAsia="仿宋" w:hAnsi="仿宋" w:cs="仿宋" w:hint="eastAsia"/>
            <w:lang w:eastAsia="zh-CN"/>
          </w:rPr>
          <w:t>十二、中药制剂项目人力资源培养与发展</w:t>
        </w:r>
        <w:r>
          <w:tab/>
        </w:r>
        <w:r>
          <w:fldChar w:fldCharType="begin"/>
        </w:r>
        <w:r>
          <w:instrText xml:space="preserve"> PAGEREF _Toc2358 \h </w:instrText>
        </w:r>
        <w:r>
          <w:fldChar w:fldCharType="separate"/>
        </w:r>
        <w:r>
          <w:t>43</w:t>
        </w:r>
        <w:r>
          <w:fldChar w:fldCharType="end"/>
        </w:r>
      </w:hyperlink>
    </w:p>
    <w:p>
      <w:pPr>
        <w:pStyle w:val="TOC2"/>
        <w:tabs>
          <w:tab w:val="right" w:leader="dot" w:pos="8306"/>
        </w:tabs>
      </w:pPr>
      <w:hyperlink w:anchor="_Toc22832" w:history="1">
        <w:r>
          <w:rPr>
            <w:rFonts w:ascii="仿宋" w:eastAsia="仿宋" w:hAnsi="仿宋" w:cs="仿宋" w:hint="eastAsia"/>
            <w:lang w:eastAsia="zh-CN"/>
          </w:rPr>
          <w:t>(一)、人才需求与规划</w:t>
        </w:r>
        <w:r>
          <w:tab/>
        </w:r>
        <w:r>
          <w:fldChar w:fldCharType="begin"/>
        </w:r>
        <w:r>
          <w:instrText xml:space="preserve"> PAGEREF _Toc22832 \h </w:instrText>
        </w:r>
        <w:r>
          <w:fldChar w:fldCharType="separate"/>
        </w:r>
        <w:r>
          <w:t>43</w:t>
        </w:r>
        <w:r>
          <w:fldChar w:fldCharType="end"/>
        </w:r>
      </w:hyperlink>
    </w:p>
    <w:p>
      <w:pPr>
        <w:pStyle w:val="TOC2"/>
        <w:tabs>
          <w:tab w:val="right" w:leader="dot" w:pos="8306"/>
        </w:tabs>
      </w:pPr>
      <w:hyperlink w:anchor="_Toc22546" w:history="1">
        <w:r>
          <w:rPr>
            <w:rFonts w:ascii="仿宋" w:eastAsia="仿宋" w:hAnsi="仿宋" w:cs="仿宋" w:hint="eastAsia"/>
            <w:lang w:eastAsia="zh-CN"/>
          </w:rPr>
          <w:t>(二)、培训与发展计划</w:t>
        </w:r>
        <w:r>
          <w:tab/>
        </w:r>
        <w:r>
          <w:fldChar w:fldCharType="begin"/>
        </w:r>
        <w:r>
          <w:instrText xml:space="preserve"> PAGEREF _Toc22546 \h </w:instrText>
        </w:r>
        <w:r>
          <w:fldChar w:fldCharType="separate"/>
        </w:r>
        <w:r>
          <w:t>43</w:t>
        </w:r>
        <w:r>
          <w:fldChar w:fldCharType="end"/>
        </w:r>
      </w:hyperlink>
    </w:p>
    <w:p>
      <w:pPr>
        <w:pStyle w:val="TOC1"/>
        <w:tabs>
          <w:tab w:val="right" w:leader="dot" w:pos="8306"/>
        </w:tabs>
      </w:pPr>
      <w:hyperlink w:anchor="_Toc11503" w:history="1">
        <w:r>
          <w:rPr>
            <w:rFonts w:ascii="仿宋" w:eastAsia="仿宋" w:hAnsi="仿宋" w:cs="仿宋" w:hint="eastAsia"/>
            <w:lang w:eastAsia="zh-CN"/>
          </w:rPr>
          <w:t>十三、中药制剂项目工程方案分析</w:t>
        </w:r>
        <w:r>
          <w:tab/>
        </w:r>
        <w:r>
          <w:fldChar w:fldCharType="begin"/>
        </w:r>
        <w:r>
          <w:instrText xml:space="preserve"> PAGEREF _Toc11503 \h </w:instrText>
        </w:r>
        <w:r>
          <w:fldChar w:fldCharType="separate"/>
        </w:r>
        <w:r>
          <w:t>44</w:t>
        </w:r>
        <w:r>
          <w:fldChar w:fldCharType="end"/>
        </w:r>
      </w:hyperlink>
    </w:p>
    <w:p>
      <w:pPr>
        <w:pStyle w:val="TOC2"/>
        <w:tabs>
          <w:tab w:val="right" w:leader="dot" w:pos="8306"/>
        </w:tabs>
      </w:pPr>
      <w:hyperlink w:anchor="_Toc8187" w:history="1">
        <w:r>
          <w:rPr>
            <w:rFonts w:ascii="仿宋" w:eastAsia="仿宋" w:hAnsi="仿宋" w:cs="仿宋" w:hint="eastAsia"/>
            <w:lang w:eastAsia="zh-CN"/>
          </w:rPr>
          <w:t>(一)、建筑工程设计原则</w:t>
        </w:r>
        <w:r>
          <w:tab/>
        </w:r>
        <w:r>
          <w:fldChar w:fldCharType="begin"/>
        </w:r>
        <w:r>
          <w:instrText xml:space="preserve"> PAGEREF _Toc8187 \h </w:instrText>
        </w:r>
        <w:r>
          <w:fldChar w:fldCharType="separate"/>
        </w:r>
        <w:r>
          <w:t>44</w:t>
        </w:r>
        <w:r>
          <w:fldChar w:fldCharType="end"/>
        </w:r>
      </w:hyperlink>
    </w:p>
    <w:p>
      <w:pPr>
        <w:pStyle w:val="TOC2"/>
        <w:tabs>
          <w:tab w:val="right" w:leader="dot" w:pos="8306"/>
        </w:tabs>
      </w:pPr>
      <w:hyperlink w:anchor="_Toc32601" w:history="1">
        <w:r>
          <w:rPr>
            <w:rFonts w:ascii="仿宋" w:eastAsia="仿宋" w:hAnsi="仿宋" w:cs="仿宋" w:hint="eastAsia"/>
            <w:lang w:eastAsia="zh-CN"/>
          </w:rPr>
          <w:t>(二)、土建工程建设指标</w:t>
        </w:r>
        <w:r>
          <w:tab/>
        </w:r>
        <w:r>
          <w:fldChar w:fldCharType="begin"/>
        </w:r>
        <w:r>
          <w:instrText xml:space="preserve"> PAGEREF _Toc32601 \h </w:instrText>
        </w:r>
        <w:r>
          <w:fldChar w:fldCharType="separate"/>
        </w:r>
        <w:r>
          <w:t>47</w:t>
        </w:r>
        <w:r>
          <w:fldChar w:fldCharType="end"/>
        </w:r>
      </w:hyperlink>
    </w:p>
    <w:p>
      <w:pPr>
        <w:pStyle w:val="TOC1"/>
        <w:tabs>
          <w:tab w:val="right" w:leader="dot" w:pos="8306"/>
        </w:tabs>
      </w:pPr>
      <w:hyperlink w:anchor="_Toc20329" w:history="1">
        <w:r>
          <w:rPr>
            <w:rFonts w:ascii="仿宋" w:eastAsia="仿宋" w:hAnsi="仿宋" w:cs="仿宋" w:hint="eastAsia"/>
            <w:lang w:eastAsia="zh-CN"/>
          </w:rPr>
          <w:t>十四、中药制剂项目实施保障措施</w:t>
        </w:r>
        <w:r>
          <w:tab/>
        </w:r>
        <w:r>
          <w:fldChar w:fldCharType="begin"/>
        </w:r>
        <w:r>
          <w:instrText xml:space="preserve"> PAGEREF _Toc20329 \h </w:instrText>
        </w:r>
        <w:r>
          <w:fldChar w:fldCharType="separate"/>
        </w:r>
        <w:r>
          <w:t>49</w:t>
        </w:r>
        <w:r>
          <w:fldChar w:fldCharType="end"/>
        </w:r>
      </w:hyperlink>
    </w:p>
    <w:p>
      <w:pPr>
        <w:pStyle w:val="TOC2"/>
        <w:tabs>
          <w:tab w:val="right" w:leader="dot" w:pos="8306"/>
        </w:tabs>
      </w:pPr>
      <w:hyperlink w:anchor="_Toc3503" w:history="1">
        <w:r>
          <w:rPr>
            <w:rFonts w:ascii="仿宋" w:eastAsia="仿宋" w:hAnsi="仿宋" w:cs="仿宋" w:hint="eastAsia"/>
            <w:lang w:eastAsia="zh-CN"/>
          </w:rPr>
          <w:t>(一)、中药制剂项目实施保障机制</w:t>
        </w:r>
        <w:r>
          <w:tab/>
        </w:r>
        <w:r>
          <w:fldChar w:fldCharType="begin"/>
        </w:r>
        <w:r>
          <w:instrText xml:space="preserve"> PAGEREF _Toc3503 \h </w:instrText>
        </w:r>
        <w:r>
          <w:fldChar w:fldCharType="separate"/>
        </w:r>
        <w:r>
          <w:t>49</w:t>
        </w:r>
        <w:r>
          <w:fldChar w:fldCharType="end"/>
        </w:r>
      </w:hyperlink>
    </w:p>
    <w:p>
      <w:pPr>
        <w:pStyle w:val="TOC2"/>
        <w:tabs>
          <w:tab w:val="right" w:leader="dot" w:pos="8306"/>
        </w:tabs>
      </w:pPr>
      <w:hyperlink w:anchor="_Toc7345" w:history="1">
        <w:r>
          <w:rPr>
            <w:rFonts w:ascii="仿宋" w:eastAsia="仿宋" w:hAnsi="仿宋" w:cs="仿宋" w:hint="eastAsia"/>
            <w:lang w:eastAsia="zh-CN"/>
          </w:rPr>
          <w:t>(二)、中药制剂项目法律合规要求</w:t>
        </w:r>
        <w:r>
          <w:tab/>
        </w:r>
        <w:r>
          <w:fldChar w:fldCharType="begin"/>
        </w:r>
        <w:r>
          <w:instrText xml:space="preserve"> PAGEREF _Toc7345 \h </w:instrText>
        </w:r>
        <w:r>
          <w:fldChar w:fldCharType="separate"/>
        </w:r>
        <w:r>
          <w:t>52</w:t>
        </w:r>
        <w:r>
          <w:fldChar w:fldCharType="end"/>
        </w:r>
      </w:hyperlink>
    </w:p>
    <w:p>
      <w:pPr>
        <w:pStyle w:val="TOC2"/>
        <w:tabs>
          <w:tab w:val="right" w:leader="dot" w:pos="8306"/>
        </w:tabs>
      </w:pPr>
      <w:hyperlink w:anchor="_Toc21146" w:history="1">
        <w:r>
          <w:rPr>
            <w:rFonts w:ascii="仿宋" w:eastAsia="仿宋" w:hAnsi="仿宋" w:cs="仿宋" w:hint="eastAsia"/>
            <w:lang w:eastAsia="zh-CN"/>
          </w:rPr>
          <w:t>(三)、中药制剂项目合同管理与法律事务</w:t>
        </w:r>
        <w:r>
          <w:tab/>
        </w:r>
        <w:r>
          <w:fldChar w:fldCharType="begin"/>
        </w:r>
        <w:r>
          <w:instrText xml:space="preserve"> PAGEREF _Toc21146 \h </w:instrText>
        </w:r>
        <w:r>
          <w:fldChar w:fldCharType="separate"/>
        </w:r>
        <w:r>
          <w:t>56</w:t>
        </w:r>
        <w:r>
          <w:fldChar w:fldCharType="end"/>
        </w:r>
      </w:hyperlink>
    </w:p>
    <w:p>
      <w:pPr>
        <w:pStyle w:val="TOC2"/>
        <w:tabs>
          <w:tab w:val="right" w:leader="dot" w:pos="8306"/>
        </w:tabs>
      </w:pPr>
      <w:hyperlink w:anchor="_Toc1727" w:history="1">
        <w:r>
          <w:rPr>
            <w:rFonts w:ascii="仿宋" w:eastAsia="仿宋" w:hAnsi="仿宋" w:cs="仿宋" w:hint="eastAsia"/>
            <w:lang w:eastAsia="zh-CN"/>
          </w:rPr>
          <w:t>(四)、中药制剂项目知识产权保护策略</w:t>
        </w:r>
        <w:r>
          <w:tab/>
        </w:r>
        <w:r>
          <w:fldChar w:fldCharType="begin"/>
        </w:r>
        <w:r>
          <w:instrText xml:space="preserve"> PAGEREF _Toc1727 \h </w:instrText>
        </w:r>
        <w:r>
          <w:fldChar w:fldCharType="separate"/>
        </w:r>
        <w:r>
          <w:t>63</w:t>
        </w:r>
        <w:r>
          <w:fldChar w:fldCharType="end"/>
        </w:r>
      </w:hyperlink>
    </w:p>
    <w:p>
      <w:pPr>
        <w:pStyle w:val="TOC1"/>
        <w:tabs>
          <w:tab w:val="right" w:leader="dot" w:pos="8306"/>
        </w:tabs>
      </w:pPr>
      <w:hyperlink w:anchor="_Toc11424" w:history="1">
        <w:r>
          <w:rPr>
            <w:rFonts w:ascii="仿宋" w:eastAsia="仿宋" w:hAnsi="仿宋" w:cs="仿宋" w:hint="eastAsia"/>
            <w:lang w:eastAsia="zh-CN"/>
          </w:rPr>
          <w:t>十五、营销与推广策略</w:t>
        </w:r>
        <w:r>
          <w:tab/>
        </w:r>
        <w:r>
          <w:fldChar w:fldCharType="begin"/>
        </w:r>
        <w:r>
          <w:instrText xml:space="preserve"> PAGEREF _Toc11424 \h </w:instrText>
        </w:r>
        <w:r>
          <w:fldChar w:fldCharType="separate"/>
        </w:r>
        <w:r>
          <w:t>65</w:t>
        </w:r>
        <w:r>
          <w:fldChar w:fldCharType="end"/>
        </w:r>
      </w:hyperlink>
    </w:p>
    <w:p>
      <w:pPr>
        <w:pStyle w:val="TOC2"/>
        <w:tabs>
          <w:tab w:val="right" w:leader="dot" w:pos="8306"/>
        </w:tabs>
      </w:pPr>
      <w:hyperlink w:anchor="_Toc26688" w:history="1">
        <w:r>
          <w:rPr>
            <w:rFonts w:ascii="仿宋" w:eastAsia="仿宋" w:hAnsi="仿宋" w:cs="仿宋" w:hint="eastAsia"/>
            <w:lang w:eastAsia="zh-CN"/>
          </w:rPr>
          <w:t>(一)、产品/服务定位与特点</w:t>
        </w:r>
        <w:r>
          <w:tab/>
        </w:r>
        <w:r>
          <w:fldChar w:fldCharType="begin"/>
        </w:r>
        <w:r>
          <w:instrText xml:space="preserve"> PAGEREF _Toc26688 \h </w:instrText>
        </w:r>
        <w:r>
          <w:fldChar w:fldCharType="separate"/>
        </w:r>
        <w:r>
          <w:t>65</w:t>
        </w:r>
        <w:r>
          <w:fldChar w:fldCharType="end"/>
        </w:r>
      </w:hyperlink>
    </w:p>
    <w:p>
      <w:pPr>
        <w:pStyle w:val="TOC2"/>
        <w:tabs>
          <w:tab w:val="right" w:leader="dot" w:pos="8306"/>
        </w:tabs>
      </w:pPr>
      <w:hyperlink w:anchor="_Toc4362" w:history="1">
        <w:r>
          <w:rPr>
            <w:rFonts w:ascii="仿宋" w:eastAsia="仿宋" w:hAnsi="仿宋" w:cs="仿宋" w:hint="eastAsia"/>
            <w:lang w:eastAsia="zh-CN"/>
          </w:rPr>
          <w:t>(二)、市场定位与竞争分析</w:t>
        </w:r>
        <w:r>
          <w:tab/>
        </w:r>
        <w:r>
          <w:fldChar w:fldCharType="begin"/>
        </w:r>
        <w:r>
          <w:instrText xml:space="preserve"> PAGEREF _Toc4362 \h </w:instrText>
        </w:r>
        <w:r>
          <w:fldChar w:fldCharType="separate"/>
        </w:r>
        <w:r>
          <w:t>66</w:t>
        </w:r>
        <w:r>
          <w:fldChar w:fldCharType="end"/>
        </w:r>
      </w:hyperlink>
    </w:p>
    <w:p>
      <w:pPr>
        <w:pStyle w:val="TOC2"/>
        <w:tabs>
          <w:tab w:val="right" w:leader="dot" w:pos="8306"/>
        </w:tabs>
      </w:pPr>
      <w:hyperlink w:anchor="_Toc6493" w:history="1">
        <w:r>
          <w:rPr>
            <w:rFonts w:ascii="仿宋" w:eastAsia="仿宋" w:hAnsi="仿宋" w:cs="仿宋" w:hint="eastAsia"/>
            <w:lang w:eastAsia="zh-CN"/>
          </w:rPr>
          <w:t>(三)、营销渠道与策略</w:t>
        </w:r>
        <w:r>
          <w:tab/>
        </w:r>
        <w:r>
          <w:fldChar w:fldCharType="begin"/>
        </w:r>
        <w:r>
          <w:instrText xml:space="preserve"> PAGEREF _Toc6493 \h </w:instrText>
        </w:r>
        <w:r>
          <w:fldChar w:fldCharType="separate"/>
        </w:r>
        <w:r>
          <w:t>68</w:t>
        </w:r>
        <w:r>
          <w:fldChar w:fldCharType="end"/>
        </w:r>
      </w:hyperlink>
    </w:p>
    <w:p>
      <w:pPr>
        <w:pStyle w:val="TOC2"/>
        <w:tabs>
          <w:tab w:val="right" w:leader="dot" w:pos="8306"/>
        </w:tabs>
      </w:pPr>
      <w:hyperlink w:anchor="_Toc30524" w:history="1">
        <w:r>
          <w:rPr>
            <w:rFonts w:ascii="仿宋" w:eastAsia="仿宋" w:hAnsi="仿宋" w:cs="仿宋" w:hint="eastAsia"/>
            <w:lang w:eastAsia="zh-CN"/>
          </w:rPr>
          <w:t>(四)、推广与宣传活动</w:t>
        </w:r>
        <w:r>
          <w:tab/>
        </w:r>
        <w:r>
          <w:fldChar w:fldCharType="begin"/>
        </w:r>
        <w:r>
          <w:instrText xml:space="preserve"> PAGEREF _Toc30524 \h </w:instrText>
        </w:r>
        <w:r>
          <w:fldChar w:fldCharType="separate"/>
        </w:r>
        <w:r>
          <w:t>69</w:t>
        </w:r>
        <w:r>
          <w:fldChar w:fldCharType="end"/>
        </w:r>
      </w:hyperlink>
    </w:p>
    <w:p>
      <w:pPr>
        <w:pStyle w:val="TOC1"/>
        <w:tabs>
          <w:tab w:val="right" w:leader="dot" w:pos="8306"/>
        </w:tabs>
      </w:pPr>
      <w:hyperlink w:anchor="_Toc15435" w:history="1">
        <w:r>
          <w:rPr>
            <w:rFonts w:ascii="仿宋" w:eastAsia="仿宋" w:hAnsi="仿宋" w:cs="仿宋" w:hint="eastAsia"/>
            <w:lang w:eastAsia="zh-CN"/>
          </w:rPr>
          <w:t>十六、中药制剂项目变更管理</w:t>
        </w:r>
        <w:r>
          <w:tab/>
        </w:r>
        <w:r>
          <w:fldChar w:fldCharType="begin"/>
        </w:r>
        <w:r>
          <w:instrText xml:space="preserve"> PAGEREF _Toc15435 \h </w:instrText>
        </w:r>
        <w:r>
          <w:fldChar w:fldCharType="separate"/>
        </w:r>
        <w:r>
          <w:t>74</w:t>
        </w:r>
        <w:r>
          <w:fldChar w:fldCharType="end"/>
        </w:r>
      </w:hyperlink>
    </w:p>
    <w:p>
      <w:pPr>
        <w:pStyle w:val="TOC2"/>
        <w:tabs>
          <w:tab w:val="right" w:leader="dot" w:pos="8306"/>
        </w:tabs>
      </w:pPr>
      <w:hyperlink w:anchor="_Toc18317" w:history="1">
        <w:r>
          <w:rPr>
            <w:rFonts w:ascii="仿宋" w:eastAsia="仿宋" w:hAnsi="仿宋" w:cs="仿宋" w:hint="eastAsia"/>
            <w:lang w:eastAsia="zh-CN"/>
          </w:rPr>
          <w:t>(一)、变更申请与评估</w:t>
        </w:r>
        <w:r>
          <w:tab/>
        </w:r>
        <w:r>
          <w:fldChar w:fldCharType="begin"/>
        </w:r>
        <w:r>
          <w:instrText xml:space="preserve"> PAGEREF _Toc18317 \h </w:instrText>
        </w:r>
        <w:r>
          <w:fldChar w:fldCharType="separate"/>
        </w:r>
        <w:r>
          <w:t>74</w:t>
        </w:r>
        <w:r>
          <w:fldChar w:fldCharType="end"/>
        </w:r>
      </w:hyperlink>
    </w:p>
    <w:p>
      <w:pPr>
        <w:pStyle w:val="TOC2"/>
        <w:tabs>
          <w:tab w:val="right" w:leader="dot" w:pos="8306"/>
        </w:tabs>
      </w:pPr>
      <w:hyperlink w:anchor="_Toc29480" w:history="1">
        <w:r>
          <w:rPr>
            <w:rFonts w:ascii="仿宋" w:eastAsia="仿宋" w:hAnsi="仿宋" w:cs="仿宋" w:hint="eastAsia"/>
            <w:lang w:eastAsia="zh-CN"/>
          </w:rPr>
          <w:t>(二)、变更实施与控制</w:t>
        </w:r>
        <w:r>
          <w:tab/>
        </w:r>
        <w:r>
          <w:fldChar w:fldCharType="begin"/>
        </w:r>
        <w:r>
          <w:instrText xml:space="preserve"> PAGEREF _Toc29480 \h </w:instrText>
        </w:r>
        <w:r>
          <w:fldChar w:fldCharType="separate"/>
        </w:r>
        <w:r>
          <w:t>75</w:t>
        </w:r>
        <w:r>
          <w:fldChar w:fldCharType="end"/>
        </w:r>
      </w:hyperlink>
    </w:p>
    <w:p>
      <w:pPr>
        <w:pStyle w:val="TOC1"/>
        <w:tabs>
          <w:tab w:val="right" w:leader="dot" w:pos="8306"/>
        </w:tabs>
      </w:pPr>
      <w:hyperlink w:anchor="_Toc12833" w:history="1">
        <w:r>
          <w:rPr>
            <w:rFonts w:ascii="仿宋" w:eastAsia="仿宋" w:hAnsi="仿宋" w:cs="仿宋" w:hint="eastAsia"/>
            <w:lang w:eastAsia="zh-CN"/>
          </w:rPr>
          <w:t>十七、利益相关者分析与沟通计划</w:t>
        </w:r>
        <w:r>
          <w:tab/>
        </w:r>
        <w:r>
          <w:fldChar w:fldCharType="begin"/>
        </w:r>
        <w:r>
          <w:instrText xml:space="preserve"> PAGEREF _Toc12833 \h </w:instrText>
        </w:r>
        <w:r>
          <w:fldChar w:fldCharType="separate"/>
        </w:r>
        <w:r>
          <w:t>75</w:t>
        </w:r>
        <w:r>
          <w:fldChar w:fldCharType="end"/>
        </w:r>
      </w:hyperlink>
    </w:p>
    <w:p>
      <w:pPr>
        <w:pStyle w:val="TOC2"/>
        <w:tabs>
          <w:tab w:val="right" w:leader="dot" w:pos="8306"/>
        </w:tabs>
      </w:pPr>
      <w:hyperlink w:anchor="_Toc29191" w:history="1">
        <w:r>
          <w:rPr>
            <w:rFonts w:ascii="仿宋" w:eastAsia="仿宋" w:hAnsi="仿宋" w:cs="仿宋" w:hint="eastAsia"/>
            <w:lang w:eastAsia="zh-CN"/>
          </w:rPr>
          <w:t>(一)、利益相关者分析</w:t>
        </w:r>
        <w:r>
          <w:tab/>
        </w:r>
        <w:r>
          <w:fldChar w:fldCharType="begin"/>
        </w:r>
        <w:r>
          <w:instrText xml:space="preserve"> PAGEREF _Toc29191 \h </w:instrText>
        </w:r>
        <w:r>
          <w:fldChar w:fldCharType="separate"/>
        </w:r>
        <w:r>
          <w:t>75</w:t>
        </w:r>
        <w:r>
          <w:fldChar w:fldCharType="end"/>
        </w:r>
      </w:hyperlink>
    </w:p>
    <w:p>
      <w:pPr>
        <w:pStyle w:val="TOC2"/>
        <w:tabs>
          <w:tab w:val="right" w:leader="dot" w:pos="8306"/>
        </w:tabs>
      </w:pPr>
      <w:hyperlink w:anchor="_Toc13653" w:history="1">
        <w:r>
          <w:rPr>
            <w:rFonts w:ascii="仿宋" w:eastAsia="仿宋" w:hAnsi="仿宋" w:cs="仿宋" w:hint="eastAsia"/>
            <w:lang w:eastAsia="zh-CN"/>
          </w:rPr>
          <w:t>(二)、沟通计划</w:t>
        </w:r>
        <w:r>
          <w:tab/>
        </w:r>
        <w:r>
          <w:fldChar w:fldCharType="begin"/>
        </w:r>
        <w:r>
          <w:instrText xml:space="preserve"> PAGEREF _Toc13653 \h </w:instrText>
        </w:r>
        <w:r>
          <w:fldChar w:fldCharType="separate"/>
        </w:r>
        <w:r>
          <w:t>77</w:t>
        </w:r>
        <w:r>
          <w:fldChar w:fldCharType="end"/>
        </w:r>
      </w:hyperlink>
    </w:p>
    <w:p>
      <w:pPr>
        <w:pStyle w:val="TOC1"/>
        <w:tabs>
          <w:tab w:val="right" w:leader="dot" w:pos="8306"/>
        </w:tabs>
      </w:pPr>
      <w:hyperlink w:anchor="_Toc13849" w:history="1">
        <w:r>
          <w:rPr>
            <w:rFonts w:ascii="仿宋" w:eastAsia="仿宋" w:hAnsi="仿宋" w:cs="仿宋" w:hint="eastAsia"/>
            <w:lang w:eastAsia="zh-CN"/>
          </w:rPr>
          <w:t>十八、供应链管理</w:t>
        </w:r>
        <w:r>
          <w:tab/>
        </w:r>
        <w:r>
          <w:fldChar w:fldCharType="begin"/>
        </w:r>
        <w:r>
          <w:instrText xml:space="preserve"> PAGEREF _Toc13849 \h </w:instrText>
        </w:r>
        <w:r>
          <w:fldChar w:fldCharType="separate"/>
        </w:r>
        <w:r>
          <w:t>78</w:t>
        </w:r>
        <w:r>
          <w:fldChar w:fldCharType="end"/>
        </w:r>
      </w:hyperlink>
    </w:p>
    <w:p>
      <w:pPr>
        <w:pStyle w:val="TOC2"/>
        <w:tabs>
          <w:tab w:val="right" w:leader="dot" w:pos="8306"/>
        </w:tabs>
      </w:pPr>
      <w:hyperlink w:anchor="_Toc6327" w:history="1">
        <w:r>
          <w:rPr>
            <w:rFonts w:ascii="仿宋" w:eastAsia="仿宋" w:hAnsi="仿宋" w:cs="仿宋" w:hint="eastAsia"/>
            <w:lang w:eastAsia="zh-CN"/>
          </w:rPr>
          <w:t>(一)、供应链战略规划</w:t>
        </w:r>
        <w:r>
          <w:tab/>
        </w:r>
        <w:r>
          <w:fldChar w:fldCharType="begin"/>
        </w:r>
        <w:r>
          <w:instrText xml:space="preserve"> PAGEREF _Toc6327 \h </w:instrText>
        </w:r>
        <w:r>
          <w:fldChar w:fldCharType="separate"/>
        </w:r>
        <w:r>
          <w:t>78</w:t>
        </w:r>
        <w:r>
          <w:fldChar w:fldCharType="end"/>
        </w:r>
      </w:hyperlink>
    </w:p>
    <w:p>
      <w:pPr>
        <w:pStyle w:val="TOC2"/>
        <w:tabs>
          <w:tab w:val="right" w:leader="dot" w:pos="8306"/>
        </w:tabs>
      </w:pPr>
      <w:hyperlink w:anchor="_Toc13134" w:history="1">
        <w:r>
          <w:rPr>
            <w:rFonts w:ascii="仿宋" w:eastAsia="仿宋" w:hAnsi="仿宋" w:cs="仿宋" w:hint="eastAsia"/>
            <w:lang w:eastAsia="zh-CN"/>
          </w:rPr>
          <w:t>(二)、供应商选择与合作</w:t>
        </w:r>
        <w:r>
          <w:tab/>
        </w:r>
        <w:r>
          <w:fldChar w:fldCharType="begin"/>
        </w:r>
        <w:r>
          <w:instrText xml:space="preserve"> PAGEREF _Toc13134 \h </w:instrText>
        </w:r>
        <w:r>
          <w:fldChar w:fldCharType="separate"/>
        </w:r>
        <w:r>
          <w:t>79</w:t>
        </w:r>
        <w:r>
          <w:fldChar w:fldCharType="end"/>
        </w:r>
      </w:hyperlink>
    </w:p>
    <w:p>
      <w:pPr>
        <w:pStyle w:val="TOC2"/>
        <w:tabs>
          <w:tab w:val="right" w:leader="dot" w:pos="8306"/>
        </w:tabs>
      </w:pPr>
      <w:hyperlink w:anchor="_Toc2216" w:history="1">
        <w:r>
          <w:rPr>
            <w:rFonts w:ascii="仿宋" w:eastAsia="仿宋" w:hAnsi="仿宋" w:cs="仿宋" w:hint="eastAsia"/>
            <w:lang w:eastAsia="zh-CN"/>
          </w:rPr>
          <w:t>(三)、物流与库存管理</w:t>
        </w:r>
        <w:r>
          <w:tab/>
        </w:r>
        <w:r>
          <w:fldChar w:fldCharType="begin"/>
        </w:r>
        <w:r>
          <w:instrText xml:space="preserve"> PAGEREF _Toc2216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0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482"/>
      <w:r>
        <w:rPr>
          <w:rFonts w:ascii="仿宋" w:eastAsia="仿宋" w:hAnsi="仿宋" w:cs="仿宋" w:hint="eastAsia"/>
          <w:sz w:val="28"/>
          <w:lang w:eastAsia="zh-CN"/>
        </w:rPr>
        <w:t>一、中药制剂项目绩效评估</w:t>
      </w:r>
      <w:bookmarkEnd w:id="2"/>
    </w:p>
    <w:p>
      <w:pPr>
        <w:pStyle w:val="Heading2"/>
        <w:rPr>
          <w:rFonts w:ascii="仿宋" w:eastAsia="仿宋" w:hAnsi="仿宋" w:cs="仿宋" w:hint="eastAsia"/>
          <w:lang w:eastAsia="zh-CN"/>
        </w:rPr>
      </w:pPr>
      <w:bookmarkStart w:id="3" w:name="_Toc3193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中药制剂项目中，我们设计了一套全面的绩效评估指标，以确保中药制剂项目的可控和成功交付。这些指标跨足中药制剂项目目标、成本、进度和质量等多个维度，为我们提供了全面洞察中药制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目标达成率是我们关注的首要指标。我们设定了明确的目标，并通过定期监测和评估，迅速发现并应对潜在的目标偏差。这为中药制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成本绩效是另一个核心关注点。通过实际成本与预算成本的对比分析，我们深入了解成本差异的原因，及时调整资源分配，保持中药制剂项目在经济效益方面的合理水平。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进度作为关键的绩效指标之一，得到了精心的关注。我们制定了详细的中药制剂项目进度计划，并设立了进度符合度指标，确保实际进度与计划进度保持一致。这使我们能够快速发现和解决潜在的进度问题，保持中药制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中药制剂项目绩效的不可或缺的一环。我们引入了一系列的质量标准和客户满意度指标，以确保中药制剂项目交付的成果在质量上达到或超越预期水平。通过持续监测这些指标，我们努力提升中药制剂项目整体质量水平，为中药制剂项目的成功交付提供有力保障。通过这些科学且全面的绩效评估，我们能够更好地引导中药制剂项目的持续改进，确保中药制剂项目目标的顺利达成。</w:t>
      </w:r>
    </w:p>
    <w:p>
      <w:pPr>
        <w:pStyle w:val="Heading2"/>
        <w:ind w:firstLine="560" w:firstLineChars="200"/>
        <w:rPr>
          <w:rFonts w:ascii="仿宋" w:eastAsia="仿宋" w:hAnsi="仿宋" w:cs="仿宋" w:hint="eastAsia"/>
          <w:sz w:val="28"/>
          <w:lang w:eastAsia="zh-CN"/>
        </w:rPr>
      </w:pPr>
      <w:bookmarkStart w:id="4" w:name="_Toc613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绩效评估是中药制剂项目中的关键环节，为确保中药制剂项目达到预期目标，我们采用了多层次、多维度的绩效评估方法。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中药制剂项目的战略目标对齐，确保每个决策和行动都与中药制剂项目整体目标保持一致。团队会定期召开战略对齐会议，审视当前工作与中药制剂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中药制剂项目进度、质量、成本和风险等方面。这些指标通过数据收集和分析，为中药制剂项目管理团队提供了客观的评估依据。例如，我们通过中药制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绩效评估不仅仅停留在中药制剂项目内部，还考虑了中药制剂项目对外部环境的影响。我们定期进行干系人满意度调查，以了解各利益相关方对中药制剂项目的期望和满意度，并及时做出调整。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这种多层次、多角度的绩效评估方法，使得我们能够全面了解中药制剂项目的运行状态，及时做出调整，确保中药制剂项目在不断变化的环境中保持稳健前行。</w:t>
      </w:r>
    </w:p>
    <w:p>
      <w:pPr>
        <w:pStyle w:val="Heading2"/>
        <w:ind w:firstLine="560" w:firstLineChars="200"/>
        <w:rPr>
          <w:rFonts w:ascii="仿宋" w:eastAsia="仿宋" w:hAnsi="仿宋" w:cs="仿宋" w:hint="eastAsia"/>
          <w:sz w:val="28"/>
          <w:lang w:eastAsia="zh-CN"/>
        </w:rPr>
      </w:pPr>
      <w:bookmarkStart w:id="5" w:name="_Toc9440"/>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为了确保中药制剂项目的有效管理和不断优化，我们采用了精心设计的绩效评估周期。这个周期旨在实现灵活、实时和全面的评估，以适应中药制剂项目执行中的各种挑战。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中药制剂项目的不同需求，分为短期、中期和长期。短期评估关注每个迭代或工作周期，以及时发现和解决当前任务中的问题。中期评估涵盖几个迭代，深入了解整体中药制剂项目的趋势和性能。长期评估则着眼于整个中药制剂项目阶段，确保中药制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中药制剂项目管理工具和协作平台，团队成员能够随时更新和分享中药制剂项目数据。这种实时性的反馈机制使我们能够及时察觉潜在问题，快速调整，保持中药制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中药制剂项目的决策制定密不可分。每个周期的中药制剂项目回顾会议成为集体总结经验、识别问题深层次原因并找到创新解决方案的平台。这种定期的反思与调整机制使中药制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183"/>
      <w:r>
        <w:rPr>
          <w:rFonts w:ascii="仿宋" w:eastAsia="仿宋" w:hAnsi="仿宋" w:cs="仿宋" w:hint="eastAsia"/>
          <w:sz w:val="28"/>
          <w:lang w:eastAsia="zh-CN"/>
        </w:rPr>
        <w:t>二、中药制剂项目文档管理</w:t>
      </w:r>
      <w:bookmarkEnd w:id="6"/>
    </w:p>
    <w:p>
      <w:pPr>
        <w:pStyle w:val="Heading2"/>
        <w:rPr>
          <w:rFonts w:ascii="仿宋" w:eastAsia="仿宋" w:hAnsi="仿宋" w:cs="仿宋" w:hint="eastAsia"/>
          <w:lang w:eastAsia="zh-CN"/>
        </w:rPr>
      </w:pPr>
      <w:bookmarkStart w:id="7" w:name="_Toc29282"/>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中药制剂项目高度重视文档的质量和准确性，以支持中药制剂项目的各项活动和决策。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文档的编制始于中药制剂项目计划的初期，我们制定了详细的文档编制计划，明确了每个文档的内容、格式和编写责任人。在中药制剂项目启动阶段，我们首先编制了中药制剂项目章程，明确定义了中药制剂项目的目标、范围、风险等关键要素。随后，中药制剂项目团队根据计划陆续编制了需求文档、设计文档、测试文档等各类文档，确保中药制剂项目的每个阶段都有清晰的文档支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中药制剂项目管理中的重要环节，旨在确保中药制剂项目文档符合质量标准和中药制剂项目需求。在中药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除了内部审查，我们还进行了外部审查，邀请中药制剂项目相关利益方和专业领域的专家对文档进行独立审查。这有助于获取更全面、客观的反馈，确保中药制剂项目文档不仅符合内部标准，也满足外部需求。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中药制剂项目在文档编制与审查方面建立了严格的管理机制，通过规范的流程和多维度的审查，确保中药制剂项目文档的质量、准确性和可靠性，为中药制剂项目的顺利推进提供了有力支持。</w:t>
      </w:r>
    </w:p>
    <w:p>
      <w:pPr>
        <w:pStyle w:val="Heading2"/>
        <w:ind w:firstLine="560" w:firstLineChars="200"/>
        <w:rPr>
          <w:rFonts w:ascii="仿宋" w:eastAsia="仿宋" w:hAnsi="仿宋" w:cs="仿宋" w:hint="eastAsia"/>
          <w:sz w:val="28"/>
          <w:lang w:eastAsia="zh-CN"/>
        </w:rPr>
      </w:pPr>
      <w:bookmarkStart w:id="8" w:name="_Toc8662"/>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在中药制剂项目中，我们致力于优化文档发布与分发过程，以确保信息的高效传递和团队间协作的顺畅进行。以下是我们采取的关键优化策略：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我们通过多渠道发布文档，包括电子邮件、中药制剂项目管理平台、内部网站等，以满足不同团队成员的偏好和需求。多渠道发布确保了信息的全面覆盖。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我们采用了精细的权限控制，确保只有授权人员可以访问敏感信息。这种安全措施保护了中药制剂项目文档的机密性，防止了未经授权的信息泄露。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559"/>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文档存档与归档是中药制剂项目生命周期中一个至关重要的环节，直接关系到中药制剂项目信息的长期保存和历史记录的完整性。在中药制剂项目中，我们实施了一系列有效的文档存档与归档管理策略：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1085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8743"/>
      <w:r>
        <w:rPr>
          <w:rFonts w:ascii="仿宋" w:eastAsia="仿宋" w:hAnsi="仿宋" w:cs="仿宋" w:hint="eastAsia"/>
          <w:lang w:eastAsia="zh-CN"/>
        </w:rPr>
        <w:t>(一)、中药制剂行业分析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行业一直以来都是市场的关注焦点。行业内的发展趋势、竞争态势以及潜在机会都对中药制剂项目的推进产生深远的影响。通过深入研究行业的整体概貌，我们将更好地理解行业的核心特征，为中药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中药制剂行业，技术一直是推动创新和发展的关键因素。我们将对当前技术趋势进行详尽分析，包括但不限于人工智能、大数据应用、先进制造技术等。这有助于中药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中药制剂项目成功的基础。我们将对主要竞争对手进行深入研究，包括其市场份额、产品特点、市场定位等。通过全面了解竞争对手的优势和劣势，中药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231"/>
      <w:r>
        <w:rPr>
          <w:rFonts w:ascii="仿宋" w:eastAsia="仿宋" w:hAnsi="仿宋" w:cs="仿宋" w:hint="eastAsia"/>
          <w:sz w:val="28"/>
          <w:lang w:eastAsia="zh-CN"/>
        </w:rPr>
        <w:t>(二)、中药制剂市场分析预测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通过对市场规模的深入调研，我们将预测中药制剂市场未来的增长趋势。这包括市场的整体规模、各细分领域的发展趋势等。中药制剂项目可以根据市场的扩张速度和潜在机会，制定更符合市场需求的发展策略。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中药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中药制剂项目实施过程中需要充分考虑的因素。我们将对市场风险进行全面评估，包括但不限于政策法规风险、市场竞争风险、技术变革风险等。通过对潜在风险的深入分析，中药制剂项目可以制定相应的风险缓解策略，降低不确定性对中药制剂项目的影响。</w:t>
      </w:r>
    </w:p>
    <w:p>
      <w:pPr>
        <w:pStyle w:val="Heading1"/>
        <w:ind w:firstLine="560" w:firstLineChars="200"/>
        <w:rPr>
          <w:rFonts w:ascii="仿宋" w:eastAsia="仿宋" w:hAnsi="仿宋" w:cs="仿宋" w:hint="eastAsia"/>
          <w:sz w:val="28"/>
          <w:lang w:eastAsia="zh-CN"/>
        </w:rPr>
      </w:pPr>
      <w:bookmarkStart w:id="13" w:name="_Toc17160"/>
      <w:r>
        <w:rPr>
          <w:rFonts w:ascii="仿宋" w:eastAsia="仿宋" w:hAnsi="仿宋" w:cs="仿宋" w:hint="eastAsia"/>
          <w:sz w:val="28"/>
          <w:lang w:eastAsia="zh-CN"/>
        </w:rPr>
        <w:t>四、中药制剂项目危机管理</w:t>
      </w:r>
      <w:bookmarkEnd w:id="13"/>
    </w:p>
    <w:p>
      <w:pPr>
        <w:pStyle w:val="Heading2"/>
        <w:rPr>
          <w:rFonts w:ascii="仿宋" w:eastAsia="仿宋" w:hAnsi="仿宋" w:cs="仿宋" w:hint="eastAsia"/>
          <w:lang w:eastAsia="zh-CN"/>
        </w:rPr>
      </w:pPr>
      <w:bookmarkStart w:id="14" w:name="_Toc15707"/>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中药制剂项目危机管理中，危机预警与识别是确保中药制剂项目稳健运行的核心步骤。通过建立全面的监测机制，中药制剂项目团队旨在及时发现和理解潜在的风险和危机因素，以便采取及时的预防和应对措施，确保中药制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首先，通过深入的风险评估，中药制剂项目团队全面分析了整个中药制剂项目和各个阶段可能存在的威胁。这包括准确评估每个潜在风险的发生概率和可能影响的程度，为后续危机预警提供了有力支持。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中药制剂项目团队着重于明确定义中药制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中药制剂项目进展的持续监控，团队能够及时发现潜在问题并作出迅速反应。中药制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在这一阶段，团队的专业素养和反应速度将发挥至关重要的作用，以确保潜在危机能够在初期得到有效的处理，最大程度地减轻负面影响。通过危机预警与识别，中药制剂项目得以更有序、可控地推进。</w:t>
      </w:r>
    </w:p>
    <w:p>
      <w:pPr>
        <w:pStyle w:val="Heading2"/>
        <w:ind w:firstLine="560" w:firstLineChars="200"/>
        <w:rPr>
          <w:rFonts w:ascii="仿宋" w:eastAsia="仿宋" w:hAnsi="仿宋" w:cs="仿宋" w:hint="eastAsia"/>
          <w:sz w:val="28"/>
          <w:lang w:eastAsia="zh-CN"/>
        </w:rPr>
      </w:pPr>
      <w:bookmarkStart w:id="15" w:name="_Toc22381"/>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在危机发生时，中药制剂项目团队立即行动，成立了应急小组。该小组的任务是迅速制定并实施紧急应对措施，以最小化潜在损失。以下是采取的主要措施：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暂停中药制剂项目进度：为遏制危机蔓延，中药制剂项目暂时停止进行，以便全面评估当前状况。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资源重新分配：重新评估中药制剂项目资源的分配，确保最大限度地减小损失。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实时沟通：与关键利益相关者建立实时沟通机制，向他们传递中药制剂项目危机的实际状况，保障中药制剂项目核心利益。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在紧急应对的同时，中药制剂项目团队强调了团队协作和有效沟通的重要性。以下是团队协作的关键举措：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信息共享机制：建立了信息共享平台，确保团队成员能够及时获取中药制剂项目危机的实时信息。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领导者沟通：中药制剂项目领导者通过定期会议和即时沟通工具，指导团队应对危机，保持团队稳定运行。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随着危机得到初步控制，中药制剂项目团队转向制定恢复计划，以确保中药制剂项目能够从中迅速恢复。主要恢复计划包括：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修复受损的进度计划：重新评估中药制剂项目进度，制定修复计划，确保中药制剂项目尽快回归正常进程。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重新调整资源分配：优化资源分配，确保中药制剂项目在有限资源下高效运转。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风险管理机制加强：对中药制剂项目风险进行全面评估，制定更强化的风险管理策略，以预防未来可能的危机。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311"/>
      <w:r>
        <w:rPr>
          <w:rFonts w:ascii="仿宋" w:eastAsia="仿宋" w:hAnsi="仿宋" w:cs="仿宋" w:hint="eastAsia"/>
          <w:sz w:val="28"/>
          <w:lang w:eastAsia="zh-CN"/>
        </w:rPr>
        <w:t>五、中药制剂项目建设单位说明</w:t>
      </w:r>
      <w:bookmarkEnd w:id="16"/>
    </w:p>
    <w:p>
      <w:pPr>
        <w:pStyle w:val="Heading2"/>
        <w:rPr>
          <w:rFonts w:ascii="仿宋" w:eastAsia="仿宋" w:hAnsi="仿宋" w:cs="仿宋" w:hint="eastAsia"/>
          <w:lang w:eastAsia="zh-CN"/>
        </w:rPr>
      </w:pPr>
      <w:bookmarkStart w:id="17" w:name="_Toc25588"/>
      <w:r>
        <w:rPr>
          <w:rFonts w:ascii="仿宋" w:eastAsia="仿宋" w:hAnsi="仿宋" w:cs="仿宋" w:hint="eastAsia"/>
          <w:lang w:eastAsia="zh-CN"/>
        </w:rPr>
        <w:t>(一)、中药制剂项目承办单位基本情况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30319"/>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中药制剂项目承办单位的XXXX，我们着眼于实现可持续的经济效益。通过技术创新和解决方案的提供，公司预计在中药制剂项目执行期间将获得可观的收入增长。这一收入来源主要包括中药制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同时，我们注重成本控制和效率提升，以确保中药制剂项目的可持续盈利。透过精细的管理和资源优化，公司期望实现中药制剂项目利润最大化。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中药制剂项目实施进行全面的投资评估，包括中药制剂项目启动阶段的资金投入和后续运营成本。通过对中药制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中药制剂项目实施过程中具备足够的资金流动性，公司将进行详尽的现金流分析。这包括资金需求的合理预测、中药制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5847"/>
      <w:r>
        <w:rPr>
          <w:rFonts w:ascii="仿宋" w:eastAsia="仿宋" w:hAnsi="仿宋" w:cs="仿宋" w:hint="eastAsia"/>
          <w:sz w:val="28"/>
          <w:lang w:eastAsia="zh-CN"/>
        </w:rPr>
        <w:t>六、中药制剂项目概论</w:t>
      </w:r>
      <w:bookmarkEnd w:id="19"/>
    </w:p>
    <w:p>
      <w:pPr>
        <w:pStyle w:val="Heading2"/>
        <w:rPr>
          <w:rFonts w:ascii="仿宋" w:eastAsia="仿宋" w:hAnsi="仿宋" w:cs="仿宋" w:hint="eastAsia"/>
          <w:lang w:eastAsia="zh-CN"/>
        </w:rPr>
      </w:pPr>
      <w:bookmarkStart w:id="20" w:name="_Toc28852"/>
      <w:r>
        <w:rPr>
          <w:rFonts w:ascii="仿宋" w:eastAsia="仿宋" w:hAnsi="仿宋" w:cs="仿宋" w:hint="eastAsia"/>
          <w:lang w:eastAsia="zh-CN"/>
        </w:rPr>
        <w:t>(一)、中药制剂项目概况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的起源追溯至对市场的深入洞察。市场的不断演变与变革为中药制剂项目提供了难得的机遇。当前市场存在的需求缺口和变革的大环境共同构成了中药制剂项目的背景。这个中药制剂项目旨在充分利用市场机遇，填补行业中尚未满足的需求，为客户提供全新的解决方案。市场的变革和需求的增长使得这个中药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中药制剂项目名称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中药制剂项目正式命名为中药制剂。这个名称不仅仅是一个标识，更代表了中药制剂项目的核心理念和愿景。它蕴含着中药制剂项目所要解决问题的关键字，具有强烈的表达和辨识度，为中药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中药制剂项目目标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的核心目标是提供一种全新、高效的解决方案，满足客户日益增长的需求。中药制剂项目追求的不仅仅是满足市场需求，更是在市场中获得卓越的竞争优势。通过不断提升产品或服务的质量和创新水平，中药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中药制剂项目范围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全面涵盖了产品研发、制造、市场推广和售后服务，确保从产品设计到最终用户体验的全方位关注。这一全面的中药制剂项目范围是为了确保中药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中药制剂项目时间表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中药制剂项目计划在未来18个月内完成，包括研发、测试、市场试点和正式推出等不同阶段。这个时间表的合理设计是为了确保中药制剂项目各个阶段的顺利推进，以便按时交付高质量的成果。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中药制剂项目预算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中药制剂项目总预算估算为XX百万美元，主要分配在研发、市场推广、人员培训和运营等方面。这一充足的预算为中药制剂项目提供了充足的资源，确保中药制剂项目在各个方面都能取得优异的表现。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中药制剂项目风险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https://d.book118.com/486132220111010101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中药制剂项目规划设计蓝图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5F78EC"/>
    <w:rsid w:val="3C5F78E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613222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2024-03-04T14:09:00Z</dcterms:created>
  <dcterms:modified xsi:type="dcterms:W3CDTF">2024-03-04T14:10:18Z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E9041C4FDE8F4F74A8FC78520FCF8E97_11</vt:lpwstr>
  </property>
  <property fmtid="{D5CDD505-2E9C-101B-9397-08002B2CF9AE}" pid="3" name="KSOProductBuildVer">
    <vt:lpwstr>2052-12.1.0.16388</vt:lpwstr>
  </property>
</Properties>
</file>