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1" w:line="226" w:lineRule="auto"/>
        <w:ind w:left="611"/>
        <w:outlineLvl w:val="0"/>
        <w:rPr>
          <w:rFonts w:ascii="SimHei" w:eastAsia="SimHei" w:hAnsi="SimHei" w:cs="SimHei"/>
          <w:sz w:val="31"/>
          <w:szCs w:val="31"/>
        </w:rPr>
      </w:pPr>
      <w:r>
        <w:rPr>
          <w:rFonts w:ascii="SimHei" w:eastAsia="SimHei" w:hAnsi="SimHei" w:cs="SimHei"/>
          <w:spacing w:val="9"/>
          <w:sz w:val="31"/>
          <w:szCs w:val="31"/>
        </w:rPr>
        <w:t>有机太阳电池和染料敏化太阳电池电流-电压特性校准规范</w:t>
      </w:r>
    </w:p>
    <w:p>
      <w:pPr>
        <w:spacing w:before="124" w:line="223" w:lineRule="auto"/>
        <w:ind w:left="22"/>
        <w:outlineLvl w:val="0"/>
        <w:rPr>
          <w:rFonts w:ascii="SimHei" w:eastAsia="SimHei" w:hAnsi="SimHei" w:cs="SimHei"/>
          <w:sz w:val="24"/>
          <w:szCs w:val="24"/>
        </w:rPr>
      </w:pPr>
      <w:r>
        <w:rPr>
          <w:rFonts w:ascii="SimHei" w:eastAsia="SimHei" w:hAnsi="SimHei" w:cs="SimHei"/>
          <w:spacing w:val="-12"/>
          <w:sz w:val="24"/>
          <w:szCs w:val="24"/>
        </w:rPr>
        <w:t>1</w:t>
      </w:r>
      <w:r>
        <w:rPr>
          <w:rFonts w:ascii="SimHei" w:eastAsia="SimHei" w:hAnsi="SimHei" w:cs="SimHei"/>
          <w:spacing w:val="13"/>
          <w:sz w:val="24"/>
          <w:szCs w:val="24"/>
        </w:rPr>
        <w:t xml:space="preserve"> </w:t>
      </w:r>
      <w:r>
        <w:rPr>
          <w:rFonts w:ascii="SimHei" w:eastAsia="SimHei" w:hAnsi="SimHei" w:cs="SimHei"/>
          <w:spacing w:val="-12"/>
          <w:sz w:val="24"/>
          <w:szCs w:val="24"/>
        </w:rPr>
        <w:t>范围</w:t>
      </w:r>
    </w:p>
    <w:p>
      <w:pPr>
        <w:spacing w:line="333" w:lineRule="auto"/>
        <w:rPr>
          <w:rFonts w:ascii="Arial"/>
          <w:sz w:val="21"/>
        </w:rPr>
      </w:pPr>
    </w:p>
    <w:p>
      <w:pPr>
        <w:pStyle w:val="BodyText"/>
        <w:spacing w:before="78" w:line="468" w:lineRule="exact"/>
        <w:jc w:val="right"/>
        <w:rPr>
          <w:rFonts w:ascii="SimSun" w:eastAsia="SimSun" w:hAnsi="SimSun" w:cs="SimSun"/>
        </w:rPr>
      </w:pPr>
      <w:r>
        <w:rPr>
          <w:rFonts w:ascii="SimSun" w:eastAsia="SimSun" w:hAnsi="SimSun" w:cs="SimSun"/>
          <w:spacing w:val="3"/>
          <w:position w:val="17"/>
        </w:rPr>
        <w:t>本规范适用于对有机太阳电池和染料敏化太阳电池在室内模</w:t>
      </w:r>
      <w:r>
        <w:rPr>
          <w:rFonts w:ascii="SimSun" w:eastAsia="SimSun" w:hAnsi="SimSun" w:cs="SimSun"/>
          <w:spacing w:val="2"/>
          <w:position w:val="17"/>
        </w:rPr>
        <w:t>拟太阳光源下的电流</w:t>
      </w:r>
      <w:r>
        <w:rPr>
          <w:spacing w:val="2"/>
          <w:position w:val="17"/>
        </w:rPr>
        <w:t>-</w:t>
      </w:r>
      <w:r>
        <w:rPr>
          <w:spacing w:val="-19"/>
          <w:position w:val="17"/>
        </w:rPr>
        <w:t xml:space="preserve"> </w:t>
      </w:r>
      <w:r>
        <w:rPr>
          <w:rFonts w:ascii="SimSun" w:eastAsia="SimSun" w:hAnsi="SimSun" w:cs="SimSun"/>
          <w:spacing w:val="2"/>
          <w:position w:val="17"/>
        </w:rPr>
        <w:t>电</w:t>
      </w:r>
    </w:p>
    <w:p>
      <w:pPr>
        <w:spacing w:line="219" w:lineRule="auto"/>
        <w:ind w:left="10"/>
        <w:rPr>
          <w:rFonts w:ascii="SimSun" w:eastAsia="SimSun" w:hAnsi="SimSun" w:cs="SimSun"/>
          <w:sz w:val="24"/>
          <w:szCs w:val="24"/>
        </w:rPr>
      </w:pPr>
      <w:r>
        <w:rPr>
          <w:rFonts w:ascii="SimSun" w:eastAsia="SimSun" w:hAnsi="SimSun" w:cs="SimSun"/>
          <w:spacing w:val="-1"/>
          <w:sz w:val="24"/>
          <w:szCs w:val="24"/>
        </w:rPr>
        <w:t>压特性校准。在自然太阳光源下的校准可参照本规范执行。</w:t>
      </w:r>
    </w:p>
    <w:p>
      <w:pPr>
        <w:spacing w:line="335" w:lineRule="auto"/>
        <w:rPr>
          <w:rFonts w:ascii="Arial"/>
          <w:sz w:val="21"/>
        </w:rPr>
      </w:pPr>
    </w:p>
    <w:p>
      <w:pPr>
        <w:spacing w:before="78" w:line="222" w:lineRule="auto"/>
        <w:ind w:left="7"/>
        <w:outlineLvl w:val="0"/>
        <w:rPr>
          <w:rFonts w:ascii="SimHei" w:eastAsia="SimHei" w:hAnsi="SimHei" w:cs="SimHei"/>
          <w:sz w:val="24"/>
          <w:szCs w:val="24"/>
        </w:rPr>
      </w:pPr>
      <w:r>
        <w:rPr>
          <w:rFonts w:ascii="SimHei" w:eastAsia="SimHei" w:hAnsi="SimHei" w:cs="SimHei"/>
          <w:spacing w:val="-8"/>
          <w:sz w:val="24"/>
          <w:szCs w:val="24"/>
        </w:rPr>
        <w:t>2</w:t>
      </w:r>
      <w:r>
        <w:rPr>
          <w:rFonts w:ascii="SimHei" w:eastAsia="SimHei" w:hAnsi="SimHei" w:cs="SimHei"/>
          <w:spacing w:val="31"/>
          <w:sz w:val="24"/>
          <w:szCs w:val="24"/>
        </w:rPr>
        <w:t xml:space="preserve"> </w:t>
      </w:r>
      <w:r>
        <w:rPr>
          <w:rFonts w:ascii="SimHei" w:eastAsia="SimHei" w:hAnsi="SimHei" w:cs="SimHei"/>
          <w:spacing w:val="-8"/>
          <w:sz w:val="24"/>
          <w:szCs w:val="24"/>
        </w:rPr>
        <w:t>引用文件</w:t>
      </w:r>
    </w:p>
    <w:p>
      <w:pPr>
        <w:spacing w:line="335" w:lineRule="auto"/>
        <w:rPr>
          <w:rFonts w:ascii="Arial"/>
          <w:sz w:val="21"/>
        </w:rPr>
      </w:pPr>
    </w:p>
    <w:p>
      <w:pPr>
        <w:spacing w:before="78" w:line="219" w:lineRule="auto"/>
        <w:ind w:left="490"/>
        <w:rPr>
          <w:rFonts w:ascii="SimSun" w:eastAsia="SimSun" w:hAnsi="SimSun" w:cs="SimSun"/>
          <w:sz w:val="24"/>
          <w:szCs w:val="24"/>
        </w:rPr>
      </w:pPr>
      <w:r>
        <w:rPr>
          <w:rFonts w:ascii="SimSun" w:eastAsia="SimSun" w:hAnsi="SimSun" w:cs="SimSun"/>
          <w:spacing w:val="-1"/>
          <w:sz w:val="24"/>
          <w:szCs w:val="24"/>
        </w:rPr>
        <w:t>本规范引用了下列文件：</w:t>
      </w:r>
    </w:p>
    <w:p>
      <w:pPr>
        <w:pStyle w:val="BodyText"/>
        <w:spacing w:before="148" w:line="308" w:lineRule="auto"/>
        <w:ind w:left="8" w:right="24" w:firstLine="477"/>
        <w:rPr>
          <w:rFonts w:ascii="SimSun" w:eastAsia="SimSun" w:hAnsi="SimSun" w:cs="SimSun"/>
        </w:rPr>
      </w:pPr>
      <w:r>
        <w:rPr>
          <w:spacing w:val="-2"/>
        </w:rPr>
        <w:t xml:space="preserve">ISO/IEC  17025  </w:t>
      </w:r>
      <w:r>
        <w:rPr>
          <w:rFonts w:ascii="SimSun" w:eastAsia="SimSun" w:hAnsi="SimSun" w:cs="SimSun"/>
          <w:spacing w:val="-2"/>
        </w:rPr>
        <w:t>检</w:t>
      </w:r>
      <w:r>
        <w:rPr>
          <w:rFonts w:ascii="SimSun" w:eastAsia="SimSun" w:hAnsi="SimSun" w:cs="SimSun"/>
          <w:spacing w:val="-57"/>
        </w:rPr>
        <w:t xml:space="preserve"> </w:t>
      </w:r>
      <w:r>
        <w:rPr>
          <w:rFonts w:ascii="SimSun" w:eastAsia="SimSun" w:hAnsi="SimSun" w:cs="SimSun"/>
          <w:spacing w:val="-2"/>
        </w:rPr>
        <w:t>测</w:t>
      </w:r>
      <w:r>
        <w:rPr>
          <w:rFonts w:ascii="SimSun" w:eastAsia="SimSun" w:hAnsi="SimSun" w:cs="SimSun"/>
          <w:spacing w:val="-64"/>
        </w:rPr>
        <w:t xml:space="preserve"> </w:t>
      </w:r>
      <w:r>
        <w:rPr>
          <w:rFonts w:ascii="SimSun" w:eastAsia="SimSun" w:hAnsi="SimSun" w:cs="SimSun"/>
          <w:spacing w:val="-2"/>
        </w:rPr>
        <w:t>及</w:t>
      </w:r>
      <w:r>
        <w:rPr>
          <w:rFonts w:ascii="SimSun" w:eastAsia="SimSun" w:hAnsi="SimSun" w:cs="SimSun"/>
          <w:spacing w:val="-64"/>
        </w:rPr>
        <w:t xml:space="preserve"> </w:t>
      </w:r>
      <w:r>
        <w:rPr>
          <w:rFonts w:ascii="SimSun" w:eastAsia="SimSun" w:hAnsi="SimSun" w:cs="SimSun"/>
          <w:spacing w:val="-2"/>
        </w:rPr>
        <w:t>校</w:t>
      </w:r>
      <w:r>
        <w:rPr>
          <w:rFonts w:ascii="SimSun" w:eastAsia="SimSun" w:hAnsi="SimSun" w:cs="SimSun"/>
          <w:spacing w:val="-61"/>
        </w:rPr>
        <w:t xml:space="preserve"> </w:t>
      </w:r>
      <w:r>
        <w:rPr>
          <w:rFonts w:ascii="SimSun" w:eastAsia="SimSun" w:hAnsi="SimSun" w:cs="SimSun"/>
          <w:spacing w:val="-2"/>
        </w:rPr>
        <w:t>准</w:t>
      </w:r>
      <w:r>
        <w:rPr>
          <w:rFonts w:ascii="SimSun" w:eastAsia="SimSun" w:hAnsi="SimSun" w:cs="SimSun"/>
          <w:spacing w:val="-57"/>
        </w:rPr>
        <w:t xml:space="preserve"> </w:t>
      </w:r>
      <w:r>
        <w:rPr>
          <w:rFonts w:ascii="SimSun" w:eastAsia="SimSun" w:hAnsi="SimSun" w:cs="SimSun"/>
          <w:spacing w:val="-2"/>
        </w:rPr>
        <w:t>实</w:t>
      </w:r>
      <w:r>
        <w:rPr>
          <w:rFonts w:ascii="SimSun" w:eastAsia="SimSun" w:hAnsi="SimSun" w:cs="SimSun"/>
          <w:spacing w:val="-63"/>
        </w:rPr>
        <w:t xml:space="preserve"> </w:t>
      </w:r>
      <w:r>
        <w:rPr>
          <w:rFonts w:ascii="SimSun" w:eastAsia="SimSun" w:hAnsi="SimSun" w:cs="SimSun"/>
          <w:spacing w:val="-2"/>
        </w:rPr>
        <w:t>验</w:t>
      </w:r>
      <w:r>
        <w:rPr>
          <w:rFonts w:ascii="SimSun" w:eastAsia="SimSun" w:hAnsi="SimSun" w:cs="SimSun"/>
          <w:spacing w:val="-61"/>
        </w:rPr>
        <w:t xml:space="preserve"> </w:t>
      </w:r>
      <w:r>
        <w:rPr>
          <w:rFonts w:ascii="SimSun" w:eastAsia="SimSun" w:hAnsi="SimSun" w:cs="SimSun"/>
          <w:spacing w:val="-2"/>
        </w:rPr>
        <w:t>室</w:t>
      </w:r>
      <w:r>
        <w:rPr>
          <w:rFonts w:ascii="SimSun" w:eastAsia="SimSun" w:hAnsi="SimSun" w:cs="SimSun"/>
          <w:spacing w:val="-54"/>
        </w:rPr>
        <w:t xml:space="preserve"> </w:t>
      </w:r>
      <w:r>
        <w:rPr>
          <w:rFonts w:ascii="SimSun" w:eastAsia="SimSun" w:hAnsi="SimSun" w:cs="SimSun"/>
          <w:spacing w:val="-2"/>
        </w:rPr>
        <w:t>能</w:t>
      </w:r>
      <w:r>
        <w:rPr>
          <w:rFonts w:ascii="SimSun" w:eastAsia="SimSun" w:hAnsi="SimSun" w:cs="SimSun"/>
          <w:spacing w:val="-58"/>
        </w:rPr>
        <w:t xml:space="preserve"> </w:t>
      </w:r>
      <w:r>
        <w:rPr>
          <w:rFonts w:ascii="SimSun" w:eastAsia="SimSun" w:hAnsi="SimSun" w:cs="SimSun"/>
          <w:spacing w:val="-2"/>
        </w:rPr>
        <w:t>力</w:t>
      </w:r>
      <w:r>
        <w:rPr>
          <w:rFonts w:ascii="SimSun" w:eastAsia="SimSun" w:hAnsi="SimSun" w:cs="SimSun"/>
          <w:spacing w:val="-63"/>
        </w:rPr>
        <w:t xml:space="preserve"> </w:t>
      </w:r>
      <w:r>
        <w:rPr>
          <w:rFonts w:ascii="SimSun" w:eastAsia="SimSun" w:hAnsi="SimSun" w:cs="SimSun"/>
          <w:spacing w:val="-2"/>
        </w:rPr>
        <w:t>通</w:t>
      </w:r>
      <w:r>
        <w:rPr>
          <w:rFonts w:ascii="SimSun" w:eastAsia="SimSun" w:hAnsi="SimSun" w:cs="SimSun"/>
          <w:spacing w:val="-63"/>
        </w:rPr>
        <w:t xml:space="preserve"> </w:t>
      </w:r>
      <w:r>
        <w:rPr>
          <w:rFonts w:ascii="SimSun" w:eastAsia="SimSun" w:hAnsi="SimSun" w:cs="SimSun"/>
          <w:spacing w:val="-2"/>
        </w:rPr>
        <w:t>用</w:t>
      </w:r>
      <w:r>
        <w:rPr>
          <w:rFonts w:ascii="SimSun" w:eastAsia="SimSun" w:hAnsi="SimSun" w:cs="SimSun"/>
          <w:spacing w:val="-62"/>
        </w:rPr>
        <w:t xml:space="preserve"> </w:t>
      </w:r>
      <w:r>
        <w:rPr>
          <w:rFonts w:ascii="SimSun" w:eastAsia="SimSun" w:hAnsi="SimSun" w:cs="SimSun"/>
          <w:spacing w:val="-2"/>
        </w:rPr>
        <w:t>要</w:t>
      </w:r>
      <w:r>
        <w:rPr>
          <w:rFonts w:ascii="SimSun" w:eastAsia="SimSun" w:hAnsi="SimSun" w:cs="SimSun"/>
          <w:spacing w:val="-61"/>
        </w:rPr>
        <w:t xml:space="preserve"> </w:t>
      </w:r>
      <w:r>
        <w:rPr>
          <w:rFonts w:ascii="SimSun" w:eastAsia="SimSun" w:hAnsi="SimSun" w:cs="SimSun"/>
          <w:spacing w:val="-2"/>
        </w:rPr>
        <w:t>求（</w:t>
      </w:r>
      <w:r>
        <w:rPr>
          <w:spacing w:val="-2"/>
        </w:rPr>
        <w:t>General  requirements  for</w:t>
      </w:r>
      <w:r>
        <w:rPr>
          <w:spacing w:val="49"/>
        </w:rPr>
        <w:t xml:space="preserve"> </w:t>
      </w:r>
      <w:r>
        <w:rPr>
          <w:spacing w:val="-2"/>
        </w:rPr>
        <w:t>the</w:t>
      </w:r>
      <w:r>
        <w:t xml:space="preserve"> </w:t>
      </w:r>
      <w:r>
        <w:t>competence</w:t>
      </w:r>
      <w:r>
        <w:rPr>
          <w:spacing w:val="2"/>
        </w:rPr>
        <w:t xml:space="preserve"> </w:t>
      </w:r>
      <w:r>
        <w:t>of</w:t>
      </w:r>
      <w:r>
        <w:rPr>
          <w:spacing w:val="-21"/>
        </w:rPr>
        <w:t xml:space="preserve"> </w:t>
      </w:r>
      <w:r>
        <w:t>testing</w:t>
      </w:r>
      <w:r>
        <w:rPr>
          <w:spacing w:val="2"/>
        </w:rPr>
        <w:t xml:space="preserve"> </w:t>
      </w:r>
      <w:r>
        <w:t>and</w:t>
      </w:r>
      <w:r>
        <w:rPr>
          <w:spacing w:val="2"/>
        </w:rPr>
        <w:t xml:space="preserve"> </w:t>
      </w:r>
      <w:r>
        <w:t>calibration</w:t>
      </w:r>
      <w:r>
        <w:rPr>
          <w:spacing w:val="2"/>
        </w:rPr>
        <w:t xml:space="preserve"> </w:t>
      </w:r>
      <w:r>
        <w:t>laboratories</w:t>
      </w:r>
      <w:r>
        <w:rPr>
          <w:rFonts w:ascii="SimSun" w:eastAsia="SimSun" w:hAnsi="SimSun" w:cs="SimSun"/>
          <w:spacing w:val="2"/>
        </w:rPr>
        <w:t>）</w:t>
      </w:r>
    </w:p>
    <w:p>
      <w:pPr>
        <w:pStyle w:val="BodyText"/>
        <w:spacing w:before="135" w:line="359" w:lineRule="exact"/>
        <w:ind w:left="488"/>
        <w:rPr>
          <w:rFonts w:ascii="SimSun" w:eastAsia="SimSun" w:hAnsi="SimSun" w:cs="SimSun"/>
        </w:rPr>
      </w:pPr>
      <w:r>
        <w:rPr>
          <w:spacing w:val="-1"/>
          <w:position w:val="2"/>
        </w:rPr>
        <w:t xml:space="preserve">GB/T 2297  </w:t>
      </w:r>
      <w:r>
        <w:rPr>
          <w:rFonts w:ascii="SimSun" w:eastAsia="SimSun" w:hAnsi="SimSun" w:cs="SimSun"/>
          <w:spacing w:val="-1"/>
          <w:position w:val="2"/>
        </w:rPr>
        <w:t>太阳光伏能源系统术语</w:t>
      </w:r>
    </w:p>
    <w:p>
      <w:pPr>
        <w:pStyle w:val="BodyText"/>
        <w:spacing w:before="110" w:line="308" w:lineRule="auto"/>
        <w:ind w:left="8" w:right="26" w:firstLine="478"/>
        <w:rPr>
          <w:rFonts w:ascii="SimSun" w:eastAsia="SimSun" w:hAnsi="SimSun" w:cs="SimSun"/>
        </w:rPr>
      </w:pPr>
      <w:r>
        <w:t>IEC</w:t>
      </w:r>
      <w:r>
        <w:rPr>
          <w:spacing w:val="23"/>
          <w:w w:val="101"/>
        </w:rPr>
        <w:t xml:space="preserve"> </w:t>
      </w:r>
      <w:r>
        <w:rPr>
          <w:spacing w:val="3"/>
        </w:rPr>
        <w:t xml:space="preserve">60891    </w:t>
      </w:r>
      <w:r>
        <w:rPr>
          <w:rFonts w:ascii="SimSun" w:eastAsia="SimSun" w:hAnsi="SimSun" w:cs="SimSun"/>
          <w:spacing w:val="3"/>
        </w:rPr>
        <w:t>光伏器件  测定</w:t>
      </w:r>
      <w:r>
        <w:rPr>
          <w:rFonts w:ascii="SimSun" w:eastAsia="SimSun" w:hAnsi="SimSun" w:cs="SimSun"/>
          <w:spacing w:val="-47"/>
        </w:rPr>
        <w:t xml:space="preserve"> </w:t>
      </w:r>
      <w:r>
        <w:rPr>
          <w:spacing w:val="3"/>
        </w:rPr>
        <w:t xml:space="preserve">I-V </w:t>
      </w:r>
      <w:r>
        <w:rPr>
          <w:rFonts w:ascii="SimSun" w:eastAsia="SimSun" w:hAnsi="SimSun" w:cs="SimSun"/>
          <w:spacing w:val="3"/>
        </w:rPr>
        <w:t>特性的温度和辐照度校正方法用程序（</w:t>
      </w:r>
      <w:r>
        <w:t xml:space="preserve">Photovoltaic </w:t>
      </w:r>
      <w:r>
        <w:t>devices-Procedures for temperature and irradiance corrections to measure</w:t>
      </w:r>
      <w:r>
        <w:rPr>
          <w:spacing w:val="-1"/>
        </w:rPr>
        <w:t>d I-V</w:t>
      </w:r>
      <w:r>
        <w:rPr>
          <w:spacing w:val="5"/>
        </w:rPr>
        <w:t xml:space="preserve"> </w:t>
      </w:r>
      <w:r>
        <w:rPr>
          <w:spacing w:val="-1"/>
        </w:rPr>
        <w:t>characteristics</w:t>
      </w:r>
      <w:r>
        <w:rPr>
          <w:rFonts w:ascii="SimSun" w:eastAsia="SimSun" w:hAnsi="SimSun" w:cs="SimSun"/>
          <w:spacing w:val="-1"/>
        </w:rPr>
        <w:t>）</w:t>
      </w:r>
    </w:p>
    <w:p>
      <w:pPr>
        <w:pStyle w:val="BodyText"/>
        <w:spacing w:before="134" w:line="308" w:lineRule="auto"/>
        <w:ind w:left="8" w:right="26" w:firstLine="478"/>
        <w:rPr>
          <w:rFonts w:ascii="SimSun" w:eastAsia="SimSun" w:hAnsi="SimSun" w:cs="SimSun"/>
        </w:rPr>
      </w:pPr>
      <w:r>
        <w:t>IEC</w:t>
      </w:r>
      <w:r>
        <w:rPr>
          <w:spacing w:val="47"/>
        </w:rPr>
        <w:t xml:space="preserve"> </w:t>
      </w:r>
      <w:r>
        <w:rPr>
          <w:spacing w:val="8"/>
        </w:rPr>
        <w:t>60904-</w:t>
      </w:r>
      <w:r>
        <w:rPr>
          <w:spacing w:val="-33"/>
        </w:rPr>
        <w:t xml:space="preserve"> </w:t>
      </w:r>
      <w:r>
        <w:rPr>
          <w:spacing w:val="8"/>
        </w:rPr>
        <w:t xml:space="preserve">1     </w:t>
      </w:r>
      <w:r>
        <w:rPr>
          <w:rFonts w:ascii="SimSun" w:eastAsia="SimSun" w:hAnsi="SimSun" w:cs="SimSun"/>
          <w:spacing w:val="8"/>
        </w:rPr>
        <w:t>光伏器件</w:t>
      </w:r>
      <w:r>
        <w:rPr>
          <w:rFonts w:ascii="SimSun" w:eastAsia="SimSun" w:hAnsi="SimSun" w:cs="SimSun"/>
          <w:spacing w:val="81"/>
        </w:rPr>
        <w:t xml:space="preserve"> </w:t>
      </w:r>
      <w:r>
        <w:rPr>
          <w:rFonts w:ascii="SimSun" w:eastAsia="SimSun" w:hAnsi="SimSun" w:cs="SimSun"/>
          <w:spacing w:val="8"/>
        </w:rPr>
        <w:t xml:space="preserve">第 </w:t>
      </w:r>
      <w:r>
        <w:rPr>
          <w:spacing w:val="8"/>
        </w:rPr>
        <w:t>1</w:t>
      </w:r>
      <w:r>
        <w:rPr>
          <w:spacing w:val="48"/>
          <w:w w:val="101"/>
        </w:rPr>
        <w:t xml:space="preserve"> </w:t>
      </w:r>
      <w:r>
        <w:rPr>
          <w:rFonts w:ascii="SimSun" w:eastAsia="SimSun" w:hAnsi="SimSun" w:cs="SimSun"/>
          <w:spacing w:val="8"/>
        </w:rPr>
        <w:t>部</w:t>
      </w:r>
      <w:r>
        <w:rPr>
          <w:rFonts w:ascii="SimSun" w:eastAsia="SimSun" w:hAnsi="SimSun" w:cs="SimSun"/>
          <w:spacing w:val="-72"/>
        </w:rPr>
        <w:t xml:space="preserve"> </w:t>
      </w:r>
      <w:r>
        <w:rPr>
          <w:rFonts w:ascii="SimSun" w:eastAsia="SimSun" w:hAnsi="SimSun" w:cs="SimSun"/>
          <w:spacing w:val="8"/>
        </w:rPr>
        <w:t>分</w:t>
      </w:r>
      <w:r>
        <w:rPr>
          <w:rFonts w:ascii="SimSun" w:eastAsia="SimSun" w:hAnsi="SimSun" w:cs="SimSun"/>
          <w:spacing w:val="-54"/>
        </w:rPr>
        <w:t xml:space="preserve"> </w:t>
      </w:r>
      <w:r>
        <w:rPr>
          <w:rFonts w:ascii="SimSun" w:eastAsia="SimSun" w:hAnsi="SimSun" w:cs="SimSun"/>
          <w:spacing w:val="8"/>
        </w:rPr>
        <w:t>：光伏</w:t>
      </w:r>
      <w:r>
        <w:rPr>
          <w:rFonts w:ascii="SimSun" w:eastAsia="SimSun" w:hAnsi="SimSun" w:cs="SimSun"/>
          <w:spacing w:val="-47"/>
        </w:rPr>
        <w:t xml:space="preserve"> </w:t>
      </w:r>
      <w:r>
        <w:rPr>
          <w:rFonts w:ascii="SimSun" w:eastAsia="SimSun" w:hAnsi="SimSun" w:cs="SimSun"/>
          <w:spacing w:val="8"/>
        </w:rPr>
        <w:t>电流</w:t>
      </w:r>
      <w:r>
        <w:rPr>
          <w:spacing w:val="8"/>
        </w:rPr>
        <w:t xml:space="preserve">- </w:t>
      </w:r>
      <w:r>
        <w:rPr>
          <w:rFonts w:ascii="SimSun" w:eastAsia="SimSun" w:hAnsi="SimSun" w:cs="SimSun"/>
          <w:spacing w:val="8"/>
        </w:rPr>
        <w:t>电压特性</w:t>
      </w:r>
      <w:r>
        <w:rPr>
          <w:rFonts w:ascii="SimSun" w:eastAsia="SimSun" w:hAnsi="SimSun" w:cs="SimSun"/>
          <w:spacing w:val="-55"/>
        </w:rPr>
        <w:t xml:space="preserve"> </w:t>
      </w:r>
      <w:r>
        <w:rPr>
          <w:rFonts w:ascii="SimSun" w:eastAsia="SimSun" w:hAnsi="SimSun" w:cs="SimSun"/>
          <w:spacing w:val="8"/>
        </w:rPr>
        <w:t>的测量（</w:t>
      </w:r>
      <w:r>
        <w:t xml:space="preserve">Photovoltaic </w:t>
      </w:r>
      <w:r>
        <w:t>devices-Part</w:t>
      </w:r>
      <w:r>
        <w:rPr>
          <w:spacing w:val="29"/>
        </w:rPr>
        <w:t xml:space="preserve"> </w:t>
      </w:r>
      <w:r>
        <w:t>1: Measurement of</w:t>
      </w:r>
      <w:r>
        <w:rPr>
          <w:spacing w:val="-26"/>
        </w:rPr>
        <w:t xml:space="preserve"> </w:t>
      </w:r>
      <w:r>
        <w:t>photovoltaic current-voltage cha</w:t>
      </w:r>
      <w:r>
        <w:rPr>
          <w:spacing w:val="-1"/>
        </w:rPr>
        <w:t>racteristics</w:t>
      </w:r>
      <w:r>
        <w:rPr>
          <w:rFonts w:ascii="SimSun" w:eastAsia="SimSun" w:hAnsi="SimSun" w:cs="SimSun"/>
          <w:spacing w:val="-1"/>
        </w:rPr>
        <w:t>）</w:t>
      </w:r>
    </w:p>
    <w:p>
      <w:pPr>
        <w:pStyle w:val="BodyText"/>
        <w:spacing w:before="136" w:line="308" w:lineRule="auto"/>
        <w:ind w:left="4" w:right="25" w:firstLine="481"/>
        <w:rPr>
          <w:rFonts w:ascii="SimSun" w:eastAsia="SimSun" w:hAnsi="SimSun" w:cs="SimSun"/>
        </w:rPr>
      </w:pPr>
      <w:r>
        <w:rPr>
          <w:spacing w:val="-4"/>
        </w:rPr>
        <w:t xml:space="preserve">IEC 60904-2    </w:t>
      </w:r>
      <w:r>
        <w:rPr>
          <w:rFonts w:ascii="SimSun" w:eastAsia="SimSun" w:hAnsi="SimSun" w:cs="SimSun"/>
          <w:spacing w:val="-4"/>
        </w:rPr>
        <w:t>光伏器件 第</w:t>
      </w:r>
      <w:r>
        <w:rPr>
          <w:rFonts w:ascii="SimSun" w:eastAsia="SimSun" w:hAnsi="SimSun" w:cs="SimSun"/>
          <w:spacing w:val="-55"/>
        </w:rPr>
        <w:t xml:space="preserve"> </w:t>
      </w:r>
      <w:r>
        <w:rPr>
          <w:spacing w:val="-4"/>
        </w:rPr>
        <w:t>2</w:t>
      </w:r>
      <w:r>
        <w:rPr>
          <w:spacing w:val="12"/>
        </w:rPr>
        <w:t xml:space="preserve"> </w:t>
      </w:r>
      <w:r>
        <w:rPr>
          <w:rFonts w:ascii="SimSun" w:eastAsia="SimSun" w:hAnsi="SimSun" w:cs="SimSun"/>
          <w:spacing w:val="-4"/>
        </w:rPr>
        <w:t>部分：参考太阳能器件的要求（</w:t>
      </w:r>
      <w:r>
        <w:rPr>
          <w:spacing w:val="-4"/>
        </w:rPr>
        <w:t>Phot</w:t>
      </w:r>
      <w:r>
        <w:rPr>
          <w:spacing w:val="-5"/>
        </w:rPr>
        <w:t>ovoltaic</w:t>
      </w:r>
      <w:r>
        <w:rPr>
          <w:spacing w:val="10"/>
        </w:rPr>
        <w:t xml:space="preserve"> </w:t>
      </w:r>
      <w:r>
        <w:rPr>
          <w:spacing w:val="-5"/>
        </w:rPr>
        <w:t>devices-Part 2:</w:t>
      </w:r>
      <w:r>
        <w:t xml:space="preserve"> </w:t>
      </w:r>
      <w:r>
        <w:t>Requirements for photovoltaic reference d</w:t>
      </w:r>
      <w:r>
        <w:rPr>
          <w:spacing w:val="-1"/>
        </w:rPr>
        <w:t>evices</w:t>
      </w:r>
      <w:r>
        <w:rPr>
          <w:rFonts w:ascii="SimSun" w:eastAsia="SimSun" w:hAnsi="SimSun" w:cs="SimSun"/>
          <w:spacing w:val="-1"/>
        </w:rPr>
        <w:t>）</w:t>
      </w:r>
    </w:p>
    <w:p>
      <w:pPr>
        <w:pStyle w:val="BodyText"/>
        <w:spacing w:before="133" w:line="348" w:lineRule="auto"/>
        <w:ind w:left="2" w:right="24" w:firstLine="483"/>
      </w:pPr>
      <w:r>
        <w:rPr>
          <w:spacing w:val="-3"/>
        </w:rPr>
        <w:t xml:space="preserve">IEC 60904-4  </w:t>
      </w:r>
      <w:r>
        <w:rPr>
          <w:rFonts w:ascii="SimSun" w:eastAsia="SimSun" w:hAnsi="SimSun" w:cs="SimSun"/>
          <w:spacing w:val="-3"/>
        </w:rPr>
        <w:t>光伏器件 第</w:t>
      </w:r>
      <w:r>
        <w:rPr>
          <w:rFonts w:ascii="SimSun" w:eastAsia="SimSun" w:hAnsi="SimSun" w:cs="SimSun"/>
          <w:spacing w:val="-52"/>
        </w:rPr>
        <w:t xml:space="preserve"> </w:t>
      </w:r>
      <w:r>
        <w:rPr>
          <w:spacing w:val="-3"/>
        </w:rPr>
        <w:t xml:space="preserve">4 </w:t>
      </w:r>
      <w:r>
        <w:rPr>
          <w:rFonts w:ascii="SimSun" w:eastAsia="SimSun" w:hAnsi="SimSun" w:cs="SimSun"/>
          <w:spacing w:val="-3"/>
        </w:rPr>
        <w:t>部分：参考太阳能装置建立校准溯源性的程序</w:t>
      </w:r>
      <w:r>
        <w:rPr>
          <w:spacing w:val="-3"/>
        </w:rPr>
        <w:t>(Photovoltaic</w:t>
      </w:r>
      <w:r>
        <w:t xml:space="preserve"> </w:t>
      </w:r>
      <w:r>
        <w:t>devices-Part</w:t>
      </w:r>
      <w:r>
        <w:rPr>
          <w:spacing w:val="28"/>
          <w:w w:val="101"/>
        </w:rPr>
        <w:t xml:space="preserve">  </w:t>
      </w:r>
      <w:r>
        <w:t>4:</w:t>
      </w:r>
      <w:r>
        <w:rPr>
          <w:spacing w:val="29"/>
        </w:rPr>
        <w:t xml:space="preserve">  </w:t>
      </w:r>
      <w:r>
        <w:t>Photovoltaic</w:t>
      </w:r>
      <w:r>
        <w:rPr>
          <w:spacing w:val="28"/>
        </w:rPr>
        <w:t xml:space="preserve">  </w:t>
      </w:r>
      <w:r>
        <w:t xml:space="preserve">reference   </w:t>
      </w:r>
      <w:r>
        <w:rPr>
          <w:spacing w:val="-1"/>
        </w:rPr>
        <w:t>devices   -   Procedures   for   establishing   calibration</w:t>
      </w:r>
      <w:r>
        <w:t xml:space="preserve"> </w:t>
      </w:r>
      <w:r>
        <w:rPr>
          <w:spacing w:val="-1"/>
        </w:rPr>
        <w:t>traceability)</w:t>
      </w:r>
    </w:p>
    <w:p>
      <w:pPr>
        <w:pStyle w:val="BodyText"/>
        <w:spacing w:before="155" w:line="338" w:lineRule="auto"/>
        <w:ind w:firstLine="486"/>
        <w:rPr>
          <w:rFonts w:ascii="SimSun" w:eastAsia="SimSun" w:hAnsi="SimSun" w:cs="SimSun"/>
        </w:rPr>
      </w:pPr>
      <w:r>
        <w:t>IEC</w:t>
      </w:r>
      <w:r>
        <w:rPr>
          <w:spacing w:val="1"/>
        </w:rPr>
        <w:t xml:space="preserve"> 60904-7    </w:t>
      </w:r>
      <w:r>
        <w:rPr>
          <w:rFonts w:ascii="SimSun" w:eastAsia="SimSun" w:hAnsi="SimSun" w:cs="SimSun"/>
          <w:spacing w:val="1"/>
        </w:rPr>
        <w:t>光伏器件 第</w:t>
      </w:r>
      <w:r>
        <w:rPr>
          <w:rFonts w:ascii="SimSun" w:eastAsia="SimSun" w:hAnsi="SimSun" w:cs="SimSun"/>
          <w:spacing w:val="-49"/>
        </w:rPr>
        <w:t xml:space="preserve"> </w:t>
      </w:r>
      <w:r>
        <w:rPr>
          <w:spacing w:val="1"/>
        </w:rPr>
        <w:t xml:space="preserve">7 </w:t>
      </w:r>
      <w:r>
        <w:rPr>
          <w:rFonts w:ascii="SimSun" w:eastAsia="SimSun" w:hAnsi="SimSun" w:cs="SimSun"/>
          <w:spacing w:val="1"/>
        </w:rPr>
        <w:t>部分：光伏器件测量的光谱失</w:t>
      </w:r>
      <w:r>
        <w:rPr>
          <w:rFonts w:ascii="SimSun" w:eastAsia="SimSun" w:hAnsi="SimSun" w:cs="SimSun"/>
        </w:rPr>
        <w:t>配修正计算（</w:t>
      </w:r>
      <w:r>
        <w:t xml:space="preserve">Photovoltaic </w:t>
      </w:r>
      <w:r>
        <w:rPr>
          <w:spacing w:val="-1"/>
        </w:rPr>
        <w:t>devices-Part   7:   Compu</w:t>
      </w:r>
      <w:r>
        <w:t>tation   of</w:t>
      </w:r>
      <w:r>
        <w:rPr>
          <w:spacing w:val="16"/>
          <w:w w:val="101"/>
        </w:rPr>
        <w:t xml:space="preserve">  </w:t>
      </w:r>
      <w:r>
        <w:t>the   spectral   mismatch   correction   for</w:t>
      </w:r>
      <w:r>
        <w:rPr>
          <w:spacing w:val="-1"/>
        </w:rPr>
        <w:t xml:space="preserve">   measurements   o</w:t>
      </w:r>
      <w:r>
        <w:rPr>
          <w:spacing w:val="24"/>
        </w:rPr>
        <w:t>f</w:t>
      </w:r>
      <w:r>
        <w:t xml:space="preserve"> </w:t>
      </w:r>
      <w:r>
        <w:rPr>
          <w:spacing w:val="-1"/>
        </w:rPr>
        <w:t>photovoltaic devices</w:t>
      </w:r>
      <w:r>
        <w:rPr>
          <w:rFonts w:ascii="SimSun" w:eastAsia="SimSun" w:hAnsi="SimSun" w:cs="SimSun"/>
          <w:spacing w:val="-1"/>
        </w:rPr>
        <w:t>）</w:t>
      </w:r>
    </w:p>
    <w:p>
      <w:pPr>
        <w:pStyle w:val="BodyText"/>
        <w:spacing w:before="134" w:line="325" w:lineRule="auto"/>
        <w:ind w:left="9" w:right="25" w:firstLine="477"/>
        <w:rPr>
          <w:rFonts w:ascii="SimSun" w:eastAsia="SimSun" w:hAnsi="SimSun" w:cs="SimSun"/>
        </w:rPr>
        <w:sectPr>
          <w:headerReference w:type="default" r:id="rId4"/>
          <w:footerReference w:type="default" r:id="rId5"/>
          <w:pgSz w:w="11906" w:h="16839"/>
          <w:pgMar w:top="1719" w:right="1109" w:bottom="1298" w:left="1417" w:header="1448" w:footer="1135" w:gutter="0"/>
          <w:cols w:space="708"/>
        </w:sectPr>
      </w:pPr>
      <w:r>
        <w:rPr>
          <w:spacing w:val="-4"/>
        </w:rPr>
        <w:t xml:space="preserve">IEC 60904-9    </w:t>
      </w:r>
      <w:r>
        <w:rPr>
          <w:rFonts w:ascii="SimSun" w:eastAsia="SimSun" w:hAnsi="SimSun" w:cs="SimSun"/>
          <w:spacing w:val="-4"/>
        </w:rPr>
        <w:t>光伏器件 第</w:t>
      </w:r>
      <w:r>
        <w:rPr>
          <w:rFonts w:ascii="SimSun" w:eastAsia="SimSun" w:hAnsi="SimSun" w:cs="SimSun"/>
          <w:spacing w:val="-51"/>
        </w:rPr>
        <w:t xml:space="preserve"> </w:t>
      </w:r>
      <w:r>
        <w:rPr>
          <w:spacing w:val="-5"/>
        </w:rPr>
        <w:t>9</w:t>
      </w:r>
      <w:r>
        <w:rPr>
          <w:spacing w:val="12"/>
        </w:rPr>
        <w:t xml:space="preserve"> </w:t>
      </w:r>
      <w:r>
        <w:rPr>
          <w:rFonts w:ascii="SimSun" w:eastAsia="SimSun" w:hAnsi="SimSun" w:cs="SimSun"/>
          <w:spacing w:val="-5"/>
        </w:rPr>
        <w:t>部分：太阳模拟器特性的分类（</w:t>
      </w:r>
      <w:r>
        <w:rPr>
          <w:spacing w:val="-5"/>
        </w:rPr>
        <w:t>Photovoltaic</w:t>
      </w:r>
      <w:r>
        <w:rPr>
          <w:spacing w:val="10"/>
        </w:rPr>
        <w:t xml:space="preserve"> </w:t>
      </w:r>
      <w:r>
        <w:rPr>
          <w:spacing w:val="-5"/>
        </w:rPr>
        <w:t>devices-Part</w:t>
      </w:r>
      <w:r>
        <w:rPr>
          <w:spacing w:val="10"/>
        </w:rPr>
        <w:t xml:space="preserve"> </w:t>
      </w:r>
      <w:r>
        <w:rPr>
          <w:spacing w:val="-5"/>
        </w:rPr>
        <w:t>9:</w:t>
      </w:r>
      <w:r>
        <w:t xml:space="preserve"> </w:t>
      </w:r>
      <w:r>
        <w:t>Classification of</w:t>
      </w:r>
      <w:r>
        <w:rPr>
          <w:spacing w:val="-11"/>
        </w:rPr>
        <w:t xml:space="preserve"> </w:t>
      </w:r>
      <w:r>
        <w:t>solar simulator characteristics</w:t>
      </w:r>
      <w:r>
        <w:rPr>
          <w:rFonts w:ascii="SimSun" w:eastAsia="SimSun" w:hAnsi="SimSun" w:cs="SimSun"/>
        </w:rPr>
        <w:t>）</w:t>
      </w:r>
    </w:p>
    <w:p>
      <w:pPr>
        <w:pStyle w:val="BodyText"/>
        <w:spacing w:before="92" w:line="308" w:lineRule="auto"/>
        <w:ind w:right="26" w:firstLine="486"/>
        <w:rPr>
          <w:rFonts w:ascii="SimSun" w:eastAsia="SimSun" w:hAnsi="SimSun" w:cs="SimSun"/>
        </w:rPr>
      </w:pPr>
      <w:r>
        <w:t>IEC</w:t>
      </w:r>
      <w:r>
        <w:rPr>
          <w:spacing w:val="38"/>
        </w:rPr>
        <w:t xml:space="preserve"> </w:t>
      </w:r>
      <w:r>
        <w:rPr>
          <w:spacing w:val="15"/>
        </w:rPr>
        <w:t xml:space="preserve">61215-2    </w:t>
      </w:r>
      <w:r>
        <w:rPr>
          <w:rFonts w:ascii="SimSun" w:eastAsia="SimSun" w:hAnsi="SimSun" w:cs="SimSun"/>
          <w:spacing w:val="15"/>
        </w:rPr>
        <w:t>地面光伏组件设计鉴</w:t>
      </w:r>
      <w:r>
        <w:rPr>
          <w:rFonts w:ascii="SimSun" w:eastAsia="SimSun" w:hAnsi="SimSun" w:cs="SimSun"/>
          <w:spacing w:val="14"/>
        </w:rPr>
        <w:t>定和定型</w:t>
      </w:r>
      <w:r>
        <w:rPr>
          <w:rFonts w:ascii="SimSun" w:eastAsia="SimSun" w:hAnsi="SimSun" w:cs="SimSun"/>
          <w:spacing w:val="67"/>
        </w:rPr>
        <w:t xml:space="preserve"> </w:t>
      </w:r>
      <w:r>
        <w:rPr>
          <w:rFonts w:ascii="SimSun" w:eastAsia="SimSun" w:hAnsi="SimSun" w:cs="SimSun"/>
          <w:spacing w:val="14"/>
        </w:rPr>
        <w:t>第</w:t>
      </w:r>
      <w:r>
        <w:rPr>
          <w:rFonts w:ascii="SimSun" w:eastAsia="SimSun" w:hAnsi="SimSun" w:cs="SimSun"/>
          <w:spacing w:val="-29"/>
        </w:rPr>
        <w:t xml:space="preserve"> </w:t>
      </w:r>
      <w:r>
        <w:rPr>
          <w:spacing w:val="14"/>
        </w:rPr>
        <w:t>2</w:t>
      </w:r>
      <w:r>
        <w:rPr>
          <w:spacing w:val="41"/>
        </w:rPr>
        <w:t xml:space="preserve"> </w:t>
      </w:r>
      <w:r>
        <w:rPr>
          <w:rFonts w:ascii="SimSun" w:eastAsia="SimSun" w:hAnsi="SimSun" w:cs="SimSun"/>
          <w:spacing w:val="14"/>
        </w:rPr>
        <w:t>部分：</w:t>
      </w:r>
      <w:r>
        <w:rPr>
          <w:rFonts w:ascii="SimSun" w:eastAsia="SimSun" w:hAnsi="SimSun" w:cs="SimSun"/>
          <w:spacing w:val="-54"/>
        </w:rPr>
        <w:t xml:space="preserve"> </w:t>
      </w:r>
      <w:r>
        <w:rPr>
          <w:rFonts w:ascii="SimSun" w:eastAsia="SimSun" w:hAnsi="SimSun" w:cs="SimSun"/>
          <w:spacing w:val="14"/>
        </w:rPr>
        <w:t>测试序列（</w:t>
      </w:r>
      <w:r>
        <w:t xml:space="preserve">Terrestrial </w:t>
      </w:r>
      <w:r>
        <w:t>photovoltaic (PV) modules-Design qualification and type approval-</w:t>
      </w:r>
      <w:r>
        <w:rPr>
          <w:spacing w:val="-1"/>
        </w:rPr>
        <w:t>Part 2: Test procedures</w:t>
      </w:r>
      <w:r>
        <w:rPr>
          <w:rFonts w:ascii="SimSun" w:eastAsia="SimSun" w:hAnsi="SimSun" w:cs="SimSun"/>
          <w:spacing w:val="-1"/>
        </w:rPr>
        <w:t>）</w:t>
      </w:r>
    </w:p>
    <w:p>
      <w:pPr>
        <w:pStyle w:val="BodyText"/>
        <w:spacing w:before="135" w:line="308" w:lineRule="auto"/>
        <w:ind w:right="450" w:firstLine="486"/>
        <w:rPr>
          <w:rFonts w:ascii="SimSun" w:eastAsia="SimSun" w:hAnsi="SimSun" w:cs="SimSun"/>
        </w:rPr>
      </w:pPr>
      <w:r>
        <w:t xml:space="preserve">IEC TR 63228  </w:t>
      </w:r>
      <w:r>
        <w:rPr>
          <w:rFonts w:ascii="SimSun" w:eastAsia="SimSun" w:hAnsi="SimSun" w:cs="SimSun"/>
        </w:rPr>
        <w:t>有机、染料与钙钛矿光伏电池测试规范（</w:t>
      </w:r>
      <w:r>
        <w:t>Measurement p</w:t>
      </w:r>
      <w:r>
        <w:rPr>
          <w:spacing w:val="-1"/>
        </w:rPr>
        <w:t>rotocols for</w:t>
      </w:r>
      <w:r>
        <w:t xml:space="preserve"> </w:t>
      </w:r>
      <w:r>
        <w:t>photovoltaic devices based on organic, dye-sensitized or perovskite ma</w:t>
      </w:r>
      <w:r>
        <w:rPr>
          <w:spacing w:val="-1"/>
        </w:rPr>
        <w:t>terials</w:t>
      </w:r>
      <w:r>
        <w:rPr>
          <w:rFonts w:ascii="SimSun" w:eastAsia="SimSun" w:hAnsi="SimSun" w:cs="SimSun"/>
          <w:spacing w:val="-1"/>
        </w:rPr>
        <w:t>）</w:t>
      </w:r>
    </w:p>
    <w:p>
      <w:pPr>
        <w:spacing w:line="308" w:lineRule="auto"/>
        <w:rPr>
          <w:rFonts w:ascii="SimSun" w:eastAsia="SimSun" w:hAnsi="SimSun" w:cs="SimSun"/>
        </w:rPr>
        <w:sectPr>
          <w:headerReference w:type="default" r:id="rId6"/>
          <w:footerReference w:type="default" r:id="rId7"/>
          <w:type w:val="nextPage"/>
          <w:pgSz w:w="11906" w:h="16839"/>
          <w:pgMar w:top="1719" w:right="1109" w:bottom="1298" w:left="1417" w:header="1448" w:footer="1135" w:gutter="0"/>
          <w:pgNumType w:start="2"/>
          <w:cols w:space="708"/>
          <w:titlePg w:val="0"/>
        </w:sectPr>
      </w:pPr>
    </w:p>
    <w:p>
      <w:pPr>
        <w:pStyle w:val="BodyText"/>
        <w:spacing w:before="115" w:line="220" w:lineRule="auto"/>
        <w:ind w:left="485"/>
        <w:rPr>
          <w:rFonts w:ascii="SimSun" w:eastAsia="SimSun" w:hAnsi="SimSun" w:cs="SimSun"/>
        </w:rPr>
      </w:pPr>
      <w:r>
        <w:rPr>
          <w:spacing w:val="-1"/>
        </w:rPr>
        <w:t>JJF</w:t>
      </w:r>
      <w:r>
        <w:rPr>
          <w:spacing w:val="27"/>
        </w:rPr>
        <w:t xml:space="preserve"> </w:t>
      </w:r>
      <w:r>
        <w:rPr>
          <w:spacing w:val="-1"/>
        </w:rPr>
        <w:t xml:space="preserve">1622-2017  </w:t>
      </w:r>
      <w:r>
        <w:rPr>
          <w:rFonts w:ascii="SimSun" w:eastAsia="SimSun" w:hAnsi="SimSun" w:cs="SimSun"/>
          <w:spacing w:val="-1"/>
        </w:rPr>
        <w:t>太阳电池校</w:t>
      </w:r>
      <w:r>
        <w:rPr>
          <w:rFonts w:ascii="SimSun" w:eastAsia="SimSun" w:hAnsi="SimSun" w:cs="SimSun"/>
          <w:spacing w:val="-2"/>
        </w:rPr>
        <w:t>准规范：光电性能</w:t>
      </w:r>
    </w:p>
    <w:p>
      <w:pPr>
        <w:pStyle w:val="BodyText"/>
        <w:spacing w:before="146" w:line="359" w:lineRule="exact"/>
        <w:ind w:left="487"/>
        <w:rPr>
          <w:rFonts w:ascii="SimSun" w:eastAsia="SimSun" w:hAnsi="SimSun" w:cs="SimSun"/>
        </w:rPr>
      </w:pPr>
      <w:r>
        <w:rPr>
          <w:spacing w:val="-2"/>
          <w:position w:val="2"/>
        </w:rPr>
        <w:t xml:space="preserve">T/CPIA 0032  </w:t>
      </w:r>
      <w:r>
        <w:rPr>
          <w:rFonts w:ascii="SimSun" w:eastAsia="SimSun" w:hAnsi="SimSun" w:cs="SimSun"/>
          <w:spacing w:val="-2"/>
          <w:position w:val="2"/>
        </w:rPr>
        <w:t>钙钛矿光伏电池及组件的电流</w:t>
      </w:r>
      <w:r>
        <w:rPr>
          <w:spacing w:val="-2"/>
          <w:position w:val="2"/>
        </w:rPr>
        <w:t>-</w:t>
      </w:r>
      <w:r>
        <w:rPr>
          <w:spacing w:val="-23"/>
          <w:position w:val="2"/>
        </w:rPr>
        <w:t xml:space="preserve"> </w:t>
      </w:r>
      <w:r>
        <w:rPr>
          <w:rFonts w:ascii="SimSun" w:eastAsia="SimSun" w:hAnsi="SimSun" w:cs="SimSun"/>
          <w:spacing w:val="-2"/>
          <w:position w:val="2"/>
        </w:rPr>
        <w:t>电压</w:t>
      </w:r>
      <w:r>
        <w:rPr>
          <w:rFonts w:ascii="SimSun" w:eastAsia="SimSun" w:hAnsi="SimSun" w:cs="SimSun"/>
          <w:spacing w:val="-3"/>
          <w:position w:val="2"/>
        </w:rPr>
        <w:t>（</w:t>
      </w:r>
      <w:r>
        <w:rPr>
          <w:i/>
          <w:iCs/>
          <w:spacing w:val="-3"/>
          <w:position w:val="2"/>
        </w:rPr>
        <w:t>I-</w:t>
      </w:r>
      <w:r>
        <w:rPr>
          <w:i/>
          <w:iCs/>
          <w:spacing w:val="-28"/>
          <w:position w:val="2"/>
        </w:rPr>
        <w:t xml:space="preserve"> </w:t>
      </w:r>
      <w:r>
        <w:rPr>
          <w:i/>
          <w:iCs/>
          <w:spacing w:val="-3"/>
          <w:position w:val="2"/>
        </w:rPr>
        <w:t>V</w:t>
      </w:r>
      <w:r>
        <w:rPr>
          <w:rFonts w:ascii="SimSun" w:eastAsia="SimSun" w:hAnsi="SimSun" w:cs="SimSun"/>
          <w:spacing w:val="-3"/>
          <w:position w:val="2"/>
        </w:rPr>
        <w:t>）特性测量方法</w:t>
      </w:r>
    </w:p>
    <w:p>
      <w:pPr>
        <w:spacing w:before="143" w:line="468" w:lineRule="exact"/>
        <w:jc w:val="right"/>
        <w:rPr>
          <w:rFonts w:ascii="SimSun" w:eastAsia="SimSun" w:hAnsi="SimSun" w:cs="SimSun"/>
          <w:sz w:val="24"/>
          <w:szCs w:val="24"/>
        </w:rPr>
      </w:pPr>
      <w:r>
        <w:rPr>
          <w:rFonts w:ascii="SimSun" w:eastAsia="SimSun" w:hAnsi="SimSun" w:cs="SimSun"/>
          <w:spacing w:val="-5"/>
          <w:position w:val="17"/>
          <w:sz w:val="24"/>
          <w:szCs w:val="24"/>
        </w:rPr>
        <w:t>凡是注日期的引用文件，仅注日期的版本适用于本规范；凡是不注</w:t>
      </w:r>
      <w:r>
        <w:rPr>
          <w:rFonts w:ascii="SimSun" w:eastAsia="SimSun" w:hAnsi="SimSun" w:cs="SimSun"/>
          <w:spacing w:val="-6"/>
          <w:position w:val="17"/>
          <w:sz w:val="24"/>
          <w:szCs w:val="24"/>
        </w:rPr>
        <w:t>明日期的引用文件，</w:t>
      </w:r>
    </w:p>
    <w:p>
      <w:pPr>
        <w:spacing w:line="219" w:lineRule="auto"/>
        <w:ind w:left="10"/>
        <w:rPr>
          <w:rFonts w:ascii="SimSun" w:eastAsia="SimSun" w:hAnsi="SimSun" w:cs="SimSun"/>
          <w:sz w:val="24"/>
          <w:szCs w:val="24"/>
        </w:rPr>
      </w:pPr>
      <w:r>
        <w:rPr>
          <w:rFonts w:ascii="SimSun" w:eastAsia="SimSun" w:hAnsi="SimSun" w:cs="SimSun"/>
          <w:spacing w:val="-1"/>
          <w:sz w:val="24"/>
          <w:szCs w:val="24"/>
        </w:rPr>
        <w:t>其最新版本（包括所有的修改单）适用于本规范。</w:t>
      </w:r>
    </w:p>
    <w:p>
      <w:pPr>
        <w:spacing w:line="335" w:lineRule="auto"/>
        <w:rPr>
          <w:rFonts w:ascii="Arial"/>
          <w:sz w:val="21"/>
        </w:rPr>
      </w:pPr>
    </w:p>
    <w:p>
      <w:pPr>
        <w:spacing w:before="79" w:line="222" w:lineRule="auto"/>
        <w:ind w:left="9"/>
        <w:outlineLvl w:val="0"/>
        <w:rPr>
          <w:rFonts w:ascii="SimHei" w:eastAsia="SimHei" w:hAnsi="SimHei" w:cs="SimHei"/>
          <w:sz w:val="24"/>
          <w:szCs w:val="24"/>
        </w:rPr>
      </w:pPr>
      <w:r>
        <w:rPr>
          <w:rFonts w:ascii="SimHei" w:eastAsia="SimHei" w:hAnsi="SimHei" w:cs="SimHei"/>
          <w:spacing w:val="-3"/>
          <w:sz w:val="24"/>
          <w:szCs w:val="24"/>
        </w:rPr>
        <w:t>3</w:t>
      </w:r>
      <w:r>
        <w:rPr>
          <w:rFonts w:ascii="SimHei" w:eastAsia="SimHei" w:hAnsi="SimHei" w:cs="SimHei"/>
          <w:spacing w:val="-52"/>
          <w:sz w:val="24"/>
          <w:szCs w:val="24"/>
        </w:rPr>
        <w:t xml:space="preserve"> </w:t>
      </w:r>
      <w:r>
        <w:rPr>
          <w:rFonts w:ascii="SimHei" w:eastAsia="SimHei" w:hAnsi="SimHei" w:cs="SimHei"/>
          <w:spacing w:val="-3"/>
          <w:sz w:val="24"/>
          <w:szCs w:val="24"/>
        </w:rPr>
        <w:t>术语和定义</w:t>
      </w:r>
    </w:p>
    <w:p>
      <w:pPr>
        <w:spacing w:line="334" w:lineRule="auto"/>
        <w:rPr>
          <w:rFonts w:ascii="Arial"/>
          <w:sz w:val="21"/>
        </w:rPr>
      </w:pPr>
    </w:p>
    <w:p>
      <w:pPr>
        <w:spacing w:before="79" w:line="219" w:lineRule="auto"/>
        <w:ind w:left="497"/>
        <w:rPr>
          <w:rFonts w:ascii="SimSun" w:eastAsia="SimSun" w:hAnsi="SimSun" w:cs="SimSun"/>
          <w:sz w:val="24"/>
          <w:szCs w:val="24"/>
        </w:rPr>
      </w:pPr>
      <w:r>
        <w:rPr>
          <w:rFonts w:ascii="SimSun" w:eastAsia="SimSun" w:hAnsi="SimSun" w:cs="SimSun"/>
          <w:spacing w:val="-2"/>
          <w:sz w:val="24"/>
          <w:szCs w:val="24"/>
        </w:rPr>
        <w:t>下列术语和定义适用于本校准规范：</w:t>
      </w:r>
    </w:p>
    <w:p>
      <w:pPr>
        <w:spacing w:before="183" w:line="213" w:lineRule="auto"/>
        <w:ind w:left="9"/>
        <w:rPr>
          <w:rFonts w:ascii="SimHei" w:eastAsia="SimHei" w:hAnsi="SimHei" w:cs="SimHei"/>
          <w:sz w:val="24"/>
          <w:szCs w:val="24"/>
        </w:rPr>
      </w:pPr>
      <w:r>
        <w:rPr>
          <w:rFonts w:ascii="SimHei" w:eastAsia="SimHei" w:hAnsi="SimHei" w:cs="SimHei"/>
          <w:sz w:val="24"/>
          <w:szCs w:val="24"/>
        </w:rPr>
        <w:t>3.1</w:t>
      </w:r>
      <w:r>
        <w:rPr>
          <w:rFonts w:ascii="SimHei" w:eastAsia="SimHei" w:hAnsi="SimHei" w:cs="SimHei"/>
          <w:sz w:val="24"/>
          <w:szCs w:val="24"/>
        </w:rPr>
        <w:t xml:space="preserve"> </w:t>
      </w:r>
      <w:r>
        <w:rPr>
          <w:rFonts w:ascii="SimHei" w:eastAsia="SimHei" w:hAnsi="SimHei" w:cs="SimHei"/>
          <w:sz w:val="24"/>
          <w:szCs w:val="24"/>
        </w:rPr>
        <w:t>标准测试条件</w:t>
      </w:r>
      <w:r>
        <w:rPr>
          <w:rFonts w:ascii="SimHei" w:eastAsia="SimHei" w:hAnsi="SimHei" w:cs="SimHei"/>
          <w:sz w:val="24"/>
          <w:szCs w:val="24"/>
        </w:rPr>
        <w:t xml:space="preserve"> </w:t>
      </w:r>
      <w:r>
        <w:rPr>
          <w:rFonts w:ascii="SimHei" w:eastAsia="SimHei" w:hAnsi="SimHei" w:cs="SimHei"/>
          <w:sz w:val="24"/>
          <w:szCs w:val="24"/>
        </w:rPr>
        <w:t>standard</w:t>
      </w:r>
      <w:r>
        <w:rPr>
          <w:rFonts w:ascii="SimHei" w:eastAsia="SimHei" w:hAnsi="SimHei" w:cs="SimHei"/>
          <w:sz w:val="24"/>
          <w:szCs w:val="24"/>
        </w:rPr>
        <w:t xml:space="preserve"> </w:t>
      </w:r>
      <w:r>
        <w:rPr>
          <w:rFonts w:ascii="SimHei" w:eastAsia="SimHei" w:hAnsi="SimHei" w:cs="SimHei"/>
          <w:sz w:val="24"/>
          <w:szCs w:val="24"/>
        </w:rPr>
        <w:t>test</w:t>
      </w:r>
      <w:r>
        <w:rPr>
          <w:rFonts w:ascii="SimHei" w:eastAsia="SimHei" w:hAnsi="SimHei" w:cs="SimHei"/>
          <w:sz w:val="24"/>
          <w:szCs w:val="24"/>
        </w:rPr>
        <w:t xml:space="preserve"> </w:t>
      </w:r>
      <w:r>
        <w:rPr>
          <w:rFonts w:ascii="SimHei" w:eastAsia="SimHei" w:hAnsi="SimHei" w:cs="SimHei"/>
          <w:sz w:val="24"/>
          <w:szCs w:val="24"/>
        </w:rPr>
        <w:t>con</w:t>
      </w:r>
      <w:r>
        <w:rPr>
          <w:rFonts w:ascii="SimHei" w:eastAsia="SimHei" w:hAnsi="SimHei" w:cs="SimHei"/>
          <w:spacing w:val="-1"/>
          <w:sz w:val="24"/>
          <w:szCs w:val="24"/>
        </w:rPr>
        <w:t>ditions；STC</w:t>
      </w:r>
    </w:p>
    <w:p>
      <w:pPr>
        <w:pStyle w:val="BodyText"/>
        <w:spacing w:before="191" w:line="432" w:lineRule="exact"/>
        <w:ind w:right="63"/>
        <w:jc w:val="right"/>
      </w:pPr>
      <w:r>
        <w:rPr>
          <w:rFonts w:ascii="SimSun" w:eastAsia="SimSun" w:hAnsi="SimSun" w:cs="SimSun"/>
          <w:spacing w:val="-3"/>
          <w:position w:val="14"/>
        </w:rPr>
        <w:t>太阳电池的标准测试条件为</w:t>
      </w:r>
      <w:r>
        <w:rPr>
          <w:rFonts w:ascii="SimSun" w:eastAsia="SimSun" w:hAnsi="SimSun" w:cs="SimSun"/>
          <w:spacing w:val="-55"/>
          <w:w w:val="86"/>
          <w:position w:val="14"/>
        </w:rPr>
        <w:t>：（</w:t>
      </w:r>
      <w:r>
        <w:rPr>
          <w:spacing w:val="-3"/>
          <w:position w:val="14"/>
        </w:rPr>
        <w:t>25</w:t>
      </w:r>
      <w:r>
        <w:rPr>
          <w:rFonts w:ascii="SimSun" w:eastAsia="SimSun" w:hAnsi="SimSun" w:cs="SimSun"/>
          <w:spacing w:val="-3"/>
          <w:position w:val="14"/>
        </w:rPr>
        <w:t>±</w:t>
      </w:r>
      <w:r>
        <w:rPr>
          <w:spacing w:val="-3"/>
          <w:position w:val="14"/>
        </w:rPr>
        <w:t>2</w:t>
      </w:r>
      <w:r>
        <w:rPr>
          <w:rFonts w:ascii="SimSun" w:eastAsia="SimSun" w:hAnsi="SimSun" w:cs="SimSun"/>
          <w:spacing w:val="-3"/>
          <w:position w:val="14"/>
        </w:rPr>
        <w:t>）℃</w:t>
      </w:r>
      <w:r>
        <w:rPr>
          <w:rFonts w:ascii="SimSun" w:eastAsia="SimSun" w:hAnsi="SimSun" w:cs="SimSun"/>
          <w:spacing w:val="-93"/>
          <w:position w:val="14"/>
        </w:rPr>
        <w:t xml:space="preserve"> </w:t>
      </w:r>
      <w:r>
        <w:rPr>
          <w:rFonts w:ascii="SimSun" w:eastAsia="SimSun" w:hAnsi="SimSun" w:cs="SimSun"/>
          <w:spacing w:val="-3"/>
          <w:position w:val="14"/>
        </w:rPr>
        <w:t>,</w:t>
      </w:r>
      <w:r>
        <w:rPr>
          <w:rFonts w:ascii="SimSun" w:eastAsia="SimSun" w:hAnsi="SimSun" w:cs="SimSun"/>
          <w:spacing w:val="41"/>
          <w:position w:val="14"/>
        </w:rPr>
        <w:t xml:space="preserve"> </w:t>
      </w:r>
      <w:r>
        <w:rPr>
          <w:rFonts w:ascii="SimSun" w:eastAsia="SimSun" w:hAnsi="SimSun" w:cs="SimSun"/>
          <w:spacing w:val="-3"/>
          <w:position w:val="14"/>
        </w:rPr>
        <w:t>用标准太阳电池测量的光源辐照度为</w:t>
      </w:r>
      <w:r>
        <w:rPr>
          <w:rFonts w:ascii="SimSun" w:eastAsia="SimSun" w:hAnsi="SimSun" w:cs="SimSun"/>
          <w:spacing w:val="-32"/>
          <w:position w:val="14"/>
        </w:rPr>
        <w:t xml:space="preserve"> </w:t>
      </w:r>
      <w:r>
        <w:rPr>
          <w:spacing w:val="-3"/>
          <w:position w:val="14"/>
        </w:rPr>
        <w:t>1000</w:t>
      </w:r>
    </w:p>
    <w:p>
      <w:pPr>
        <w:pStyle w:val="BodyText"/>
        <w:spacing w:line="360" w:lineRule="exact"/>
        <w:ind w:left="3"/>
        <w:rPr>
          <w:rFonts w:ascii="SimSun" w:eastAsia="SimSun" w:hAnsi="SimSun" w:cs="SimSun"/>
        </w:rPr>
      </w:pPr>
      <w:r>
        <w:rPr>
          <w:spacing w:val="-1"/>
          <w:position w:val="2"/>
        </w:rPr>
        <w:t>W/m</w:t>
      </w:r>
      <w:r>
        <w:rPr>
          <w:spacing w:val="-1"/>
          <w:position w:val="10"/>
          <w:sz w:val="15"/>
          <w:szCs w:val="15"/>
        </w:rPr>
        <w:t>2</w:t>
      </w:r>
      <w:r>
        <w:rPr>
          <w:spacing w:val="24"/>
          <w:w w:val="101"/>
          <w:position w:val="10"/>
          <w:sz w:val="15"/>
          <w:szCs w:val="15"/>
        </w:rPr>
        <w:t xml:space="preserve"> </w:t>
      </w:r>
      <w:r>
        <w:rPr>
          <w:rFonts w:ascii="SimSun" w:eastAsia="SimSun" w:hAnsi="SimSun" w:cs="SimSun"/>
          <w:spacing w:val="-1"/>
          <w:position w:val="2"/>
        </w:rPr>
        <w:t>并具有</w:t>
      </w:r>
      <w:r>
        <w:rPr>
          <w:rFonts w:ascii="SimSun" w:eastAsia="SimSun" w:hAnsi="SimSun" w:cs="SimSun"/>
          <w:spacing w:val="-58"/>
          <w:position w:val="2"/>
        </w:rPr>
        <w:t xml:space="preserve"> </w:t>
      </w:r>
      <w:r>
        <w:rPr>
          <w:spacing w:val="-1"/>
          <w:position w:val="2"/>
        </w:rPr>
        <w:t xml:space="preserve">AM1.5 </w:t>
      </w:r>
      <w:r>
        <w:rPr>
          <w:rFonts w:ascii="SimSun" w:eastAsia="SimSun" w:hAnsi="SimSun" w:cs="SimSun"/>
          <w:spacing w:val="-1"/>
          <w:position w:val="2"/>
        </w:rPr>
        <w:t>条件的标准太阳光谱辐照度分布。</w:t>
      </w:r>
    </w:p>
    <w:p>
      <w:pPr>
        <w:pStyle w:val="BodyText"/>
        <w:spacing w:before="108" w:line="337" w:lineRule="exact"/>
        <w:ind w:left="500"/>
      </w:pPr>
      <w:r>
        <w:rPr>
          <w:spacing w:val="-3"/>
          <w:position w:val="3"/>
        </w:rPr>
        <w:t>[GB/T 2297-</w:t>
      </w:r>
      <w:r>
        <w:rPr>
          <w:spacing w:val="-26"/>
          <w:position w:val="3"/>
        </w:rPr>
        <w:t xml:space="preserve"> </w:t>
      </w:r>
      <w:r>
        <w:rPr>
          <w:spacing w:val="-3"/>
          <w:position w:val="3"/>
        </w:rPr>
        <w:t xml:space="preserve">1989  </w:t>
      </w:r>
      <w:r>
        <w:rPr>
          <w:rFonts w:ascii="SimSun" w:eastAsia="SimSun" w:hAnsi="SimSun" w:cs="SimSun"/>
          <w:spacing w:val="-3"/>
          <w:position w:val="3"/>
        </w:rPr>
        <w:t>定义</w:t>
      </w:r>
      <w:r>
        <w:rPr>
          <w:rFonts w:ascii="SimSun" w:eastAsia="SimSun" w:hAnsi="SimSun" w:cs="SimSun"/>
          <w:spacing w:val="-49"/>
          <w:position w:val="3"/>
        </w:rPr>
        <w:t xml:space="preserve"> </w:t>
      </w:r>
      <w:r>
        <w:rPr>
          <w:spacing w:val="-3"/>
          <w:position w:val="3"/>
        </w:rPr>
        <w:t>5.39]</w:t>
      </w:r>
    </w:p>
    <w:p>
      <w:pPr>
        <w:pStyle w:val="BodyText"/>
        <w:spacing w:before="168" w:line="317" w:lineRule="auto"/>
        <w:ind w:left="490" w:right="2255" w:hanging="481"/>
      </w:pPr>
      <w:r>
        <w:rPr>
          <w:rFonts w:ascii="SimHei" w:eastAsia="SimHei" w:hAnsi="SimHei" w:cs="SimHei"/>
          <w:spacing w:val="-1"/>
        </w:rPr>
        <w:t>3.2</w:t>
      </w:r>
      <w:r>
        <w:rPr>
          <w:rFonts w:ascii="SimHei" w:eastAsia="SimHei" w:hAnsi="SimHei" w:cs="SimHei"/>
          <w:spacing w:val="-1"/>
        </w:rPr>
        <w:t xml:space="preserve"> </w:t>
      </w:r>
      <w:r>
        <w:rPr>
          <w:rFonts w:ascii="SimHei" w:eastAsia="SimHei" w:hAnsi="SimHei" w:cs="SimHei"/>
          <w:spacing w:val="-1"/>
        </w:rPr>
        <w:t>标准太阳电池</w:t>
      </w:r>
      <w:r>
        <w:rPr>
          <w:rFonts w:ascii="SimHei" w:eastAsia="SimHei" w:hAnsi="SimHei" w:cs="SimHei"/>
          <w:spacing w:val="-1"/>
        </w:rPr>
        <w:t xml:space="preserve"> </w:t>
      </w:r>
      <w:r>
        <w:rPr>
          <w:rFonts w:ascii="SimHei" w:eastAsia="SimHei" w:hAnsi="SimHei" w:cs="SimHei"/>
          <w:spacing w:val="-1"/>
        </w:rPr>
        <w:t>standard</w:t>
      </w:r>
      <w:r>
        <w:rPr>
          <w:rFonts w:ascii="SimHei" w:eastAsia="SimHei" w:hAnsi="SimHei" w:cs="SimHei"/>
          <w:spacing w:val="-1"/>
        </w:rPr>
        <w:t xml:space="preserve"> </w:t>
      </w:r>
      <w:r>
        <w:rPr>
          <w:rFonts w:ascii="SimHei" w:eastAsia="SimHei" w:hAnsi="SimHei" w:cs="SimHei"/>
          <w:spacing w:val="-1"/>
        </w:rPr>
        <w:t>solar</w:t>
      </w:r>
      <w:r>
        <w:rPr>
          <w:rFonts w:ascii="SimHei" w:eastAsia="SimHei" w:hAnsi="SimHei" w:cs="SimHei"/>
          <w:spacing w:val="-1"/>
        </w:rPr>
        <w:t xml:space="preserve"> </w:t>
      </w:r>
      <w:r>
        <w:rPr>
          <w:rFonts w:ascii="SimHei" w:eastAsia="SimHei" w:hAnsi="SimHei" w:cs="SimHei"/>
          <w:spacing w:val="-1"/>
        </w:rPr>
        <w:t>cell(reference</w:t>
      </w:r>
      <w:r>
        <w:rPr>
          <w:rFonts w:ascii="SimHei" w:eastAsia="SimHei" w:hAnsi="SimHei" w:cs="SimHei"/>
          <w:spacing w:val="23"/>
        </w:rPr>
        <w:t xml:space="preserve"> </w:t>
      </w:r>
      <w:r>
        <w:rPr>
          <w:rFonts w:ascii="SimHei" w:eastAsia="SimHei" w:hAnsi="SimHei" w:cs="SimHei"/>
          <w:spacing w:val="-1"/>
        </w:rPr>
        <w:t>solar</w:t>
      </w:r>
      <w:r>
        <w:rPr>
          <w:rFonts w:ascii="SimHei" w:eastAsia="SimHei" w:hAnsi="SimHei" w:cs="SimHei"/>
          <w:spacing w:val="-1"/>
        </w:rPr>
        <w:t xml:space="preserve"> </w:t>
      </w:r>
      <w:r>
        <w:rPr>
          <w:rFonts w:ascii="SimHei" w:eastAsia="SimHei" w:hAnsi="SimHei" w:cs="SimHei"/>
          <w:spacing w:val="-1"/>
        </w:rPr>
        <w:t>cell)</w:t>
      </w:r>
      <w:r>
        <w:rPr>
          <w:rFonts w:ascii="SimHei" w:eastAsia="SimHei" w:hAnsi="SimHei" w:cs="SimHei"/>
          <w:spacing w:val="-1"/>
        </w:rPr>
        <w:t xml:space="preserve">  </w:t>
      </w:r>
      <w:r>
        <w:rPr>
          <w:rFonts w:ascii="SimSun" w:eastAsia="SimSun" w:hAnsi="SimSun" w:cs="SimSun"/>
          <w:spacing w:val="-2"/>
        </w:rPr>
        <w:t>用规定的标定方法标定过的太阳电池，用作测量光源的辐照度。</w:t>
      </w:r>
      <w:r>
        <w:rPr>
          <w:rFonts w:ascii="SimSun" w:eastAsia="SimSun" w:hAnsi="SimSun" w:cs="SimSun"/>
          <w:spacing w:val="4"/>
        </w:rPr>
        <w:t xml:space="preserve"> </w:t>
      </w:r>
      <w:r>
        <w:rPr>
          <w:spacing w:val="-3"/>
        </w:rPr>
        <w:t>[GB/T 2297-</w:t>
      </w:r>
      <w:r>
        <w:rPr>
          <w:spacing w:val="-18"/>
        </w:rPr>
        <w:t xml:space="preserve"> </w:t>
      </w:r>
      <w:r>
        <w:rPr>
          <w:spacing w:val="-3"/>
        </w:rPr>
        <w:t xml:space="preserve">1989  </w:t>
      </w:r>
      <w:r>
        <w:rPr>
          <w:rFonts w:ascii="SimSun" w:eastAsia="SimSun" w:hAnsi="SimSun" w:cs="SimSun"/>
          <w:spacing w:val="-3"/>
        </w:rPr>
        <w:t>定义</w:t>
      </w:r>
      <w:r>
        <w:rPr>
          <w:rFonts w:ascii="SimSun" w:eastAsia="SimSun" w:hAnsi="SimSun" w:cs="SimSun"/>
          <w:spacing w:val="-49"/>
        </w:rPr>
        <w:t xml:space="preserve"> </w:t>
      </w:r>
      <w:r>
        <w:rPr>
          <w:spacing w:val="-3"/>
        </w:rPr>
        <w:t>5.29]</w:t>
      </w:r>
    </w:p>
    <w:p>
      <w:pPr>
        <w:spacing w:before="166" w:line="223" w:lineRule="auto"/>
        <w:ind w:left="9"/>
        <w:rPr>
          <w:rFonts w:ascii="SimHei" w:eastAsia="SimHei" w:hAnsi="SimHei" w:cs="SimHei"/>
          <w:sz w:val="24"/>
          <w:szCs w:val="24"/>
        </w:rPr>
      </w:pPr>
      <w:r>
        <w:rPr>
          <w:rFonts w:ascii="SimHei" w:eastAsia="SimHei" w:hAnsi="SimHei" w:cs="SimHei"/>
          <w:spacing w:val="-1"/>
          <w:sz w:val="24"/>
          <w:szCs w:val="24"/>
        </w:rPr>
        <w:t>3.3</w:t>
      </w:r>
      <w:r>
        <w:rPr>
          <w:rFonts w:ascii="SimHei" w:eastAsia="SimHei" w:hAnsi="SimHei" w:cs="SimHei"/>
          <w:spacing w:val="-1"/>
          <w:sz w:val="24"/>
          <w:szCs w:val="24"/>
        </w:rPr>
        <w:t xml:space="preserve"> </w:t>
      </w:r>
      <w:r>
        <w:rPr>
          <w:rFonts w:ascii="SimHei" w:eastAsia="SimHei" w:hAnsi="SimHei" w:cs="SimHei"/>
          <w:spacing w:val="-1"/>
          <w:sz w:val="24"/>
          <w:szCs w:val="24"/>
        </w:rPr>
        <w:t>AM1.5</w:t>
      </w:r>
      <w:r>
        <w:rPr>
          <w:rFonts w:ascii="SimHei" w:eastAsia="SimHei" w:hAnsi="SimHei" w:cs="SimHei"/>
          <w:spacing w:val="-44"/>
          <w:sz w:val="24"/>
          <w:szCs w:val="24"/>
        </w:rPr>
        <w:t xml:space="preserve"> </w:t>
      </w:r>
      <w:r>
        <w:rPr>
          <w:rFonts w:ascii="SimHei" w:eastAsia="SimHei" w:hAnsi="SimHei" w:cs="SimHei"/>
          <w:spacing w:val="-1"/>
          <w:sz w:val="24"/>
          <w:szCs w:val="24"/>
        </w:rPr>
        <w:t>条件</w:t>
      </w:r>
      <w:r>
        <w:rPr>
          <w:rFonts w:ascii="SimHei" w:eastAsia="SimHei" w:hAnsi="SimHei" w:cs="SimHei"/>
          <w:spacing w:val="-1"/>
          <w:sz w:val="24"/>
          <w:szCs w:val="24"/>
        </w:rPr>
        <w:t xml:space="preserve"> </w:t>
      </w:r>
      <w:r>
        <w:rPr>
          <w:rFonts w:ascii="SimHei" w:eastAsia="SimHei" w:hAnsi="SimHei" w:cs="SimHei"/>
          <w:spacing w:val="-1"/>
          <w:sz w:val="24"/>
          <w:szCs w:val="24"/>
        </w:rPr>
        <w:t>AM1.5</w:t>
      </w:r>
      <w:r>
        <w:rPr>
          <w:rFonts w:ascii="SimHei" w:eastAsia="SimHei" w:hAnsi="SimHei" w:cs="SimHei"/>
          <w:spacing w:val="-1"/>
          <w:sz w:val="24"/>
          <w:szCs w:val="24"/>
        </w:rPr>
        <w:t xml:space="preserve"> </w:t>
      </w:r>
      <w:r>
        <w:rPr>
          <w:rFonts w:ascii="SimHei" w:eastAsia="SimHei" w:hAnsi="SimHei" w:cs="SimHei"/>
          <w:spacing w:val="-1"/>
          <w:sz w:val="24"/>
          <w:szCs w:val="24"/>
        </w:rPr>
        <w:t>condition</w:t>
      </w:r>
    </w:p>
    <w:p>
      <w:pPr>
        <w:pStyle w:val="BodyText"/>
        <w:spacing w:before="142" w:line="310" w:lineRule="auto"/>
        <w:ind w:left="499" w:right="474" w:hanging="5"/>
      </w:pPr>
      <w:r>
        <w:rPr>
          <w:rFonts w:ascii="SimSun" w:eastAsia="SimSun" w:hAnsi="SimSun" w:cs="SimSun"/>
          <w:spacing w:val="-2"/>
        </w:rPr>
        <w:t>系指标定和测试地面用（</w:t>
      </w:r>
      <w:r>
        <w:rPr>
          <w:spacing w:val="-2"/>
        </w:rPr>
        <w:t>AM=</w:t>
      </w:r>
      <w:r>
        <w:rPr>
          <w:spacing w:val="-33"/>
        </w:rPr>
        <w:t xml:space="preserve"> </w:t>
      </w:r>
      <w:r>
        <w:rPr>
          <w:spacing w:val="-2"/>
        </w:rPr>
        <w:t>1.5</w:t>
      </w:r>
      <w:r>
        <w:rPr>
          <w:rFonts w:ascii="SimSun" w:eastAsia="SimSun" w:hAnsi="SimSun" w:cs="SimSun"/>
          <w:spacing w:val="-2"/>
        </w:rPr>
        <w:t>）太阳电池所规定的太阳的辐照</w:t>
      </w:r>
      <w:r>
        <w:rPr>
          <w:rFonts w:ascii="SimSun" w:eastAsia="SimSun" w:hAnsi="SimSun" w:cs="SimSun"/>
          <w:spacing w:val="-3"/>
        </w:rPr>
        <w:t>度和光谱分布。</w:t>
      </w:r>
      <w:r>
        <w:rPr>
          <w:rFonts w:ascii="SimSun" w:eastAsia="SimSun" w:hAnsi="SimSun" w:cs="SimSun"/>
        </w:rPr>
        <w:t xml:space="preserve"> </w:t>
      </w:r>
      <w:r>
        <w:rPr>
          <w:spacing w:val="-3"/>
        </w:rPr>
        <w:t>[GB/T 2297-</w:t>
      </w:r>
      <w:r>
        <w:rPr>
          <w:spacing w:val="-18"/>
        </w:rPr>
        <w:t xml:space="preserve"> </w:t>
      </w:r>
      <w:r>
        <w:rPr>
          <w:spacing w:val="-3"/>
        </w:rPr>
        <w:t xml:space="preserve">1989  </w:t>
      </w:r>
      <w:r>
        <w:rPr>
          <w:rFonts w:ascii="SimSun" w:eastAsia="SimSun" w:hAnsi="SimSun" w:cs="SimSun"/>
          <w:spacing w:val="-3"/>
        </w:rPr>
        <w:t>定义</w:t>
      </w:r>
      <w:r>
        <w:rPr>
          <w:spacing w:val="-3"/>
        </w:rPr>
        <w:t>5.9]</w:t>
      </w:r>
    </w:p>
    <w:p>
      <w:pPr>
        <w:spacing w:before="166" w:line="218" w:lineRule="auto"/>
        <w:ind w:left="9"/>
        <w:rPr>
          <w:rFonts w:ascii="SimHei" w:eastAsia="SimHei" w:hAnsi="SimHei" w:cs="SimHei"/>
          <w:sz w:val="24"/>
          <w:szCs w:val="24"/>
        </w:rPr>
      </w:pPr>
      <w:r>
        <w:rPr>
          <w:rFonts w:ascii="SimHei" w:eastAsia="SimHei" w:hAnsi="SimHei" w:cs="SimHei"/>
          <w:sz w:val="24"/>
          <w:szCs w:val="24"/>
        </w:rPr>
        <w:t>3.4</w:t>
      </w:r>
      <w:r>
        <w:rPr>
          <w:rFonts w:ascii="SimHei" w:eastAsia="SimHei" w:hAnsi="SimHei" w:cs="SimHei"/>
          <w:sz w:val="24"/>
          <w:szCs w:val="24"/>
        </w:rPr>
        <w:t xml:space="preserve"> </w:t>
      </w:r>
      <w:r>
        <w:rPr>
          <w:rFonts w:ascii="SimHei" w:eastAsia="SimHei" w:hAnsi="SimHei" w:cs="SimHei"/>
          <w:sz w:val="24"/>
          <w:szCs w:val="24"/>
        </w:rPr>
        <w:t>电流-电压特性</w:t>
      </w:r>
      <w:r>
        <w:rPr>
          <w:rFonts w:ascii="SimHei" w:eastAsia="SimHei" w:hAnsi="SimHei" w:cs="SimHei"/>
          <w:sz w:val="24"/>
          <w:szCs w:val="24"/>
        </w:rPr>
        <w:t xml:space="preserve"> </w:t>
      </w:r>
      <w:r>
        <w:rPr>
          <w:rFonts w:ascii="SimHei" w:eastAsia="SimHei" w:hAnsi="SimHei" w:cs="SimHei"/>
          <w:sz w:val="24"/>
          <w:szCs w:val="24"/>
        </w:rPr>
        <w:t>current-voltage</w:t>
      </w:r>
      <w:r>
        <w:rPr>
          <w:rFonts w:ascii="SimHei" w:eastAsia="SimHei" w:hAnsi="SimHei" w:cs="SimHei"/>
          <w:sz w:val="24"/>
          <w:szCs w:val="24"/>
        </w:rPr>
        <w:t xml:space="preserve"> </w:t>
      </w:r>
      <w:r>
        <w:rPr>
          <w:rFonts w:ascii="SimHei" w:eastAsia="SimHei" w:hAnsi="SimHei" w:cs="SimHei"/>
          <w:sz w:val="24"/>
          <w:szCs w:val="24"/>
        </w:rPr>
        <w:t>char</w:t>
      </w:r>
      <w:r>
        <w:rPr>
          <w:rFonts w:ascii="SimHei" w:eastAsia="SimHei" w:hAnsi="SimHei" w:cs="SimHei"/>
          <w:spacing w:val="-1"/>
          <w:sz w:val="24"/>
          <w:szCs w:val="24"/>
        </w:rPr>
        <w:t>acteristics</w:t>
      </w:r>
    </w:p>
    <w:p>
      <w:pPr>
        <w:pStyle w:val="BodyText"/>
        <w:spacing w:before="185" w:line="360" w:lineRule="auto"/>
        <w:ind w:left="10" w:firstLine="479"/>
        <w:jc w:val="both"/>
        <w:rPr>
          <w:rFonts w:ascii="SimSun" w:eastAsia="SimSun" w:hAnsi="SimSun" w:cs="SimSun"/>
        </w:rPr>
      </w:pPr>
      <w:r>
        <w:rPr>
          <w:rFonts w:ascii="SimSun" w:eastAsia="SimSun" w:hAnsi="SimSun" w:cs="SimSun"/>
          <w:spacing w:val="-3"/>
        </w:rPr>
        <w:t>太阳电池的电流-电压</w:t>
      </w:r>
      <w:r>
        <w:rPr>
          <w:rFonts w:ascii="SimSun" w:eastAsia="SimSun" w:hAnsi="SimSun" w:cs="SimSun"/>
          <w:spacing w:val="-3"/>
          <w:sz w:val="20"/>
          <w:szCs w:val="20"/>
        </w:rPr>
        <w:t>（</w:t>
      </w:r>
      <w:r>
        <w:rPr>
          <w:spacing w:val="-3"/>
        </w:rPr>
        <w:t>I-V</w:t>
      </w:r>
      <w:r>
        <w:rPr>
          <w:rFonts w:ascii="SimSun" w:eastAsia="SimSun" w:hAnsi="SimSun" w:cs="SimSun"/>
          <w:spacing w:val="-3"/>
          <w:sz w:val="20"/>
          <w:szCs w:val="20"/>
        </w:rPr>
        <w:t>）</w:t>
      </w:r>
      <w:r>
        <w:rPr>
          <w:rFonts w:ascii="SimSun" w:eastAsia="SimSun" w:hAnsi="SimSun" w:cs="SimSun"/>
          <w:spacing w:val="-3"/>
        </w:rPr>
        <w:t>特性（如图</w:t>
      </w:r>
      <w:r>
        <w:rPr>
          <w:spacing w:val="-3"/>
        </w:rPr>
        <w:t>1</w:t>
      </w:r>
      <w:r>
        <w:rPr>
          <w:rFonts w:ascii="SimSun" w:eastAsia="SimSun" w:hAnsi="SimSun" w:cs="SimSun"/>
          <w:spacing w:val="-18"/>
        </w:rPr>
        <w:t>），</w:t>
      </w:r>
      <w:r>
        <w:rPr>
          <w:rFonts w:ascii="SimSun" w:eastAsia="SimSun" w:hAnsi="SimSun" w:cs="SimSun"/>
          <w:spacing w:val="-3"/>
        </w:rPr>
        <w:t>主要体现在</w:t>
      </w:r>
      <w:r>
        <w:rPr>
          <w:rFonts w:ascii="SimSun" w:eastAsia="SimSun" w:hAnsi="SimSun" w:cs="SimSun"/>
          <w:spacing w:val="-4"/>
        </w:rPr>
        <w:t>如下关键参数：短路电流</w:t>
      </w:r>
      <w:r>
        <w:rPr>
          <w:i/>
          <w:iCs/>
          <w:spacing w:val="-4"/>
        </w:rPr>
        <w:t>I</w:t>
      </w:r>
      <w:r>
        <w:rPr>
          <w:spacing w:val="-4"/>
          <w:position w:val="-1"/>
          <w:sz w:val="15"/>
          <w:szCs w:val="15"/>
        </w:rPr>
        <w:t>sc</w:t>
      </w:r>
      <w:r>
        <w:rPr>
          <w:rFonts w:ascii="SimSun" w:eastAsia="SimSun" w:hAnsi="SimSun" w:cs="SimSun"/>
          <w:spacing w:val="-4"/>
        </w:rPr>
        <w:t>，</w:t>
      </w:r>
      <w:r>
        <w:rPr>
          <w:rFonts w:ascii="SimSun" w:eastAsia="SimSun" w:hAnsi="SimSun" w:cs="SimSun"/>
          <w:spacing w:val="1"/>
        </w:rPr>
        <w:t xml:space="preserve"> </w:t>
      </w:r>
      <w:r>
        <w:rPr>
          <w:rFonts w:ascii="SimSun" w:eastAsia="SimSun" w:hAnsi="SimSun" w:cs="SimSun"/>
          <w:spacing w:val="-2"/>
        </w:rPr>
        <w:t>开路电压</w:t>
      </w:r>
      <w:r>
        <w:rPr>
          <w:i/>
          <w:iCs/>
          <w:spacing w:val="-2"/>
        </w:rPr>
        <w:t>V</w:t>
      </w:r>
      <w:r>
        <w:rPr>
          <w:spacing w:val="-2"/>
          <w:position w:val="-1"/>
          <w:sz w:val="15"/>
          <w:szCs w:val="15"/>
        </w:rPr>
        <w:t>oc</w:t>
      </w:r>
      <w:r>
        <w:rPr>
          <w:rFonts w:ascii="SimSun" w:eastAsia="SimSun" w:hAnsi="SimSun" w:cs="SimSun"/>
          <w:spacing w:val="-2"/>
        </w:rPr>
        <w:t>、最大输出功率</w:t>
      </w:r>
      <w:r>
        <w:rPr>
          <w:i/>
          <w:iCs/>
          <w:spacing w:val="-2"/>
        </w:rPr>
        <w:t>P</w:t>
      </w:r>
      <w:r>
        <w:rPr>
          <w:spacing w:val="-2"/>
          <w:position w:val="-1"/>
          <w:sz w:val="15"/>
          <w:szCs w:val="15"/>
        </w:rPr>
        <w:t>m</w:t>
      </w:r>
      <w:r>
        <w:rPr>
          <w:rFonts w:ascii="SimSun" w:eastAsia="SimSun" w:hAnsi="SimSun" w:cs="SimSun"/>
          <w:spacing w:val="-2"/>
        </w:rPr>
        <w:t>、最佳工作电压</w:t>
      </w:r>
      <w:r>
        <w:rPr>
          <w:i/>
          <w:iCs/>
          <w:spacing w:val="-2"/>
        </w:rPr>
        <w:t>V</w:t>
      </w:r>
      <w:r>
        <w:rPr>
          <w:spacing w:val="-2"/>
          <w:position w:val="-1"/>
          <w:sz w:val="15"/>
          <w:szCs w:val="15"/>
        </w:rPr>
        <w:t>m</w:t>
      </w:r>
      <w:r>
        <w:rPr>
          <w:rFonts w:ascii="SimSun" w:eastAsia="SimSun" w:hAnsi="SimSun" w:cs="SimSun"/>
          <w:spacing w:val="-2"/>
        </w:rPr>
        <w:t>和最佳工作电流</w:t>
      </w:r>
      <w:r>
        <w:rPr>
          <w:i/>
          <w:iCs/>
          <w:spacing w:val="-2"/>
        </w:rPr>
        <w:t>I</w:t>
      </w:r>
      <w:r>
        <w:rPr>
          <w:spacing w:val="-2"/>
          <w:position w:val="-1"/>
          <w:sz w:val="15"/>
          <w:szCs w:val="15"/>
        </w:rPr>
        <w:t>m</w:t>
      </w:r>
      <w:r>
        <w:rPr>
          <w:spacing w:val="-13"/>
          <w:position w:val="-1"/>
          <w:sz w:val="15"/>
          <w:szCs w:val="15"/>
        </w:rPr>
        <w:t xml:space="preserve"> </w:t>
      </w:r>
      <w:r>
        <w:rPr>
          <w:rFonts w:ascii="SimSun" w:eastAsia="SimSun" w:hAnsi="SimSun" w:cs="SimSun"/>
          <w:spacing w:val="-2"/>
        </w:rPr>
        <w:t>，并且</w:t>
      </w:r>
      <w:r>
        <w:rPr>
          <w:rFonts w:ascii="SimSun" w:eastAsia="SimSun" w:hAnsi="SimSun" w:cs="SimSun"/>
          <w:spacing w:val="-3"/>
        </w:rPr>
        <w:t>可以计算出填充</w:t>
      </w:r>
    </w:p>
    <w:p>
      <w:pPr>
        <w:pStyle w:val="BodyText"/>
        <w:spacing w:line="212" w:lineRule="auto"/>
        <w:ind w:left="28"/>
        <w:rPr>
          <w:rFonts w:ascii="SimSun" w:eastAsia="SimSun" w:hAnsi="SimSun" w:cs="SimSun"/>
        </w:rPr>
      </w:pPr>
      <w:r>
        <w:rPr>
          <w:rFonts w:ascii="SimSun" w:eastAsia="SimSun" w:hAnsi="SimSun" w:cs="SimSun"/>
          <w:spacing w:val="-1"/>
        </w:rPr>
        <w:t>因子</w:t>
      </w:r>
      <w:r>
        <w:rPr>
          <w:i/>
          <w:iCs/>
          <w:spacing w:val="-1"/>
        </w:rPr>
        <w:t>FF</w:t>
      </w:r>
      <w:r>
        <w:rPr>
          <w:rFonts w:ascii="SimSun" w:eastAsia="SimSun" w:hAnsi="SimSun" w:cs="SimSun"/>
          <w:spacing w:val="-1"/>
        </w:rPr>
        <w:t>、光电转换效率</w:t>
      </w:r>
      <w:r>
        <w:rPr>
          <w:i/>
          <w:iCs/>
          <w:spacing w:val="-1"/>
        </w:rPr>
        <w:t>η</w:t>
      </w:r>
      <w:r>
        <w:rPr>
          <w:rFonts w:ascii="SimSun" w:eastAsia="SimSun" w:hAnsi="SimSun" w:cs="SimSun"/>
          <w:spacing w:val="-1"/>
        </w:rPr>
        <w:t>以及短路电流密度</w:t>
      </w:r>
      <w:r>
        <w:rPr>
          <w:i/>
          <w:iCs/>
          <w:spacing w:val="-1"/>
        </w:rPr>
        <w:t>J</w:t>
      </w:r>
      <w:r>
        <w:rPr>
          <w:spacing w:val="-1"/>
          <w:position w:val="-1"/>
          <w:sz w:val="15"/>
          <w:szCs w:val="15"/>
        </w:rPr>
        <w:t>s</w:t>
      </w:r>
      <w:r>
        <w:rPr>
          <w:spacing w:val="-2"/>
          <w:position w:val="-1"/>
          <w:sz w:val="15"/>
          <w:szCs w:val="15"/>
        </w:rPr>
        <w:t>c</w:t>
      </w:r>
      <w:r>
        <w:rPr>
          <w:rFonts w:ascii="SimSun" w:eastAsia="SimSun" w:hAnsi="SimSun" w:cs="SimSun"/>
          <w:spacing w:val="-2"/>
        </w:rPr>
        <w:t>等。</w:t>
      </w:r>
    </w:p>
    <w:p>
      <w:pPr>
        <w:pStyle w:val="BodyText"/>
        <w:spacing w:before="157" w:line="337" w:lineRule="exact"/>
        <w:ind w:left="500"/>
        <w:sectPr>
          <w:headerReference w:type="default" r:id="rId8"/>
          <w:footerReference w:type="default" r:id="rId9"/>
          <w:pgSz w:w="11906" w:h="16839"/>
          <w:pgMar w:top="1719" w:right="1071" w:bottom="1298" w:left="1418" w:header="1448" w:footer="1135" w:gutter="0"/>
          <w:pgNumType w:start="3"/>
          <w:cols w:space="708"/>
        </w:sectPr>
      </w:pPr>
      <w:r>
        <w:rPr>
          <w:spacing w:val="-3"/>
          <w:position w:val="3"/>
        </w:rPr>
        <w:t>[JJF</w:t>
      </w:r>
      <w:r>
        <w:rPr>
          <w:spacing w:val="42"/>
          <w:position w:val="3"/>
        </w:rPr>
        <w:t xml:space="preserve"> </w:t>
      </w:r>
      <w:r>
        <w:rPr>
          <w:spacing w:val="-3"/>
          <w:position w:val="3"/>
        </w:rPr>
        <w:t xml:space="preserve">1622-2017  </w:t>
      </w:r>
      <w:r>
        <w:rPr>
          <w:rFonts w:ascii="SimSun" w:eastAsia="SimSun" w:hAnsi="SimSun" w:cs="SimSun"/>
          <w:spacing w:val="-3"/>
          <w:position w:val="3"/>
        </w:rPr>
        <w:t>定义</w:t>
      </w:r>
      <w:r>
        <w:rPr>
          <w:spacing w:val="-3"/>
          <w:position w:val="3"/>
        </w:rPr>
        <w:t>3.2]</w:t>
      </w:r>
    </w:p>
    <w:p>
      <w:pPr>
        <w:spacing w:before="105" w:line="2681" w:lineRule="exact"/>
        <w:ind w:firstLine="3101"/>
      </w:pPr>
      <w:r>
        <w:rPr>
          <w:position w:val="-53"/>
        </w:rPr>
        <w:drawing>
          <wp:inline distT="0" distB="0" distL="0" distR="0">
            <wp:extent cx="2261615" cy="170230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2261615" cy="1702307"/>
                    </a:xfrm>
                    <a:prstGeom prst="rect">
                      <a:avLst/>
                    </a:prstGeom>
                  </pic:spPr>
                </pic:pic>
              </a:graphicData>
            </a:graphic>
          </wp:inline>
        </w:drawing>
      </w:r>
    </w:p>
    <w:p>
      <w:pPr>
        <w:pStyle w:val="BodyText"/>
        <w:spacing w:before="295" w:line="220" w:lineRule="auto"/>
        <w:ind w:left="3001"/>
        <w:rPr>
          <w:rFonts w:ascii="SimSun" w:eastAsia="SimSun" w:hAnsi="SimSun" w:cs="SimSun"/>
          <w:sz w:val="18"/>
          <w:szCs w:val="18"/>
        </w:rPr>
      </w:pPr>
      <w:r>
        <w:rPr>
          <w:rFonts w:ascii="SimSun" w:eastAsia="SimSun" w:hAnsi="SimSun" w:cs="SimSun"/>
          <w:spacing w:val="-2"/>
          <w:sz w:val="18"/>
          <w:szCs w:val="18"/>
        </w:rPr>
        <w:t>图1 太阳电池的电流-电压（</w:t>
      </w:r>
      <w:r>
        <w:rPr>
          <w:spacing w:val="-2"/>
          <w:sz w:val="18"/>
          <w:szCs w:val="18"/>
        </w:rPr>
        <w:t>I-V</w:t>
      </w:r>
      <w:r>
        <w:rPr>
          <w:rFonts w:ascii="SimSun" w:eastAsia="SimSun" w:hAnsi="SimSun" w:cs="SimSun"/>
          <w:spacing w:val="-2"/>
          <w:sz w:val="18"/>
          <w:szCs w:val="18"/>
        </w:rPr>
        <w:t>）特性曲线</w:t>
      </w:r>
    </w:p>
    <w:p>
      <w:pPr>
        <w:spacing w:line="220" w:lineRule="auto"/>
        <w:rPr>
          <w:rFonts w:ascii="SimSun" w:eastAsia="SimSun" w:hAnsi="SimSun" w:cs="SimSun"/>
          <w:sz w:val="18"/>
          <w:szCs w:val="18"/>
        </w:rPr>
        <w:sectPr>
          <w:headerReference w:type="default" r:id="rId11"/>
          <w:footerReference w:type="default" r:id="rId12"/>
          <w:type w:val="nextPage"/>
          <w:pgSz w:w="11906" w:h="16839"/>
          <w:pgMar w:top="1719" w:right="1071" w:bottom="1298" w:left="1418" w:header="1448" w:footer="1135" w:gutter="0"/>
          <w:pgNumType w:start="4"/>
          <w:cols w:space="708"/>
          <w:titlePg w:val="0"/>
        </w:sectPr>
      </w:pPr>
    </w:p>
    <w:p>
      <w:pPr>
        <w:spacing w:line="268" w:lineRule="auto"/>
        <w:rPr>
          <w:rFonts w:ascii="Arial"/>
          <w:sz w:val="21"/>
        </w:rPr>
      </w:pPr>
    </w:p>
    <w:p>
      <w:pPr>
        <w:spacing w:before="78" w:line="221" w:lineRule="auto"/>
        <w:ind w:left="3"/>
        <w:outlineLvl w:val="0"/>
        <w:rPr>
          <w:rFonts w:ascii="SimHei" w:eastAsia="SimHei" w:hAnsi="SimHei" w:cs="SimHei"/>
          <w:sz w:val="24"/>
          <w:szCs w:val="24"/>
        </w:rPr>
      </w:pPr>
      <w:r>
        <w:rPr>
          <w:rFonts w:ascii="SimHei" w:eastAsia="SimHei" w:hAnsi="SimHei" w:cs="SimHei"/>
          <w:spacing w:val="-4"/>
          <w:sz w:val="24"/>
          <w:szCs w:val="24"/>
        </w:rPr>
        <w:t>4</w:t>
      </w:r>
      <w:r>
        <w:rPr>
          <w:rFonts w:ascii="SimHei" w:eastAsia="SimHei" w:hAnsi="SimHei" w:cs="SimHei"/>
          <w:spacing w:val="8"/>
          <w:sz w:val="24"/>
          <w:szCs w:val="24"/>
        </w:rPr>
        <w:t xml:space="preserve"> </w:t>
      </w:r>
      <w:r>
        <w:rPr>
          <w:rFonts w:ascii="SimHei" w:eastAsia="SimHei" w:hAnsi="SimHei" w:cs="SimHei"/>
          <w:spacing w:val="-4"/>
          <w:sz w:val="24"/>
          <w:szCs w:val="24"/>
        </w:rPr>
        <w:t>概述</w:t>
      </w:r>
    </w:p>
    <w:p>
      <w:pPr>
        <w:pStyle w:val="BodyText"/>
        <w:spacing w:before="104" w:line="360" w:lineRule="auto"/>
        <w:ind w:left="8" w:firstLine="481"/>
        <w:jc w:val="both"/>
        <w:rPr>
          <w:rFonts w:ascii="SimSun" w:eastAsia="SimSun" w:hAnsi="SimSun" w:cs="SimSun"/>
        </w:rPr>
      </w:pPr>
      <w:r>
        <w:rPr>
          <w:rFonts w:ascii="SimSun" w:eastAsia="SimSun" w:hAnsi="SimSun" w:cs="SimSun"/>
          <w:spacing w:val="-4"/>
        </w:rPr>
        <w:t>有机太阳电池（</w:t>
      </w:r>
      <w:r>
        <w:rPr>
          <w:spacing w:val="-4"/>
        </w:rPr>
        <w:t>OPV</w:t>
      </w:r>
      <w:r>
        <w:rPr>
          <w:rFonts w:ascii="SimSun" w:eastAsia="SimSun" w:hAnsi="SimSun" w:cs="SimSun"/>
          <w:spacing w:val="-4"/>
        </w:rPr>
        <w:t xml:space="preserve">）的工作原理是吸光材料吸收光能而使得电子受激发，从 </w:t>
      </w:r>
      <w:r>
        <w:rPr>
          <w:spacing w:val="-4"/>
        </w:rPr>
        <w:t>HOMO</w:t>
      </w:r>
      <w:r>
        <w:rPr>
          <w:spacing w:val="6"/>
        </w:rPr>
        <w:t xml:space="preserve"> </w:t>
      </w:r>
      <w:r>
        <w:rPr>
          <w:rFonts w:ascii="SimSun" w:eastAsia="SimSun" w:hAnsi="SimSun" w:cs="SimSun"/>
          <w:spacing w:val="3"/>
        </w:rPr>
        <w:t xml:space="preserve">轨道跃迁到 </w:t>
      </w:r>
      <w:r>
        <w:t>LUMO</w:t>
      </w:r>
      <w:r>
        <w:rPr>
          <w:spacing w:val="3"/>
        </w:rPr>
        <w:t xml:space="preserve">  </w:t>
      </w:r>
      <w:r>
        <w:rPr>
          <w:rFonts w:ascii="SimSun" w:eastAsia="SimSun" w:hAnsi="SimSun" w:cs="SimSun"/>
          <w:spacing w:val="3"/>
        </w:rPr>
        <w:t xml:space="preserve">轨道上，与原 </w:t>
      </w:r>
      <w:r>
        <w:t>HOMO</w:t>
      </w:r>
      <w:r>
        <w:rPr>
          <w:spacing w:val="3"/>
        </w:rPr>
        <w:t xml:space="preserve">  </w:t>
      </w:r>
      <w:r>
        <w:rPr>
          <w:rFonts w:ascii="SimSun" w:eastAsia="SimSun" w:hAnsi="SimSun" w:cs="SimSun"/>
          <w:spacing w:val="3"/>
        </w:rPr>
        <w:t>轨道上留下的空穴形成相互</w:t>
      </w:r>
      <w:r>
        <w:rPr>
          <w:rFonts w:ascii="SimSun" w:eastAsia="SimSun" w:hAnsi="SimSun" w:cs="SimSun"/>
          <w:spacing w:val="2"/>
        </w:rPr>
        <w:t>束缚的电子-空穴</w:t>
      </w:r>
      <w:r>
        <w:rPr>
          <w:rFonts w:ascii="SimSun" w:eastAsia="SimSun" w:hAnsi="SimSun" w:cs="SimSun"/>
        </w:rPr>
        <w:t xml:space="preserve"> </w:t>
      </w:r>
      <w:r>
        <w:rPr>
          <w:rFonts w:ascii="SimSun" w:eastAsia="SimSun" w:hAnsi="SimSun" w:cs="SimSun"/>
          <w:spacing w:val="-2"/>
        </w:rPr>
        <w:t>对。随后，在內建电场作用下，电子</w:t>
      </w:r>
      <w:r>
        <w:rPr>
          <w:spacing w:val="-2"/>
        </w:rPr>
        <w:t>-</w:t>
      </w:r>
      <w:r>
        <w:rPr>
          <w:rFonts w:ascii="SimSun" w:eastAsia="SimSun" w:hAnsi="SimSun" w:cs="SimSun"/>
          <w:spacing w:val="-2"/>
        </w:rPr>
        <w:t>空穴对二者定</w:t>
      </w:r>
      <w:r>
        <w:rPr>
          <w:rFonts w:ascii="SimSun" w:eastAsia="SimSun" w:hAnsi="SimSun" w:cs="SimSun"/>
          <w:spacing w:val="-3"/>
        </w:rPr>
        <w:t>向移动，电子被阴极收集，空穴被阳极</w:t>
      </w:r>
      <w:r>
        <w:rPr>
          <w:rFonts w:ascii="SimSun" w:eastAsia="SimSun" w:hAnsi="SimSun" w:cs="SimSun"/>
        </w:rPr>
        <w:t xml:space="preserve"> </w:t>
      </w:r>
      <w:r>
        <w:rPr>
          <w:rFonts w:ascii="SimSun" w:eastAsia="SimSun" w:hAnsi="SimSun" w:cs="SimSun"/>
        </w:rPr>
        <w:t>收集，形成光电流。染料敏化太阳电池（</w:t>
      </w:r>
      <w:r>
        <w:t>DSSCs</w:t>
      </w:r>
      <w:r>
        <w:rPr>
          <w:rFonts w:ascii="SimSun" w:eastAsia="SimSun" w:hAnsi="SimSun" w:cs="SimSun"/>
        </w:rPr>
        <w:t>）的工作原理是光敏染料分子吸收太阳光</w:t>
      </w:r>
    </w:p>
    <w:p>
      <w:pPr>
        <w:spacing w:line="219" w:lineRule="auto"/>
        <w:ind w:left="10"/>
        <w:rPr>
          <w:rFonts w:ascii="SimSun" w:eastAsia="SimSun" w:hAnsi="SimSun" w:cs="SimSun"/>
          <w:sz w:val="24"/>
          <w:szCs w:val="24"/>
        </w:rPr>
      </w:pPr>
      <w:r>
        <w:rPr>
          <w:rFonts w:ascii="SimSun" w:eastAsia="SimSun" w:hAnsi="SimSun" w:cs="SimSun"/>
          <w:sz w:val="24"/>
          <w:szCs w:val="24"/>
        </w:rPr>
        <w:t>跃迁至激发态，处于激发态的染料向半导体的导带内注</w:t>
      </w:r>
      <w:r>
        <w:rPr>
          <w:rFonts w:ascii="SimSun" w:eastAsia="SimSun" w:hAnsi="SimSun" w:cs="SimSun"/>
          <w:spacing w:val="-1"/>
          <w:sz w:val="24"/>
          <w:szCs w:val="24"/>
        </w:rPr>
        <w:t>入电子借以实现电荷分离。</w:t>
      </w:r>
    </w:p>
    <w:p>
      <w:pPr>
        <w:spacing w:line="245" w:lineRule="auto"/>
        <w:rPr>
          <w:rFonts w:ascii="Arial"/>
          <w:sz w:val="21"/>
        </w:rPr>
      </w:pPr>
    </w:p>
    <w:p>
      <w:pPr>
        <w:spacing w:line="245" w:lineRule="auto"/>
        <w:rPr>
          <w:rFonts w:ascii="Arial"/>
          <w:sz w:val="21"/>
        </w:rPr>
      </w:pPr>
    </w:p>
    <w:p>
      <w:pPr>
        <w:spacing w:before="78" w:line="222" w:lineRule="auto"/>
        <w:ind w:left="4"/>
        <w:outlineLvl w:val="0"/>
        <w:rPr>
          <w:rFonts w:ascii="SimHei" w:eastAsia="SimHei" w:hAnsi="SimHei" w:cs="SimHei"/>
          <w:sz w:val="24"/>
          <w:szCs w:val="24"/>
        </w:rPr>
      </w:pPr>
      <w:r>
        <w:rPr>
          <w:rFonts w:ascii="SimHei" w:eastAsia="SimHei" w:hAnsi="SimHei" w:cs="SimHei"/>
          <w:spacing w:val="-3"/>
          <w:sz w:val="24"/>
          <w:szCs w:val="24"/>
        </w:rPr>
        <w:t>5</w:t>
      </w:r>
      <w:r>
        <w:rPr>
          <w:rFonts w:ascii="SimHei" w:eastAsia="SimHei" w:hAnsi="SimHei" w:cs="SimHei"/>
          <w:spacing w:val="-50"/>
          <w:sz w:val="24"/>
          <w:szCs w:val="24"/>
        </w:rPr>
        <w:t xml:space="preserve"> </w:t>
      </w:r>
      <w:r>
        <w:rPr>
          <w:rFonts w:ascii="SimHei" w:eastAsia="SimHei" w:hAnsi="SimHei" w:cs="SimHei"/>
          <w:spacing w:val="-3"/>
          <w:sz w:val="24"/>
          <w:szCs w:val="24"/>
        </w:rPr>
        <w:t>计量特性</w:t>
      </w:r>
    </w:p>
    <w:p>
      <w:pPr>
        <w:spacing w:before="103" w:line="223" w:lineRule="auto"/>
        <w:ind w:left="4"/>
        <w:rPr>
          <w:rFonts w:ascii="SimHei" w:eastAsia="SimHei" w:hAnsi="SimHei" w:cs="SimHei"/>
          <w:sz w:val="12"/>
          <w:szCs w:val="12"/>
        </w:rPr>
      </w:pPr>
      <w:r>
        <w:rPr>
          <w:rFonts w:ascii="SimHei" w:eastAsia="SimHei" w:hAnsi="SimHei" w:cs="SimHei"/>
          <w:spacing w:val="-6"/>
          <w:sz w:val="24"/>
          <w:szCs w:val="24"/>
        </w:rPr>
        <w:t>5.1</w:t>
      </w:r>
      <w:r>
        <w:rPr>
          <w:rFonts w:ascii="SimHei" w:eastAsia="SimHei" w:hAnsi="SimHei" w:cs="SimHei"/>
          <w:spacing w:val="-6"/>
          <w:sz w:val="24"/>
          <w:szCs w:val="24"/>
        </w:rPr>
        <w:t xml:space="preserve"> </w:t>
      </w:r>
      <w:r>
        <w:rPr>
          <w:rFonts w:ascii="SimHei" w:eastAsia="SimHei" w:hAnsi="SimHei" w:cs="SimHei"/>
          <w:spacing w:val="-6"/>
          <w:sz w:val="24"/>
          <w:szCs w:val="24"/>
        </w:rPr>
        <w:t>短路电流</w:t>
      </w:r>
      <w:r>
        <w:rPr>
          <w:rFonts w:ascii="SimHei" w:eastAsia="SimHei" w:hAnsi="SimHei" w:cs="SimHei"/>
          <w:spacing w:val="-6"/>
          <w:sz w:val="24"/>
          <w:szCs w:val="24"/>
        </w:rPr>
        <w:t xml:space="preserve"> </w:t>
      </w:r>
      <w:r>
        <w:rPr>
          <w:rFonts w:ascii="SimHei" w:eastAsia="SimHei" w:hAnsi="SimHei" w:cs="SimHei"/>
          <w:i/>
          <w:iCs/>
          <w:spacing w:val="-6"/>
          <w:sz w:val="25"/>
          <w:szCs w:val="25"/>
        </w:rPr>
        <w:t>I</w:t>
      </w:r>
      <w:r>
        <w:rPr>
          <w:rFonts w:ascii="SimHei" w:eastAsia="SimHei" w:hAnsi="SimHei" w:cs="SimHei"/>
          <w:spacing w:val="-6"/>
          <w:position w:val="-3"/>
          <w:sz w:val="12"/>
          <w:szCs w:val="12"/>
        </w:rPr>
        <w:t>sc</w:t>
      </w:r>
    </w:p>
    <w:p>
      <w:pPr>
        <w:pStyle w:val="BodyText"/>
        <w:spacing w:before="164" w:line="222" w:lineRule="auto"/>
        <w:ind w:left="493"/>
        <w:rPr>
          <w:rFonts w:ascii="SimSun" w:eastAsia="SimSun" w:hAnsi="SimSun" w:cs="SimSun"/>
        </w:rPr>
      </w:pPr>
      <w:r>
        <w:rPr>
          <w:rFonts w:ascii="SimSun" w:eastAsia="SimSun" w:hAnsi="SimSun" w:cs="SimSun"/>
          <w:spacing w:val="-5"/>
        </w:rPr>
        <w:t>一般为</w:t>
      </w:r>
      <w:r>
        <w:rPr>
          <w:spacing w:val="-5"/>
        </w:rPr>
        <w:t>0.</w:t>
      </w:r>
      <w:r>
        <w:rPr>
          <w:spacing w:val="-28"/>
        </w:rPr>
        <w:t xml:space="preserve"> </w:t>
      </w:r>
      <w:r>
        <w:rPr>
          <w:spacing w:val="-5"/>
        </w:rPr>
        <w:t>1 mA ~</w:t>
      </w:r>
      <w:r>
        <w:rPr>
          <w:spacing w:val="28"/>
        </w:rPr>
        <w:t xml:space="preserve"> </w:t>
      </w:r>
      <w:r>
        <w:rPr>
          <w:spacing w:val="-5"/>
        </w:rPr>
        <w:t>1 A</w:t>
      </w:r>
      <w:r>
        <w:rPr>
          <w:rFonts w:ascii="SimSun" w:eastAsia="SimSun" w:hAnsi="SimSun" w:cs="SimSun"/>
          <w:spacing w:val="-5"/>
        </w:rPr>
        <w:t>。</w:t>
      </w:r>
    </w:p>
    <w:p>
      <w:pPr>
        <w:spacing w:before="180" w:line="223" w:lineRule="auto"/>
        <w:ind w:left="4"/>
        <w:rPr>
          <w:rFonts w:ascii="SimHei" w:eastAsia="SimHei" w:hAnsi="SimHei" w:cs="SimHei"/>
          <w:sz w:val="12"/>
          <w:szCs w:val="12"/>
        </w:rPr>
      </w:pPr>
      <w:r>
        <w:rPr>
          <w:rFonts w:ascii="SimHei" w:eastAsia="SimHei" w:hAnsi="SimHei" w:cs="SimHei"/>
          <w:spacing w:val="-2"/>
          <w:sz w:val="24"/>
          <w:szCs w:val="24"/>
        </w:rPr>
        <w:t>5.2</w:t>
      </w:r>
      <w:r>
        <w:rPr>
          <w:rFonts w:ascii="SimHei" w:eastAsia="SimHei" w:hAnsi="SimHei" w:cs="SimHei"/>
          <w:spacing w:val="-2"/>
          <w:sz w:val="24"/>
          <w:szCs w:val="24"/>
        </w:rPr>
        <w:t xml:space="preserve"> </w:t>
      </w:r>
      <w:r>
        <w:rPr>
          <w:rFonts w:ascii="SimHei" w:eastAsia="SimHei" w:hAnsi="SimHei" w:cs="SimHei"/>
          <w:spacing w:val="-2"/>
          <w:sz w:val="24"/>
          <w:szCs w:val="24"/>
        </w:rPr>
        <w:t>开路电压</w:t>
      </w:r>
      <w:r>
        <w:rPr>
          <w:rFonts w:ascii="SimHei" w:eastAsia="SimHei" w:hAnsi="SimHei" w:cs="SimHei"/>
          <w:spacing w:val="-48"/>
          <w:sz w:val="24"/>
          <w:szCs w:val="24"/>
        </w:rPr>
        <w:t xml:space="preserve"> </w:t>
      </w:r>
      <w:r>
        <w:rPr>
          <w:rFonts w:ascii="SimHei" w:eastAsia="SimHei" w:hAnsi="SimHei" w:cs="SimHei"/>
          <w:i/>
          <w:iCs/>
          <w:spacing w:val="-2"/>
          <w:sz w:val="25"/>
          <w:szCs w:val="25"/>
        </w:rPr>
        <w:t>V</w:t>
      </w:r>
      <w:r>
        <w:rPr>
          <w:rFonts w:ascii="SimHei" w:eastAsia="SimHei" w:hAnsi="SimHei" w:cs="SimHei"/>
          <w:spacing w:val="-2"/>
          <w:position w:val="-3"/>
          <w:sz w:val="12"/>
          <w:szCs w:val="12"/>
        </w:rPr>
        <w:t>oc</w:t>
      </w:r>
    </w:p>
    <w:p>
      <w:pPr>
        <w:pStyle w:val="BodyText"/>
        <w:spacing w:before="166" w:line="468" w:lineRule="exact"/>
        <w:ind w:left="493"/>
        <w:rPr>
          <w:rFonts w:ascii="SimSun" w:eastAsia="SimSun" w:hAnsi="SimSun" w:cs="SimSun"/>
        </w:rPr>
      </w:pPr>
      <w:r>
        <w:rPr>
          <w:rFonts w:ascii="SimSun" w:eastAsia="SimSun" w:hAnsi="SimSun" w:cs="SimSun"/>
          <w:spacing w:val="-3"/>
          <w:position w:val="17"/>
        </w:rPr>
        <w:t>一般为</w:t>
      </w:r>
      <w:r>
        <w:rPr>
          <w:spacing w:val="-3"/>
          <w:position w:val="17"/>
        </w:rPr>
        <w:t>0.</w:t>
      </w:r>
      <w:r>
        <w:rPr>
          <w:spacing w:val="-28"/>
          <w:position w:val="17"/>
        </w:rPr>
        <w:t xml:space="preserve"> </w:t>
      </w:r>
      <w:r>
        <w:rPr>
          <w:spacing w:val="-3"/>
          <w:position w:val="17"/>
        </w:rPr>
        <w:t>1 V ~ 20 V</w:t>
      </w:r>
      <w:r>
        <w:rPr>
          <w:rFonts w:ascii="SimSun" w:eastAsia="SimSun" w:hAnsi="SimSun" w:cs="SimSun"/>
          <w:spacing w:val="-3"/>
          <w:position w:val="17"/>
        </w:rPr>
        <w:t>。</w:t>
      </w:r>
    </w:p>
    <w:p>
      <w:pPr>
        <w:spacing w:line="224" w:lineRule="auto"/>
        <w:ind w:left="4"/>
        <w:rPr>
          <w:rFonts w:ascii="SimHei" w:eastAsia="SimHei" w:hAnsi="SimHei" w:cs="SimHei"/>
          <w:sz w:val="12"/>
          <w:szCs w:val="12"/>
        </w:rPr>
      </w:pPr>
      <w:r>
        <w:rPr>
          <w:rFonts w:ascii="SimHei" w:eastAsia="SimHei" w:hAnsi="SimHei" w:cs="SimHei"/>
          <w:spacing w:val="2"/>
          <w:sz w:val="24"/>
          <w:szCs w:val="24"/>
        </w:rPr>
        <w:t>5.3</w:t>
      </w:r>
      <w:r>
        <w:rPr>
          <w:rFonts w:ascii="SimHei" w:eastAsia="SimHei" w:hAnsi="SimHei" w:cs="SimHei"/>
          <w:spacing w:val="-45"/>
          <w:sz w:val="24"/>
          <w:szCs w:val="24"/>
        </w:rPr>
        <w:t xml:space="preserve"> </w:t>
      </w:r>
      <w:r>
        <w:rPr>
          <w:rFonts w:ascii="SimHei" w:eastAsia="SimHei" w:hAnsi="SimHei" w:cs="SimHei"/>
          <w:spacing w:val="2"/>
          <w:sz w:val="24"/>
          <w:szCs w:val="24"/>
        </w:rPr>
        <w:t>最大功率</w:t>
      </w:r>
      <w:r>
        <w:rPr>
          <w:rFonts w:ascii="SimHei" w:eastAsia="SimHei" w:hAnsi="SimHei" w:cs="SimHei"/>
          <w:spacing w:val="-46"/>
          <w:sz w:val="24"/>
          <w:szCs w:val="24"/>
        </w:rPr>
        <w:t xml:space="preserve"> </w:t>
      </w:r>
      <w:r>
        <w:rPr>
          <w:rFonts w:ascii="SimHei" w:eastAsia="SimHei" w:hAnsi="SimHei" w:cs="SimHei"/>
          <w:i/>
          <w:iCs/>
          <w:sz w:val="25"/>
          <w:szCs w:val="25"/>
        </w:rPr>
        <w:t>P</w:t>
      </w:r>
      <w:r>
        <w:rPr>
          <w:rFonts w:ascii="SimHei" w:eastAsia="SimHei" w:hAnsi="SimHei" w:cs="SimHei"/>
          <w:position w:val="-3"/>
          <w:sz w:val="12"/>
          <w:szCs w:val="12"/>
        </w:rPr>
        <w:t>m</w:t>
      </w:r>
    </w:p>
    <w:p>
      <w:pPr>
        <w:pStyle w:val="BodyText"/>
        <w:spacing w:before="165" w:line="468" w:lineRule="exact"/>
        <w:ind w:left="493"/>
        <w:rPr>
          <w:rFonts w:ascii="SimSun" w:eastAsia="SimSun" w:hAnsi="SimSun" w:cs="SimSun"/>
        </w:rPr>
      </w:pPr>
      <w:r>
        <w:rPr>
          <w:rFonts w:ascii="SimSun" w:eastAsia="SimSun" w:hAnsi="SimSun" w:cs="SimSun"/>
          <w:spacing w:val="-4"/>
          <w:position w:val="17"/>
        </w:rPr>
        <w:t>一般为</w:t>
      </w:r>
      <w:r>
        <w:rPr>
          <w:rFonts w:ascii="SimSun" w:eastAsia="SimSun" w:hAnsi="SimSun" w:cs="SimSun"/>
          <w:spacing w:val="-39"/>
          <w:position w:val="17"/>
        </w:rPr>
        <w:t xml:space="preserve"> </w:t>
      </w:r>
      <w:r>
        <w:rPr>
          <w:spacing w:val="-4"/>
          <w:position w:val="17"/>
        </w:rPr>
        <w:t>0.</w:t>
      </w:r>
      <w:r>
        <w:rPr>
          <w:spacing w:val="-32"/>
          <w:position w:val="17"/>
        </w:rPr>
        <w:t xml:space="preserve"> </w:t>
      </w:r>
      <w:r>
        <w:rPr>
          <w:spacing w:val="-4"/>
          <w:position w:val="17"/>
        </w:rPr>
        <w:t>1 m W ~ 20</w:t>
      </w:r>
      <w:r>
        <w:rPr>
          <w:spacing w:val="3"/>
          <w:position w:val="17"/>
        </w:rPr>
        <w:t xml:space="preserve"> </w:t>
      </w:r>
      <w:r>
        <w:rPr>
          <w:spacing w:val="-4"/>
          <w:position w:val="17"/>
        </w:rPr>
        <w:t>W</w:t>
      </w:r>
      <w:r>
        <w:rPr>
          <w:rFonts w:ascii="SimSun" w:eastAsia="SimSun" w:hAnsi="SimSun" w:cs="SimSun"/>
          <w:spacing w:val="-4"/>
          <w:position w:val="17"/>
        </w:rPr>
        <w:t>。</w:t>
      </w:r>
    </w:p>
    <w:p>
      <w:pPr>
        <w:spacing w:before="1" w:line="211" w:lineRule="auto"/>
        <w:ind w:left="4"/>
        <w:rPr>
          <w:rFonts w:ascii="SimHei" w:eastAsia="SimHei" w:hAnsi="SimHei" w:cs="SimHei"/>
          <w:sz w:val="25"/>
          <w:szCs w:val="25"/>
        </w:rPr>
      </w:pPr>
      <w:r>
        <w:rPr>
          <w:rFonts w:ascii="SimHei" w:eastAsia="SimHei" w:hAnsi="SimHei" w:cs="SimHei"/>
          <w:spacing w:val="2"/>
          <w:sz w:val="24"/>
          <w:szCs w:val="24"/>
        </w:rPr>
        <w:t>5.4</w:t>
      </w:r>
      <w:r>
        <w:rPr>
          <w:rFonts w:ascii="SimHei" w:eastAsia="SimHei" w:hAnsi="SimHei" w:cs="SimHei"/>
          <w:spacing w:val="-51"/>
          <w:sz w:val="24"/>
          <w:szCs w:val="24"/>
        </w:rPr>
        <w:t xml:space="preserve"> </w:t>
      </w:r>
      <w:r>
        <w:rPr>
          <w:rFonts w:ascii="SimHei" w:eastAsia="SimHei" w:hAnsi="SimHei" w:cs="SimHei"/>
          <w:spacing w:val="2"/>
          <w:sz w:val="24"/>
          <w:szCs w:val="24"/>
        </w:rPr>
        <w:t>转换效率</w:t>
      </w:r>
      <w:r>
        <w:rPr>
          <w:rFonts w:ascii="SimHei" w:eastAsia="SimHei" w:hAnsi="SimHei" w:cs="SimHei"/>
          <w:i/>
          <w:iCs/>
          <w:spacing w:val="2"/>
          <w:sz w:val="25"/>
          <w:szCs w:val="25"/>
        </w:rPr>
        <w:t>η</w:t>
      </w:r>
    </w:p>
    <w:p>
      <w:pPr>
        <w:pStyle w:val="BodyText"/>
        <w:spacing w:before="146" w:line="362" w:lineRule="exact"/>
        <w:ind w:left="493"/>
        <w:rPr>
          <w:rFonts w:ascii="SimSun" w:eastAsia="SimSun" w:hAnsi="SimSun" w:cs="SimSun"/>
        </w:rPr>
      </w:pPr>
      <w:r>
        <w:rPr>
          <w:rFonts w:ascii="SimSun" w:eastAsia="SimSun" w:hAnsi="SimSun" w:cs="SimSun"/>
          <w:spacing w:val="-4"/>
          <w:position w:val="2"/>
        </w:rPr>
        <w:t>一般为</w:t>
      </w:r>
      <w:r>
        <w:rPr>
          <w:rFonts w:ascii="SimSun" w:eastAsia="SimSun" w:hAnsi="SimSun" w:cs="SimSun"/>
          <w:spacing w:val="-28"/>
          <w:position w:val="2"/>
        </w:rPr>
        <w:t xml:space="preserve"> </w:t>
      </w:r>
      <w:r>
        <w:rPr>
          <w:spacing w:val="-4"/>
          <w:position w:val="2"/>
        </w:rPr>
        <w:t>1% ~ 35%</w:t>
      </w:r>
      <w:r>
        <w:rPr>
          <w:rFonts w:ascii="SimSun" w:eastAsia="SimSun" w:hAnsi="SimSun" w:cs="SimSun"/>
          <w:spacing w:val="-4"/>
          <w:position w:val="2"/>
        </w:rPr>
        <w:t>。</w:t>
      </w:r>
    </w:p>
    <w:p>
      <w:pPr>
        <w:spacing w:before="155" w:line="229" w:lineRule="auto"/>
        <w:ind w:left="545"/>
        <w:rPr>
          <w:rFonts w:ascii="FangSong" w:eastAsia="FangSong" w:hAnsi="FangSong" w:cs="FangSong"/>
          <w:sz w:val="20"/>
          <w:szCs w:val="20"/>
        </w:rPr>
      </w:pPr>
      <w:r>
        <w:rPr>
          <w:rFonts w:ascii="FangSong" w:eastAsia="FangSong" w:hAnsi="FangSong" w:cs="FangSong"/>
          <w:spacing w:val="6"/>
          <w:sz w:val="20"/>
          <w:szCs w:val="20"/>
        </w:rPr>
        <w:t>注：</w:t>
      </w:r>
      <w:r>
        <w:rPr>
          <w:rFonts w:ascii="FangSong" w:eastAsia="FangSong" w:hAnsi="FangSong" w:cs="FangSong"/>
          <w:spacing w:val="-49"/>
          <w:sz w:val="20"/>
          <w:szCs w:val="20"/>
        </w:rPr>
        <w:t xml:space="preserve"> </w:t>
      </w:r>
      <w:r>
        <w:rPr>
          <w:rFonts w:ascii="FangSong" w:eastAsia="FangSong" w:hAnsi="FangSong" w:cs="FangSong"/>
          <w:spacing w:val="6"/>
          <w:sz w:val="20"/>
          <w:szCs w:val="20"/>
        </w:rPr>
        <w:t>以上指标不适用于合格性判别，仅供参考。</w:t>
      </w:r>
    </w:p>
    <w:p>
      <w:pPr>
        <w:spacing w:line="358" w:lineRule="auto"/>
        <w:rPr>
          <w:rFonts w:ascii="Arial"/>
          <w:sz w:val="21"/>
        </w:rPr>
      </w:pPr>
    </w:p>
    <w:p>
      <w:pPr>
        <w:spacing w:before="79" w:line="222" w:lineRule="auto"/>
        <w:ind w:left="8"/>
        <w:outlineLvl w:val="0"/>
        <w:rPr>
          <w:rFonts w:ascii="SimHei" w:eastAsia="SimHei" w:hAnsi="SimHei" w:cs="SimHei"/>
          <w:sz w:val="24"/>
          <w:szCs w:val="24"/>
        </w:rPr>
      </w:pPr>
      <w:r>
        <w:rPr>
          <w:rFonts w:ascii="SimHei" w:eastAsia="SimHei" w:hAnsi="SimHei" w:cs="SimHei"/>
          <w:spacing w:val="-4"/>
          <w:sz w:val="24"/>
          <w:szCs w:val="24"/>
        </w:rPr>
        <w:t>6</w:t>
      </w:r>
      <w:r>
        <w:rPr>
          <w:rFonts w:ascii="SimHei" w:eastAsia="SimHei" w:hAnsi="SimHei" w:cs="SimHei"/>
          <w:spacing w:val="-50"/>
          <w:sz w:val="24"/>
          <w:szCs w:val="24"/>
        </w:rPr>
        <w:t xml:space="preserve"> </w:t>
      </w:r>
      <w:r>
        <w:rPr>
          <w:rFonts w:ascii="SimHei" w:eastAsia="SimHei" w:hAnsi="SimHei" w:cs="SimHei"/>
          <w:spacing w:val="-4"/>
          <w:sz w:val="24"/>
          <w:szCs w:val="24"/>
        </w:rPr>
        <w:t>校准条件</w:t>
      </w:r>
    </w:p>
    <w:p>
      <w:pPr>
        <w:spacing w:before="101" w:line="222" w:lineRule="auto"/>
        <w:ind w:left="8"/>
        <w:rPr>
          <w:rFonts w:ascii="SimHei" w:eastAsia="SimHei" w:hAnsi="SimHei" w:cs="SimHei"/>
          <w:sz w:val="24"/>
          <w:szCs w:val="24"/>
        </w:rPr>
      </w:pPr>
      <w:r>
        <w:rPr>
          <w:rFonts w:ascii="SimHei" w:eastAsia="SimHei" w:hAnsi="SimHei" w:cs="SimHei"/>
          <w:spacing w:val="-2"/>
          <w:sz w:val="24"/>
          <w:szCs w:val="24"/>
        </w:rPr>
        <w:t>6.1</w:t>
      </w:r>
      <w:r>
        <w:rPr>
          <w:rFonts w:ascii="SimHei" w:eastAsia="SimHei" w:hAnsi="SimHei" w:cs="SimHei"/>
          <w:spacing w:val="-2"/>
          <w:sz w:val="24"/>
          <w:szCs w:val="24"/>
        </w:rPr>
        <w:t xml:space="preserve"> </w:t>
      </w:r>
      <w:r>
        <w:rPr>
          <w:rFonts w:ascii="SimHei" w:eastAsia="SimHei" w:hAnsi="SimHei" w:cs="SimHei"/>
          <w:spacing w:val="-2"/>
          <w:sz w:val="24"/>
          <w:szCs w:val="24"/>
        </w:rPr>
        <w:t>环境条件</w:t>
      </w:r>
    </w:p>
    <w:p>
      <w:pPr>
        <w:pStyle w:val="BodyText"/>
        <w:spacing w:before="145" w:line="333" w:lineRule="exact"/>
        <w:ind w:left="10"/>
        <w:rPr>
          <w:rFonts w:ascii="SimSun" w:eastAsia="SimSun" w:hAnsi="SimSun" w:cs="SimSun"/>
        </w:rPr>
      </w:pPr>
      <w:r>
        <w:rPr>
          <w:spacing w:val="-3"/>
          <w:position w:val="3"/>
        </w:rPr>
        <w:t>6.1.</w:t>
      </w:r>
      <w:r>
        <w:rPr>
          <w:spacing w:val="-22"/>
          <w:position w:val="3"/>
        </w:rPr>
        <w:t xml:space="preserve"> </w:t>
      </w:r>
      <w:r>
        <w:rPr>
          <w:spacing w:val="-3"/>
          <w:position w:val="3"/>
        </w:rPr>
        <w:t xml:space="preserve">1 </w:t>
      </w:r>
      <w:r>
        <w:rPr>
          <w:rFonts w:ascii="SimSun" w:eastAsia="SimSun" w:hAnsi="SimSun" w:cs="SimSun"/>
          <w:spacing w:val="-3"/>
          <w:position w:val="3"/>
        </w:rPr>
        <w:t>温度：</w:t>
      </w:r>
      <w:r>
        <w:rPr>
          <w:spacing w:val="-3"/>
          <w:position w:val="3"/>
        </w:rPr>
        <w:t>(23</w:t>
      </w:r>
      <w:r>
        <w:rPr>
          <w:rFonts w:ascii="SimSun" w:eastAsia="SimSun" w:hAnsi="SimSun" w:cs="SimSun"/>
          <w:spacing w:val="-3"/>
          <w:position w:val="3"/>
        </w:rPr>
        <w:t>±</w:t>
      </w:r>
      <w:r>
        <w:rPr>
          <w:spacing w:val="-3"/>
          <w:position w:val="3"/>
        </w:rPr>
        <w:t>5)</w:t>
      </w:r>
      <w:r>
        <w:rPr>
          <w:rFonts w:ascii="SimSun" w:eastAsia="SimSun" w:hAnsi="SimSun" w:cs="SimSun"/>
          <w:spacing w:val="-3"/>
          <w:position w:val="3"/>
        </w:rPr>
        <w:t>℃。</w:t>
      </w:r>
    </w:p>
    <w:p>
      <w:pPr>
        <w:pStyle w:val="BodyText"/>
        <w:spacing w:before="135" w:line="361" w:lineRule="exact"/>
        <w:ind w:left="10"/>
        <w:rPr>
          <w:rFonts w:ascii="SimSun" w:eastAsia="SimSun" w:hAnsi="SimSun" w:cs="SimSun"/>
        </w:rPr>
      </w:pPr>
      <w:r>
        <w:rPr>
          <w:spacing w:val="-1"/>
          <w:position w:val="2"/>
        </w:rPr>
        <w:t xml:space="preserve">6.1.2 </w:t>
      </w:r>
      <w:r>
        <w:rPr>
          <w:rFonts w:ascii="SimSun" w:eastAsia="SimSun" w:hAnsi="SimSun" w:cs="SimSun"/>
          <w:spacing w:val="-1"/>
          <w:position w:val="2"/>
        </w:rPr>
        <w:t>湿度：≤</w:t>
      </w:r>
      <w:r>
        <w:rPr>
          <w:spacing w:val="-1"/>
          <w:position w:val="2"/>
        </w:rPr>
        <w:t>80%RH</w:t>
      </w:r>
      <w:r>
        <w:rPr>
          <w:rFonts w:ascii="SimSun" w:eastAsia="SimSun" w:hAnsi="SimSun" w:cs="SimSun"/>
          <w:spacing w:val="-1"/>
          <w:position w:val="2"/>
        </w:rPr>
        <w:t>。</w:t>
      </w:r>
    </w:p>
    <w:p>
      <w:pPr>
        <w:pStyle w:val="BodyText"/>
        <w:spacing w:before="143" w:line="219" w:lineRule="auto"/>
        <w:ind w:left="10"/>
        <w:rPr>
          <w:rFonts w:ascii="SimSun" w:eastAsia="SimSun" w:hAnsi="SimSun" w:cs="SimSun"/>
        </w:rPr>
      </w:pPr>
      <w:r>
        <w:rPr>
          <w:spacing w:val="-1"/>
        </w:rPr>
        <w:t xml:space="preserve">6.1.3 </w:t>
      </w:r>
      <w:r>
        <w:rPr>
          <w:rFonts w:ascii="SimSun" w:eastAsia="SimSun" w:hAnsi="SimSun" w:cs="SimSun"/>
          <w:spacing w:val="-1"/>
        </w:rPr>
        <w:t>供电电源：电压（</w:t>
      </w:r>
      <w:r>
        <w:rPr>
          <w:spacing w:val="-1"/>
        </w:rPr>
        <w:t>220</w:t>
      </w:r>
      <w:r>
        <w:rPr>
          <w:rFonts w:ascii="SimSun" w:eastAsia="SimSun" w:hAnsi="SimSun" w:cs="SimSun"/>
          <w:spacing w:val="-1"/>
        </w:rPr>
        <w:t>±</w:t>
      </w:r>
      <w:r>
        <w:rPr>
          <w:spacing w:val="-1"/>
        </w:rPr>
        <w:t>22</w:t>
      </w:r>
      <w:r>
        <w:rPr>
          <w:rFonts w:ascii="SimSun" w:eastAsia="SimSun" w:hAnsi="SimSun" w:cs="SimSun"/>
          <w:spacing w:val="-1"/>
        </w:rPr>
        <w:t>）</w:t>
      </w:r>
      <w:r>
        <w:rPr>
          <w:spacing w:val="-1"/>
        </w:rPr>
        <w:t>V</w:t>
      </w:r>
      <w:r>
        <w:rPr>
          <w:spacing w:val="-34"/>
        </w:rPr>
        <w:t xml:space="preserve"> </w:t>
      </w:r>
      <w:r>
        <w:rPr>
          <w:rFonts w:ascii="SimSun" w:eastAsia="SimSun" w:hAnsi="SimSun" w:cs="SimSun"/>
          <w:spacing w:val="-1"/>
        </w:rPr>
        <w:t>，频率（</w:t>
      </w:r>
      <w:r>
        <w:rPr>
          <w:spacing w:val="-1"/>
        </w:rPr>
        <w:t>50</w:t>
      </w:r>
      <w:r>
        <w:rPr>
          <w:rFonts w:ascii="SimSun" w:eastAsia="SimSun" w:hAnsi="SimSun" w:cs="SimSun"/>
          <w:spacing w:val="-1"/>
        </w:rPr>
        <w:t>±</w:t>
      </w:r>
      <w:r>
        <w:rPr>
          <w:spacing w:val="-2"/>
        </w:rPr>
        <w:t>1</w:t>
      </w:r>
      <w:r>
        <w:rPr>
          <w:rFonts w:ascii="SimSun" w:eastAsia="SimSun" w:hAnsi="SimSun" w:cs="SimSun"/>
          <w:spacing w:val="-2"/>
        </w:rPr>
        <w:t>）</w:t>
      </w:r>
      <w:r>
        <w:rPr>
          <w:spacing w:val="-2"/>
        </w:rPr>
        <w:t>Hz</w:t>
      </w:r>
      <w:r>
        <w:rPr>
          <w:rFonts w:ascii="SimSun" w:eastAsia="SimSun" w:hAnsi="SimSun" w:cs="SimSun"/>
          <w:spacing w:val="-2"/>
        </w:rPr>
        <w:t>。</w:t>
      </w:r>
    </w:p>
    <w:p>
      <w:pPr>
        <w:pStyle w:val="BodyText"/>
        <w:spacing w:before="183" w:line="219" w:lineRule="auto"/>
        <w:ind w:left="10"/>
        <w:rPr>
          <w:rFonts w:ascii="SimSun" w:eastAsia="SimSun" w:hAnsi="SimSun" w:cs="SimSun"/>
        </w:rPr>
      </w:pPr>
      <w:r>
        <w:t xml:space="preserve">6.1.4 </w:t>
      </w:r>
      <w:r>
        <w:rPr>
          <w:rFonts w:ascii="SimSun" w:eastAsia="SimSun" w:hAnsi="SimSun" w:cs="SimSun"/>
        </w:rPr>
        <w:t>其他条件：清洁、无腐蚀性气体，光学暗室，无影响</w:t>
      </w:r>
      <w:r>
        <w:rPr>
          <w:rFonts w:ascii="SimSun" w:eastAsia="SimSun" w:hAnsi="SimSun" w:cs="SimSun"/>
          <w:spacing w:val="-1"/>
        </w:rPr>
        <w:t>仪器正常工作的机械振动。</w:t>
      </w:r>
    </w:p>
    <w:p>
      <w:pPr>
        <w:spacing w:before="182" w:line="222" w:lineRule="auto"/>
        <w:ind w:left="8"/>
        <w:rPr>
          <w:rFonts w:ascii="SimHei" w:eastAsia="SimHei" w:hAnsi="SimHei" w:cs="SimHei"/>
          <w:sz w:val="24"/>
          <w:szCs w:val="24"/>
        </w:rPr>
      </w:pPr>
      <w:r>
        <w:rPr>
          <w:rFonts w:ascii="SimHei" w:eastAsia="SimHei" w:hAnsi="SimHei" w:cs="SimHei"/>
          <w:spacing w:val="-1"/>
          <w:sz w:val="24"/>
          <w:szCs w:val="24"/>
        </w:rPr>
        <w:t>6.2</w:t>
      </w:r>
      <w:r>
        <w:rPr>
          <w:rFonts w:ascii="SimHei" w:eastAsia="SimHei" w:hAnsi="SimHei" w:cs="SimHei"/>
          <w:spacing w:val="-1"/>
          <w:sz w:val="24"/>
          <w:szCs w:val="24"/>
        </w:rPr>
        <w:t xml:space="preserve"> </w:t>
      </w:r>
      <w:r>
        <w:rPr>
          <w:rFonts w:ascii="SimHei" w:eastAsia="SimHei" w:hAnsi="SimHei" w:cs="SimHei"/>
          <w:spacing w:val="-1"/>
          <w:sz w:val="24"/>
          <w:szCs w:val="24"/>
        </w:rPr>
        <w:t>测量标准及其他设备</w:t>
      </w:r>
    </w:p>
    <w:p>
      <w:pPr>
        <w:spacing w:before="180" w:line="222" w:lineRule="auto"/>
        <w:ind w:left="8"/>
        <w:rPr>
          <w:rFonts w:ascii="SimHei" w:eastAsia="SimHei" w:hAnsi="SimHei" w:cs="SimHei"/>
          <w:sz w:val="24"/>
          <w:szCs w:val="24"/>
        </w:rPr>
        <w:sectPr>
          <w:headerReference w:type="default" r:id="rId13"/>
          <w:footerReference w:type="default" r:id="rId14"/>
          <w:pgSz w:w="11906" w:h="16839"/>
          <w:pgMar w:top="1719" w:right="1133" w:bottom="1298" w:left="1418" w:header="1448" w:footer="1135" w:gutter="0"/>
          <w:pgNumType w:start="5"/>
          <w:cols w:space="708"/>
        </w:sectPr>
      </w:pPr>
      <w:r>
        <w:rPr>
          <w:rFonts w:ascii="SimHei" w:eastAsia="SimHei" w:hAnsi="SimHei" w:cs="SimHei"/>
          <w:spacing w:val="-1"/>
          <w:sz w:val="24"/>
          <w:szCs w:val="24"/>
        </w:rPr>
        <w:t>6.2.1</w:t>
      </w:r>
      <w:r>
        <w:rPr>
          <w:rFonts w:ascii="SimHei" w:eastAsia="SimHei" w:hAnsi="SimHei" w:cs="SimHei"/>
          <w:spacing w:val="-1"/>
          <w:sz w:val="24"/>
          <w:szCs w:val="24"/>
        </w:rPr>
        <w:t xml:space="preserve"> </w:t>
      </w:r>
      <w:r>
        <w:rPr>
          <w:rFonts w:ascii="SimHei" w:eastAsia="SimHei" w:hAnsi="SimHei" w:cs="SimHei"/>
          <w:spacing w:val="-1"/>
          <w:sz w:val="24"/>
          <w:szCs w:val="24"/>
        </w:rPr>
        <w:t>预处理设备</w:t>
      </w:r>
    </w:p>
    <w:p>
      <w:pPr>
        <w:pStyle w:val="BodyText"/>
        <w:spacing w:before="180" w:line="220" w:lineRule="auto"/>
        <w:ind w:left="489"/>
        <w:rPr>
          <w:rFonts w:ascii="SimSun" w:eastAsia="SimSun" w:hAnsi="SimSun" w:cs="SimSun"/>
        </w:rPr>
      </w:pPr>
      <w:r>
        <w:rPr>
          <w:rFonts w:ascii="SimSun" w:eastAsia="SimSun" w:hAnsi="SimSun" w:cs="SimSun"/>
          <w:spacing w:val="-2"/>
        </w:rPr>
        <w:t>应满足</w:t>
      </w:r>
      <w:r>
        <w:rPr>
          <w:rFonts w:ascii="SimSun" w:eastAsia="SimSun" w:hAnsi="SimSun" w:cs="SimSun"/>
          <w:spacing w:val="-52"/>
        </w:rPr>
        <w:t xml:space="preserve"> </w:t>
      </w:r>
      <w:r>
        <w:rPr>
          <w:spacing w:val="-2"/>
        </w:rPr>
        <w:t>IEC 61215-2</w:t>
      </w:r>
      <w:r>
        <w:rPr>
          <w:spacing w:val="32"/>
          <w:w w:val="101"/>
        </w:rPr>
        <w:t xml:space="preserve"> </w:t>
      </w:r>
      <w:r>
        <w:rPr>
          <w:rFonts w:ascii="SimSun" w:eastAsia="SimSun" w:hAnsi="SimSun" w:cs="SimSun"/>
          <w:spacing w:val="-2"/>
        </w:rPr>
        <w:t>中稳定性试验设备的要求。</w:t>
      </w:r>
    </w:p>
    <w:p>
      <w:pPr>
        <w:spacing w:before="182" w:line="221" w:lineRule="auto"/>
        <w:ind w:left="8"/>
        <w:rPr>
          <w:rFonts w:ascii="SimHei" w:eastAsia="SimHei" w:hAnsi="SimHei" w:cs="SimHei"/>
          <w:sz w:val="24"/>
          <w:szCs w:val="24"/>
        </w:rPr>
      </w:pPr>
      <w:r>
        <w:rPr>
          <w:rFonts w:ascii="SimHei" w:eastAsia="SimHei" w:hAnsi="SimHei" w:cs="SimHei"/>
          <w:spacing w:val="-1"/>
          <w:sz w:val="24"/>
          <w:szCs w:val="24"/>
        </w:rPr>
        <w:t>6.2.2</w:t>
      </w:r>
      <w:r>
        <w:rPr>
          <w:rFonts w:ascii="SimHei" w:eastAsia="SimHei" w:hAnsi="SimHei" w:cs="SimHei"/>
          <w:spacing w:val="-1"/>
          <w:sz w:val="24"/>
          <w:szCs w:val="24"/>
        </w:rPr>
        <w:t xml:space="preserve"> </w:t>
      </w:r>
      <w:r>
        <w:rPr>
          <w:rFonts w:ascii="SimHei" w:eastAsia="SimHei" w:hAnsi="SimHei" w:cs="SimHei"/>
          <w:spacing w:val="-1"/>
          <w:sz w:val="24"/>
          <w:szCs w:val="24"/>
        </w:rPr>
        <w:t>电流-电压特性测量设备</w:t>
      </w:r>
    </w:p>
    <w:p>
      <w:pPr>
        <w:pStyle w:val="BodyText"/>
        <w:spacing w:before="180" w:line="433" w:lineRule="exact"/>
        <w:ind w:left="490"/>
        <w:rPr>
          <w:rFonts w:ascii="SimSun" w:eastAsia="SimSun" w:hAnsi="SimSun" w:cs="SimSun"/>
        </w:rPr>
      </w:pPr>
      <w:r>
        <w:rPr>
          <w:rFonts w:ascii="SimSun" w:eastAsia="SimSun" w:hAnsi="SimSun" w:cs="SimSun"/>
          <w:spacing w:val="-2"/>
          <w:position w:val="14"/>
        </w:rPr>
        <w:t>有机太阳电池和染料敏化太阳电池电流</w:t>
      </w:r>
      <w:r>
        <w:rPr>
          <w:spacing w:val="-2"/>
          <w:position w:val="14"/>
        </w:rPr>
        <w:t>-</w:t>
      </w:r>
      <w:r>
        <w:rPr>
          <w:spacing w:val="-15"/>
          <w:position w:val="14"/>
        </w:rPr>
        <w:t xml:space="preserve"> </w:t>
      </w:r>
      <w:r>
        <w:rPr>
          <w:rFonts w:ascii="SimSun" w:eastAsia="SimSun" w:hAnsi="SimSun" w:cs="SimSun"/>
          <w:spacing w:val="-2"/>
          <w:position w:val="14"/>
        </w:rPr>
        <w:t>电压特性测量设备包括：</w:t>
      </w:r>
    </w:p>
    <w:p>
      <w:pPr>
        <w:pStyle w:val="BodyText"/>
        <w:spacing w:line="333" w:lineRule="exact"/>
        <w:ind w:left="489"/>
        <w:rPr>
          <w:rFonts w:ascii="SimSun" w:eastAsia="SimSun" w:hAnsi="SimSun" w:cs="SimSun"/>
        </w:rPr>
      </w:pPr>
      <w:r>
        <w:rPr>
          <w:spacing w:val="-2"/>
          <w:position w:val="3"/>
        </w:rPr>
        <w:t xml:space="preserve">a)  </w:t>
      </w:r>
      <w:r>
        <w:rPr>
          <w:rFonts w:ascii="SimSun" w:eastAsia="SimSun" w:hAnsi="SimSun" w:cs="SimSun"/>
          <w:spacing w:val="-2"/>
          <w:position w:val="3"/>
        </w:rPr>
        <w:t>稳态太阳模拟器，应符合</w:t>
      </w:r>
      <w:r>
        <w:rPr>
          <w:rFonts w:ascii="SimSun" w:eastAsia="SimSun" w:hAnsi="SimSun" w:cs="SimSun"/>
          <w:spacing w:val="-44"/>
          <w:position w:val="3"/>
        </w:rPr>
        <w:t xml:space="preserve"> </w:t>
      </w:r>
      <w:r>
        <w:rPr>
          <w:spacing w:val="-2"/>
          <w:position w:val="3"/>
        </w:rPr>
        <w:t>IEC 60904-9</w:t>
      </w:r>
      <w:r>
        <w:rPr>
          <w:spacing w:val="29"/>
          <w:position w:val="3"/>
        </w:rPr>
        <w:t xml:space="preserve"> </w:t>
      </w:r>
      <w:r>
        <w:rPr>
          <w:rFonts w:ascii="SimSun" w:eastAsia="SimSun" w:hAnsi="SimSun" w:cs="SimSun"/>
          <w:spacing w:val="-2"/>
          <w:position w:val="3"/>
        </w:rPr>
        <w:t>中规定的</w:t>
      </w:r>
      <w:r>
        <w:rPr>
          <w:rFonts w:ascii="SimSun" w:eastAsia="SimSun" w:hAnsi="SimSun" w:cs="SimSun"/>
          <w:spacing w:val="-58"/>
          <w:position w:val="3"/>
        </w:rPr>
        <w:t xml:space="preserve"> </w:t>
      </w:r>
      <w:r>
        <w:rPr>
          <w:spacing w:val="-2"/>
          <w:position w:val="3"/>
        </w:rPr>
        <w:t>AAA</w:t>
      </w:r>
      <w:r>
        <w:rPr>
          <w:spacing w:val="15"/>
          <w:w w:val="101"/>
          <w:position w:val="3"/>
        </w:rPr>
        <w:t xml:space="preserve"> </w:t>
      </w:r>
      <w:r>
        <w:rPr>
          <w:rFonts w:ascii="SimSun" w:eastAsia="SimSun" w:hAnsi="SimSun" w:cs="SimSun"/>
          <w:spacing w:val="-2"/>
          <w:position w:val="3"/>
        </w:rPr>
        <w:t>级要求；</w:t>
      </w:r>
    </w:p>
    <w:p>
      <w:pPr>
        <w:spacing w:line="333" w:lineRule="exact"/>
        <w:rPr>
          <w:rFonts w:ascii="SimSun" w:eastAsia="SimSun" w:hAnsi="SimSun" w:cs="SimSun"/>
        </w:rPr>
        <w:sectPr>
          <w:headerReference w:type="default" r:id="rId15"/>
          <w:footerReference w:type="default" r:id="rId16"/>
          <w:type w:val="nextPage"/>
          <w:pgSz w:w="11906" w:h="16839"/>
          <w:pgMar w:top="1719" w:right="1133" w:bottom="1298" w:left="1418" w:header="1448" w:footer="1135" w:gutter="0"/>
          <w:pgNumType w:start="6"/>
          <w:cols w:space="708"/>
          <w:titlePg w:val="0"/>
        </w:sectPr>
      </w:pPr>
    </w:p>
    <w:p>
      <w:pPr>
        <w:pStyle w:val="BodyText"/>
        <w:spacing w:before="79" w:line="468" w:lineRule="exact"/>
        <w:ind w:left="480"/>
        <w:rPr>
          <w:rFonts w:ascii="SimSun" w:eastAsia="SimSun" w:hAnsi="SimSun" w:cs="SimSun"/>
        </w:rPr>
      </w:pPr>
      <w:r>
        <w:rPr>
          <w:spacing w:val="-1"/>
          <w:position w:val="14"/>
        </w:rPr>
        <w:t xml:space="preserve">b)  </w:t>
      </w:r>
      <w:r>
        <w:rPr>
          <w:rFonts w:ascii="SimSun" w:eastAsia="SimSun" w:hAnsi="SimSun" w:cs="SimSun"/>
          <w:spacing w:val="-1"/>
          <w:position w:val="14"/>
        </w:rPr>
        <w:t>标准太阳电池，应符合</w:t>
      </w:r>
      <w:r>
        <w:rPr>
          <w:rFonts w:ascii="SimSun" w:eastAsia="SimSun" w:hAnsi="SimSun" w:cs="SimSun"/>
          <w:spacing w:val="-54"/>
          <w:position w:val="14"/>
        </w:rPr>
        <w:t xml:space="preserve"> </w:t>
      </w:r>
      <w:r>
        <w:rPr>
          <w:spacing w:val="-1"/>
          <w:position w:val="14"/>
        </w:rPr>
        <w:t xml:space="preserve">IEC 60904-2 </w:t>
      </w:r>
      <w:r>
        <w:rPr>
          <w:rFonts w:ascii="SimSun" w:eastAsia="SimSun" w:hAnsi="SimSun" w:cs="SimSun"/>
          <w:spacing w:val="-1"/>
          <w:position w:val="14"/>
        </w:rPr>
        <w:t>和</w:t>
      </w:r>
      <w:r>
        <w:rPr>
          <w:rFonts w:ascii="SimSun" w:eastAsia="SimSun" w:hAnsi="SimSun" w:cs="SimSun"/>
          <w:spacing w:val="-54"/>
          <w:position w:val="14"/>
        </w:rPr>
        <w:t xml:space="preserve"> </w:t>
      </w:r>
      <w:r>
        <w:rPr>
          <w:spacing w:val="-1"/>
          <w:position w:val="14"/>
        </w:rPr>
        <w:t>IEC 60904-4</w:t>
      </w:r>
      <w:r>
        <w:rPr>
          <w:spacing w:val="26"/>
          <w:w w:val="101"/>
          <w:position w:val="14"/>
        </w:rPr>
        <w:t xml:space="preserve"> </w:t>
      </w:r>
      <w:r>
        <w:rPr>
          <w:rFonts w:ascii="SimSun" w:eastAsia="SimSun" w:hAnsi="SimSun" w:cs="SimSun"/>
          <w:spacing w:val="-1"/>
          <w:position w:val="14"/>
        </w:rPr>
        <w:t>的规定；</w:t>
      </w:r>
    </w:p>
    <w:p>
      <w:pPr>
        <w:pStyle w:val="BodyText"/>
        <w:spacing w:line="333" w:lineRule="exact"/>
        <w:ind w:left="488"/>
        <w:rPr>
          <w:rFonts w:ascii="SimSun" w:eastAsia="SimSun" w:hAnsi="SimSun" w:cs="SimSun"/>
        </w:rPr>
      </w:pPr>
      <w:r>
        <w:rPr>
          <w:spacing w:val="-3"/>
          <w:position w:val="3"/>
        </w:rPr>
        <w:t xml:space="preserve">c)  </w:t>
      </w:r>
      <w:r>
        <w:rPr>
          <w:rFonts w:ascii="SimSun" w:eastAsia="SimSun" w:hAnsi="SimSun" w:cs="SimSun"/>
          <w:spacing w:val="-3"/>
          <w:position w:val="3"/>
        </w:rPr>
        <w:t>功率测量设备，应符合</w:t>
      </w:r>
      <w:r>
        <w:rPr>
          <w:rFonts w:ascii="SimSun" w:eastAsia="SimSun" w:hAnsi="SimSun" w:cs="SimSun"/>
          <w:spacing w:val="-39"/>
          <w:position w:val="3"/>
        </w:rPr>
        <w:t xml:space="preserve"> </w:t>
      </w:r>
      <w:r>
        <w:rPr>
          <w:spacing w:val="-3"/>
          <w:position w:val="3"/>
        </w:rPr>
        <w:t>IEC 60904-</w:t>
      </w:r>
      <w:r>
        <w:rPr>
          <w:spacing w:val="-33"/>
          <w:position w:val="3"/>
        </w:rPr>
        <w:t xml:space="preserve"> </w:t>
      </w:r>
      <w:r>
        <w:rPr>
          <w:spacing w:val="-3"/>
          <w:position w:val="3"/>
        </w:rPr>
        <w:t>1</w:t>
      </w:r>
      <w:r>
        <w:rPr>
          <w:spacing w:val="27"/>
          <w:position w:val="3"/>
        </w:rPr>
        <w:t xml:space="preserve"> </w:t>
      </w:r>
      <w:r>
        <w:rPr>
          <w:rFonts w:ascii="SimSun" w:eastAsia="SimSun" w:hAnsi="SimSun" w:cs="SimSun"/>
          <w:spacing w:val="-3"/>
          <w:position w:val="3"/>
        </w:rPr>
        <w:t>的规定；</w:t>
      </w:r>
    </w:p>
    <w:p>
      <w:pPr>
        <w:pStyle w:val="BodyText"/>
        <w:spacing w:before="134" w:line="468" w:lineRule="exact"/>
        <w:ind w:left="488"/>
        <w:rPr>
          <w:rFonts w:ascii="SimSun" w:eastAsia="SimSun" w:hAnsi="SimSun" w:cs="SimSun"/>
        </w:rPr>
      </w:pPr>
      <w:r>
        <w:rPr>
          <w:spacing w:val="-3"/>
          <w:position w:val="14"/>
        </w:rPr>
        <w:t xml:space="preserve">d)  </w:t>
      </w:r>
      <w:r>
        <w:rPr>
          <w:rFonts w:ascii="SimSun" w:eastAsia="SimSun" w:hAnsi="SimSun" w:cs="SimSun"/>
          <w:spacing w:val="-3"/>
          <w:position w:val="14"/>
        </w:rPr>
        <w:t>温度监控设备，应符合</w:t>
      </w:r>
      <w:r>
        <w:rPr>
          <w:rFonts w:ascii="SimSun" w:eastAsia="SimSun" w:hAnsi="SimSun" w:cs="SimSun"/>
          <w:spacing w:val="-40"/>
          <w:position w:val="14"/>
        </w:rPr>
        <w:t xml:space="preserve"> </w:t>
      </w:r>
      <w:r>
        <w:rPr>
          <w:spacing w:val="-3"/>
          <w:position w:val="14"/>
        </w:rPr>
        <w:t>IEC 60904-</w:t>
      </w:r>
      <w:r>
        <w:rPr>
          <w:spacing w:val="-33"/>
          <w:position w:val="14"/>
        </w:rPr>
        <w:t xml:space="preserve"> </w:t>
      </w:r>
      <w:r>
        <w:rPr>
          <w:spacing w:val="-3"/>
          <w:position w:val="14"/>
        </w:rPr>
        <w:t>1</w:t>
      </w:r>
      <w:r>
        <w:rPr>
          <w:spacing w:val="29"/>
          <w:position w:val="14"/>
        </w:rPr>
        <w:t xml:space="preserve"> </w:t>
      </w:r>
      <w:r>
        <w:rPr>
          <w:rFonts w:ascii="SimSun" w:eastAsia="SimSun" w:hAnsi="SimSun" w:cs="SimSun"/>
          <w:spacing w:val="-3"/>
          <w:position w:val="14"/>
        </w:rPr>
        <w:t>的规定；</w:t>
      </w:r>
    </w:p>
    <w:p>
      <w:pPr>
        <w:pStyle w:val="BodyText"/>
        <w:spacing w:line="333" w:lineRule="exact"/>
        <w:ind w:left="489"/>
        <w:rPr>
          <w:rFonts w:ascii="SimSun" w:eastAsia="SimSun" w:hAnsi="SimSun" w:cs="SimSun"/>
        </w:rPr>
      </w:pPr>
      <w:r>
        <w:rPr>
          <w:spacing w:val="-3"/>
          <w:position w:val="3"/>
        </w:rPr>
        <w:t xml:space="preserve">e)  </w:t>
      </w:r>
      <w:r>
        <w:rPr>
          <w:rFonts w:ascii="SimSun" w:eastAsia="SimSun" w:hAnsi="SimSun" w:cs="SimSun"/>
          <w:spacing w:val="-3"/>
          <w:position w:val="3"/>
        </w:rPr>
        <w:t>辐照度监控设备，应符合</w:t>
      </w:r>
      <w:r>
        <w:rPr>
          <w:rFonts w:ascii="SimSun" w:eastAsia="SimSun" w:hAnsi="SimSun" w:cs="SimSun"/>
          <w:spacing w:val="-37"/>
          <w:position w:val="3"/>
        </w:rPr>
        <w:t xml:space="preserve"> </w:t>
      </w:r>
      <w:r>
        <w:rPr>
          <w:spacing w:val="-3"/>
          <w:position w:val="3"/>
        </w:rPr>
        <w:t>IEC 60904-</w:t>
      </w:r>
      <w:r>
        <w:rPr>
          <w:spacing w:val="-33"/>
          <w:position w:val="3"/>
        </w:rPr>
        <w:t xml:space="preserve"> </w:t>
      </w:r>
      <w:r>
        <w:rPr>
          <w:spacing w:val="-3"/>
          <w:position w:val="3"/>
        </w:rPr>
        <w:t>1</w:t>
      </w:r>
      <w:r>
        <w:rPr>
          <w:spacing w:val="27"/>
          <w:position w:val="3"/>
        </w:rPr>
        <w:t xml:space="preserve"> </w:t>
      </w:r>
      <w:r>
        <w:rPr>
          <w:rFonts w:ascii="SimSun" w:eastAsia="SimSun" w:hAnsi="SimSun" w:cs="SimSun"/>
          <w:spacing w:val="-3"/>
          <w:position w:val="3"/>
        </w:rPr>
        <w:t>的规定。</w:t>
      </w:r>
    </w:p>
    <w:p>
      <w:pPr>
        <w:spacing w:before="169" w:line="222" w:lineRule="auto"/>
        <w:ind w:left="8"/>
        <w:rPr>
          <w:rFonts w:ascii="SimHei" w:eastAsia="SimHei" w:hAnsi="SimHei" w:cs="SimHei"/>
          <w:sz w:val="24"/>
          <w:szCs w:val="24"/>
        </w:rPr>
      </w:pPr>
      <w:r>
        <w:rPr>
          <w:rFonts w:ascii="SimHei" w:eastAsia="SimHei" w:hAnsi="SimHei" w:cs="SimHei"/>
          <w:spacing w:val="-1"/>
          <w:sz w:val="24"/>
          <w:szCs w:val="24"/>
        </w:rPr>
        <w:t>6.2.3</w:t>
      </w:r>
      <w:r>
        <w:rPr>
          <w:rFonts w:ascii="SimHei" w:eastAsia="SimHei" w:hAnsi="SimHei" w:cs="SimHei"/>
          <w:spacing w:val="-1"/>
          <w:sz w:val="24"/>
          <w:szCs w:val="24"/>
        </w:rPr>
        <w:t xml:space="preserve"> </w:t>
      </w:r>
      <w:r>
        <w:rPr>
          <w:rFonts w:ascii="SimHei" w:eastAsia="SimHei" w:hAnsi="SimHei" w:cs="SimHei"/>
          <w:spacing w:val="-1"/>
          <w:sz w:val="24"/>
          <w:szCs w:val="24"/>
        </w:rPr>
        <w:t>面积测量设备</w:t>
      </w:r>
    </w:p>
    <w:p>
      <w:pPr>
        <w:spacing w:before="180" w:line="433" w:lineRule="exact"/>
        <w:ind w:left="488"/>
        <w:rPr>
          <w:rFonts w:ascii="SimSun" w:eastAsia="SimSun" w:hAnsi="SimSun" w:cs="SimSun"/>
          <w:sz w:val="24"/>
          <w:szCs w:val="24"/>
        </w:rPr>
      </w:pPr>
      <w:r>
        <w:rPr>
          <w:rFonts w:ascii="SimSun" w:eastAsia="SimSun" w:hAnsi="SimSun" w:cs="SimSun"/>
          <w:position w:val="14"/>
          <w:sz w:val="24"/>
          <w:szCs w:val="24"/>
        </w:rPr>
        <w:t>采用常规量具或专用测量器具（如影像测量仪</w:t>
      </w:r>
      <w:r>
        <w:rPr>
          <w:rFonts w:ascii="SimSun" w:eastAsia="SimSun" w:hAnsi="SimSun" w:cs="SimSun"/>
          <w:spacing w:val="-1"/>
          <w:position w:val="14"/>
          <w:sz w:val="24"/>
          <w:szCs w:val="24"/>
        </w:rPr>
        <w:t>）。采用常规量具测量时，准确度应小</w:t>
      </w:r>
    </w:p>
    <w:p>
      <w:pPr>
        <w:pStyle w:val="BodyText"/>
        <w:spacing w:line="359" w:lineRule="exact"/>
        <w:ind w:left="13"/>
        <w:rPr>
          <w:rFonts w:ascii="SimSun" w:eastAsia="SimSun" w:hAnsi="SimSun" w:cs="SimSun"/>
        </w:rPr>
      </w:pPr>
      <w:r>
        <w:rPr>
          <w:rFonts w:ascii="SimSun" w:eastAsia="SimSun" w:hAnsi="SimSun" w:cs="SimSun"/>
          <w:spacing w:val="-1"/>
          <w:position w:val="2"/>
        </w:rPr>
        <w:t>于</w:t>
      </w:r>
      <w:r>
        <w:rPr>
          <w:rFonts w:ascii="SimSun" w:eastAsia="SimSun" w:hAnsi="SimSun" w:cs="SimSun"/>
          <w:spacing w:val="-51"/>
          <w:position w:val="2"/>
        </w:rPr>
        <w:t xml:space="preserve"> </w:t>
      </w:r>
      <w:r>
        <w:rPr>
          <w:spacing w:val="-1"/>
          <w:position w:val="2"/>
        </w:rPr>
        <w:t>0.2%</w:t>
      </w:r>
      <w:r>
        <w:rPr>
          <w:rFonts w:ascii="SimSun" w:eastAsia="SimSun" w:hAnsi="SimSun" w:cs="SimSun"/>
          <w:spacing w:val="-1"/>
          <w:position w:val="2"/>
        </w:rPr>
        <w:t>；采用专用测量器具测量时，准确度应小于</w:t>
      </w:r>
      <w:r>
        <w:rPr>
          <w:rFonts w:ascii="SimSun" w:eastAsia="SimSun" w:hAnsi="SimSun" w:cs="SimSun"/>
          <w:spacing w:val="-51"/>
          <w:position w:val="2"/>
        </w:rPr>
        <w:t xml:space="preserve"> </w:t>
      </w:r>
      <w:r>
        <w:rPr>
          <w:spacing w:val="-1"/>
          <w:position w:val="2"/>
        </w:rPr>
        <w:t>0</w:t>
      </w:r>
      <w:r>
        <w:rPr>
          <w:spacing w:val="-2"/>
          <w:position w:val="2"/>
        </w:rPr>
        <w:t>.1%</w:t>
      </w:r>
      <w:r>
        <w:rPr>
          <w:rFonts w:ascii="SimSun" w:eastAsia="SimSun" w:hAnsi="SimSun" w:cs="SimSun"/>
          <w:spacing w:val="-2"/>
          <w:position w:val="2"/>
        </w:rPr>
        <w:t>。</w:t>
      </w:r>
    </w:p>
    <w:p>
      <w:pPr>
        <w:spacing w:line="375" w:lineRule="auto"/>
        <w:rPr>
          <w:rFonts w:ascii="Arial"/>
          <w:sz w:val="21"/>
        </w:rPr>
      </w:pPr>
    </w:p>
    <w:p>
      <w:pPr>
        <w:spacing w:before="79" w:line="221" w:lineRule="auto"/>
        <w:ind w:left="10"/>
        <w:outlineLvl w:val="0"/>
        <w:rPr>
          <w:rFonts w:ascii="SimHei" w:eastAsia="SimHei" w:hAnsi="SimHei" w:cs="SimHei"/>
          <w:sz w:val="24"/>
          <w:szCs w:val="24"/>
        </w:rPr>
      </w:pPr>
      <w:r>
        <w:rPr>
          <w:rFonts w:ascii="SimHei" w:eastAsia="SimHei" w:hAnsi="SimHei" w:cs="SimHei"/>
          <w:spacing w:val="-1"/>
          <w:sz w:val="24"/>
          <w:szCs w:val="24"/>
        </w:rPr>
        <w:t>7</w:t>
      </w:r>
      <w:r>
        <w:rPr>
          <w:rFonts w:ascii="SimHei" w:eastAsia="SimHei" w:hAnsi="SimHei" w:cs="SimHei"/>
          <w:spacing w:val="-1"/>
          <w:sz w:val="24"/>
          <w:szCs w:val="24"/>
        </w:rPr>
        <w:t xml:space="preserve"> </w:t>
      </w:r>
      <w:r>
        <w:rPr>
          <w:rFonts w:ascii="SimHei" w:eastAsia="SimHei" w:hAnsi="SimHei" w:cs="SimHei"/>
          <w:spacing w:val="-1"/>
          <w:sz w:val="24"/>
          <w:szCs w:val="24"/>
        </w:rPr>
        <w:t>校准项目和校准方法</w:t>
      </w:r>
    </w:p>
    <w:p>
      <w:pPr>
        <w:spacing w:before="180" w:line="222" w:lineRule="auto"/>
        <w:ind w:left="10"/>
        <w:rPr>
          <w:rFonts w:ascii="SimHei" w:eastAsia="SimHei" w:hAnsi="SimHei" w:cs="SimHei"/>
          <w:sz w:val="24"/>
          <w:szCs w:val="24"/>
        </w:rPr>
      </w:pPr>
      <w:r>
        <w:rPr>
          <w:rFonts w:ascii="SimHei" w:eastAsia="SimHei" w:hAnsi="SimHei" w:cs="SimHei"/>
          <w:spacing w:val="-2"/>
          <w:sz w:val="24"/>
          <w:szCs w:val="24"/>
        </w:rPr>
        <w:t>7.1</w:t>
      </w:r>
      <w:r>
        <w:rPr>
          <w:rFonts w:ascii="SimHei" w:eastAsia="SimHei" w:hAnsi="SimHei" w:cs="SimHei"/>
          <w:spacing w:val="-2"/>
          <w:sz w:val="24"/>
          <w:szCs w:val="24"/>
        </w:rPr>
        <w:t xml:space="preserve"> </w:t>
      </w:r>
      <w:r>
        <w:rPr>
          <w:rFonts w:ascii="SimHei" w:eastAsia="SimHei" w:hAnsi="SimHei" w:cs="SimHei"/>
          <w:spacing w:val="-2"/>
          <w:sz w:val="24"/>
          <w:szCs w:val="24"/>
        </w:rPr>
        <w:t>校准项目</w:t>
      </w:r>
    </w:p>
    <w:p>
      <w:pPr>
        <w:pStyle w:val="BodyText"/>
        <w:spacing w:before="180" w:line="468" w:lineRule="exact"/>
        <w:ind w:left="490"/>
        <w:rPr>
          <w:rFonts w:ascii="SimSun" w:eastAsia="SimSun" w:hAnsi="SimSun" w:cs="SimSun"/>
        </w:rPr>
      </w:pPr>
      <w:r>
        <w:rPr>
          <w:rFonts w:ascii="SimSun" w:eastAsia="SimSun" w:hAnsi="SimSun" w:cs="SimSun"/>
          <w:spacing w:val="-3"/>
          <w:position w:val="17"/>
        </w:rPr>
        <w:t>本规范的校准项目为电流-电压特性，具体覆盖短路电流</w:t>
      </w:r>
      <w:r>
        <w:rPr>
          <w:rFonts w:ascii="SimSun" w:eastAsia="SimSun" w:hAnsi="SimSun" w:cs="SimSun"/>
          <w:spacing w:val="-52"/>
          <w:position w:val="17"/>
        </w:rPr>
        <w:t xml:space="preserve"> </w:t>
      </w:r>
      <w:r>
        <w:rPr>
          <w:i/>
          <w:iCs/>
          <w:spacing w:val="-3"/>
          <w:position w:val="17"/>
        </w:rPr>
        <w:t>I</w:t>
      </w:r>
      <w:r>
        <w:rPr>
          <w:spacing w:val="-3"/>
          <w:position w:val="16"/>
          <w:sz w:val="15"/>
          <w:szCs w:val="15"/>
        </w:rPr>
        <w:t>sc</w:t>
      </w:r>
      <w:r>
        <w:rPr>
          <w:spacing w:val="-11"/>
          <w:position w:val="16"/>
          <w:sz w:val="15"/>
          <w:szCs w:val="15"/>
        </w:rPr>
        <w:t xml:space="preserve"> </w:t>
      </w:r>
      <w:r>
        <w:rPr>
          <w:rFonts w:ascii="SimSun" w:eastAsia="SimSun" w:hAnsi="SimSun" w:cs="SimSun"/>
          <w:spacing w:val="-3"/>
          <w:position w:val="17"/>
        </w:rPr>
        <w:t>，开路电压</w:t>
      </w:r>
      <w:r>
        <w:rPr>
          <w:rFonts w:ascii="SimSun" w:eastAsia="SimSun" w:hAnsi="SimSun" w:cs="SimSun"/>
          <w:spacing w:val="-30"/>
          <w:position w:val="17"/>
        </w:rPr>
        <w:t xml:space="preserve"> </w:t>
      </w:r>
      <w:r>
        <w:rPr>
          <w:i/>
          <w:iCs/>
          <w:spacing w:val="-3"/>
          <w:position w:val="17"/>
        </w:rPr>
        <w:t>V</w:t>
      </w:r>
      <w:r>
        <w:rPr>
          <w:spacing w:val="-3"/>
          <w:position w:val="16"/>
          <w:sz w:val="15"/>
          <w:szCs w:val="15"/>
        </w:rPr>
        <w:t>oc</w:t>
      </w:r>
      <w:r>
        <w:rPr>
          <w:spacing w:val="-11"/>
          <w:position w:val="16"/>
          <w:sz w:val="15"/>
          <w:szCs w:val="15"/>
        </w:rPr>
        <w:t xml:space="preserve"> </w:t>
      </w:r>
      <w:r>
        <w:rPr>
          <w:rFonts w:ascii="SimSun" w:eastAsia="SimSun" w:hAnsi="SimSun" w:cs="SimSun"/>
          <w:spacing w:val="-3"/>
          <w:position w:val="17"/>
        </w:rPr>
        <w:t>、最大输出</w:t>
      </w:r>
    </w:p>
    <w:p>
      <w:pPr>
        <w:pStyle w:val="BodyText"/>
        <w:spacing w:line="212" w:lineRule="auto"/>
        <w:ind w:left="13"/>
        <w:rPr>
          <w:rFonts w:ascii="SimSun" w:eastAsia="SimSun" w:hAnsi="SimSun" w:cs="SimSun"/>
        </w:rPr>
      </w:pPr>
      <w:r>
        <w:rPr>
          <w:rFonts w:ascii="SimSun" w:eastAsia="SimSun" w:hAnsi="SimSun" w:cs="SimSun"/>
          <w:spacing w:val="-1"/>
        </w:rPr>
        <w:t>功率</w:t>
      </w:r>
      <w:r>
        <w:rPr>
          <w:rFonts w:ascii="SimSun" w:eastAsia="SimSun" w:hAnsi="SimSun" w:cs="SimSun"/>
          <w:spacing w:val="-60"/>
        </w:rPr>
        <w:t xml:space="preserve"> </w:t>
      </w:r>
      <w:r>
        <w:rPr>
          <w:i/>
          <w:iCs/>
          <w:spacing w:val="-1"/>
        </w:rPr>
        <w:t>P</w:t>
      </w:r>
      <w:r>
        <w:rPr>
          <w:spacing w:val="-1"/>
          <w:position w:val="-1"/>
          <w:sz w:val="15"/>
          <w:szCs w:val="15"/>
        </w:rPr>
        <w:t>m</w:t>
      </w:r>
      <w:r>
        <w:rPr>
          <w:spacing w:val="11"/>
          <w:w w:val="102"/>
          <w:position w:val="-1"/>
          <w:sz w:val="15"/>
          <w:szCs w:val="15"/>
        </w:rPr>
        <w:t xml:space="preserve"> </w:t>
      </w:r>
      <w:r>
        <w:rPr>
          <w:rFonts w:ascii="SimSun" w:eastAsia="SimSun" w:hAnsi="SimSun" w:cs="SimSun"/>
          <w:spacing w:val="-1"/>
        </w:rPr>
        <w:t>等关键参数及其计算得到的转换效率</w:t>
      </w:r>
      <w:r>
        <w:rPr>
          <w:i/>
          <w:iCs/>
          <w:spacing w:val="-1"/>
        </w:rPr>
        <w:t>η</w:t>
      </w:r>
      <w:r>
        <w:rPr>
          <w:rFonts w:ascii="SimSun" w:eastAsia="SimSun" w:hAnsi="SimSun" w:cs="SimSun"/>
          <w:spacing w:val="-1"/>
        </w:rPr>
        <w:t>。</w:t>
      </w:r>
    </w:p>
    <w:p>
      <w:pPr>
        <w:spacing w:before="192" w:line="221" w:lineRule="auto"/>
        <w:ind w:left="10"/>
        <w:rPr>
          <w:rFonts w:ascii="SimHei" w:eastAsia="SimHei" w:hAnsi="SimHei" w:cs="SimHei"/>
          <w:sz w:val="24"/>
          <w:szCs w:val="24"/>
        </w:rPr>
      </w:pPr>
      <w:r>
        <w:rPr>
          <w:rFonts w:ascii="SimHei" w:eastAsia="SimHei" w:hAnsi="SimHei" w:cs="SimHei"/>
          <w:spacing w:val="-3"/>
          <w:sz w:val="24"/>
          <w:szCs w:val="24"/>
        </w:rPr>
        <w:t>7.2</w:t>
      </w:r>
      <w:r>
        <w:rPr>
          <w:rFonts w:ascii="SimHei" w:eastAsia="SimHei" w:hAnsi="SimHei" w:cs="SimHei"/>
          <w:spacing w:val="-51"/>
          <w:sz w:val="24"/>
          <w:szCs w:val="24"/>
        </w:rPr>
        <w:t xml:space="preserve"> </w:t>
      </w:r>
      <w:r>
        <w:rPr>
          <w:rFonts w:ascii="SimHei" w:eastAsia="SimHei" w:hAnsi="SimHei" w:cs="SimHei"/>
          <w:spacing w:val="-3"/>
          <w:sz w:val="24"/>
          <w:szCs w:val="24"/>
        </w:rPr>
        <w:t>校准方法</w:t>
      </w:r>
    </w:p>
    <w:p>
      <w:pPr>
        <w:spacing w:before="181" w:line="222" w:lineRule="auto"/>
        <w:ind w:left="10"/>
        <w:rPr>
          <w:rFonts w:ascii="SimHei" w:eastAsia="SimHei" w:hAnsi="SimHei" w:cs="SimHei"/>
          <w:sz w:val="24"/>
          <w:szCs w:val="24"/>
        </w:rPr>
      </w:pPr>
      <w:r>
        <w:rPr>
          <w:rFonts w:ascii="SimHei" w:eastAsia="SimHei" w:hAnsi="SimHei" w:cs="SimHei"/>
          <w:spacing w:val="-1"/>
          <w:sz w:val="24"/>
          <w:szCs w:val="24"/>
        </w:rPr>
        <w:t>7.2.1</w:t>
      </w:r>
      <w:r>
        <w:rPr>
          <w:rFonts w:ascii="SimHei" w:eastAsia="SimHei" w:hAnsi="SimHei" w:cs="SimHei"/>
          <w:spacing w:val="-1"/>
          <w:sz w:val="24"/>
          <w:szCs w:val="24"/>
        </w:rPr>
        <w:t xml:space="preserve"> </w:t>
      </w:r>
      <w:r>
        <w:rPr>
          <w:rFonts w:ascii="SimHei" w:eastAsia="SimHei" w:hAnsi="SimHei" w:cs="SimHei"/>
          <w:spacing w:val="-1"/>
          <w:sz w:val="24"/>
          <w:szCs w:val="24"/>
        </w:rPr>
        <w:t>校准前检查</w:t>
      </w:r>
    </w:p>
    <w:p>
      <w:pPr>
        <w:spacing w:before="180" w:line="220" w:lineRule="auto"/>
        <w:ind w:left="488"/>
        <w:rPr>
          <w:rFonts w:ascii="SimSun" w:eastAsia="SimSun" w:hAnsi="SimSun" w:cs="SimSun"/>
          <w:sz w:val="24"/>
          <w:szCs w:val="24"/>
        </w:rPr>
      </w:pPr>
      <w:r>
        <w:rPr>
          <w:rFonts w:ascii="SimSun" w:eastAsia="SimSun" w:hAnsi="SimSun" w:cs="SimSun"/>
          <w:spacing w:val="-1"/>
          <w:sz w:val="24"/>
          <w:szCs w:val="24"/>
        </w:rPr>
        <w:t>对样品进行测量前应进行如下准备工作。</w:t>
      </w:r>
    </w:p>
    <w:p>
      <w:pPr>
        <w:spacing w:before="181" w:line="360" w:lineRule="auto"/>
        <w:ind w:left="9" w:right="18" w:firstLine="480"/>
        <w:rPr>
          <w:rFonts w:ascii="SimSun" w:eastAsia="SimSun" w:hAnsi="SimSun" w:cs="SimSun"/>
          <w:sz w:val="24"/>
          <w:szCs w:val="24"/>
        </w:rPr>
      </w:pPr>
      <w:r>
        <w:rPr>
          <w:rFonts w:ascii="SimSun" w:eastAsia="SimSun" w:hAnsi="SimSun" w:cs="SimSun"/>
          <w:spacing w:val="-1"/>
          <w:sz w:val="24"/>
          <w:szCs w:val="24"/>
        </w:rPr>
        <w:t>a) 对被测样品进行外观检查，检查样品</w:t>
      </w:r>
      <w:r>
        <w:rPr>
          <w:rFonts w:ascii="SimSun" w:eastAsia="SimSun" w:hAnsi="SimSun" w:cs="SimSun"/>
          <w:spacing w:val="-2"/>
          <w:sz w:val="24"/>
          <w:szCs w:val="24"/>
        </w:rPr>
        <w:t>的光敏面和窗口状况，清洁程度，有无裂纹、</w:t>
      </w:r>
      <w:r>
        <w:rPr>
          <w:rFonts w:ascii="SimSun" w:eastAsia="SimSun" w:hAnsi="SimSun" w:cs="SimSun"/>
          <w:sz w:val="24"/>
          <w:szCs w:val="24"/>
        </w:rPr>
        <w:t xml:space="preserve"> </w:t>
      </w:r>
      <w:r>
        <w:rPr>
          <w:rFonts w:ascii="SimSun" w:eastAsia="SimSun" w:hAnsi="SimSun" w:cs="SimSun"/>
          <w:sz w:val="24"/>
          <w:szCs w:val="24"/>
        </w:rPr>
        <w:t>斑点、气泡和划痕等影响测量的缺陷，以及封装</w:t>
      </w:r>
      <w:r>
        <w:rPr>
          <w:rFonts w:ascii="SimSun" w:eastAsia="SimSun" w:hAnsi="SimSun" w:cs="SimSun"/>
          <w:spacing w:val="-1"/>
          <w:sz w:val="24"/>
          <w:szCs w:val="24"/>
        </w:rPr>
        <w:t>盒表面有无缺损和变形，排除影响测量结</w:t>
      </w:r>
    </w:p>
    <w:p>
      <w:pPr>
        <w:spacing w:before="1" w:line="220" w:lineRule="auto"/>
        <w:ind w:left="14"/>
        <w:rPr>
          <w:rFonts w:ascii="SimSun" w:eastAsia="SimSun" w:hAnsi="SimSun" w:cs="SimSun"/>
          <w:sz w:val="24"/>
          <w:szCs w:val="24"/>
        </w:rPr>
      </w:pPr>
      <w:r>
        <w:rPr>
          <w:rFonts w:ascii="SimSun" w:eastAsia="SimSun" w:hAnsi="SimSun" w:cs="SimSun"/>
          <w:spacing w:val="-3"/>
          <w:sz w:val="24"/>
          <w:szCs w:val="24"/>
        </w:rPr>
        <w:t>果的因素。</w:t>
      </w:r>
    </w:p>
    <w:p>
      <w:pPr>
        <w:spacing w:before="181" w:line="468" w:lineRule="exact"/>
        <w:ind w:left="485"/>
        <w:rPr>
          <w:rFonts w:ascii="SimSun" w:eastAsia="SimSun" w:hAnsi="SimSun" w:cs="SimSun"/>
          <w:sz w:val="24"/>
          <w:szCs w:val="24"/>
        </w:rPr>
      </w:pPr>
      <w:r>
        <w:rPr>
          <w:rFonts w:ascii="SimSun" w:eastAsia="SimSun" w:hAnsi="SimSun" w:cs="SimSun"/>
          <w:position w:val="17"/>
          <w:sz w:val="24"/>
          <w:szCs w:val="24"/>
        </w:rPr>
        <w:t>b) 核查被测样品的名称、规格型号、生产厂商、出</w:t>
      </w:r>
      <w:r>
        <w:rPr>
          <w:rFonts w:ascii="SimSun" w:eastAsia="SimSun" w:hAnsi="SimSun" w:cs="SimSun"/>
          <w:spacing w:val="-1"/>
          <w:position w:val="17"/>
          <w:sz w:val="24"/>
          <w:szCs w:val="24"/>
        </w:rPr>
        <w:t>厂编号等信息。</w:t>
      </w:r>
    </w:p>
    <w:p>
      <w:pPr>
        <w:spacing w:before="1" w:line="220" w:lineRule="auto"/>
        <w:ind w:left="494"/>
        <w:rPr>
          <w:rFonts w:ascii="SimSun" w:eastAsia="SimSun" w:hAnsi="SimSun" w:cs="SimSun"/>
          <w:sz w:val="24"/>
          <w:szCs w:val="24"/>
        </w:rPr>
      </w:pPr>
      <w:r>
        <w:rPr>
          <w:rFonts w:ascii="SimSun" w:eastAsia="SimSun" w:hAnsi="SimSun" w:cs="SimSun"/>
          <w:spacing w:val="-1"/>
          <w:sz w:val="24"/>
          <w:szCs w:val="24"/>
        </w:rPr>
        <w:t>c) 检查功率测量设备的工作状态及设备与被测样品的连接性能。</w:t>
      </w:r>
    </w:p>
    <w:p>
      <w:pPr>
        <w:spacing w:before="182" w:line="219" w:lineRule="auto"/>
        <w:ind w:left="494"/>
        <w:rPr>
          <w:rFonts w:ascii="SimSun" w:eastAsia="SimSun" w:hAnsi="SimSun" w:cs="SimSun"/>
          <w:sz w:val="24"/>
          <w:szCs w:val="24"/>
        </w:rPr>
      </w:pPr>
      <w:r>
        <w:rPr>
          <w:rFonts w:ascii="SimSun" w:eastAsia="SimSun" w:hAnsi="SimSun" w:cs="SimSun"/>
          <w:spacing w:val="-1"/>
          <w:sz w:val="24"/>
          <w:szCs w:val="24"/>
        </w:rPr>
        <w:t>d) 将太阳模拟器调整至稳定的工作状态，辐照度水平达到STC要求。</w:t>
      </w:r>
    </w:p>
    <w:p>
      <w:pPr>
        <w:spacing w:before="183" w:line="221" w:lineRule="auto"/>
        <w:ind w:left="10"/>
        <w:rPr>
          <w:rFonts w:ascii="SimHei" w:eastAsia="SimHei" w:hAnsi="SimHei" w:cs="SimHei"/>
          <w:sz w:val="24"/>
          <w:szCs w:val="24"/>
        </w:rPr>
      </w:pPr>
      <w:r>
        <w:rPr>
          <w:rFonts w:ascii="SimHei" w:eastAsia="SimHei" w:hAnsi="SimHei" w:cs="SimHei"/>
          <w:spacing w:val="-2"/>
          <w:sz w:val="24"/>
          <w:szCs w:val="24"/>
        </w:rPr>
        <w:t>7.2.2</w:t>
      </w:r>
      <w:r>
        <w:rPr>
          <w:rFonts w:ascii="SimHei" w:eastAsia="SimHei" w:hAnsi="SimHei" w:cs="SimHei"/>
          <w:spacing w:val="-2"/>
          <w:sz w:val="24"/>
          <w:szCs w:val="24"/>
        </w:rPr>
        <w:t xml:space="preserve"> </w:t>
      </w:r>
      <w:r>
        <w:rPr>
          <w:rFonts w:ascii="SimHei" w:eastAsia="SimHei" w:hAnsi="SimHei" w:cs="SimHei"/>
          <w:spacing w:val="-2"/>
          <w:sz w:val="24"/>
          <w:szCs w:val="24"/>
        </w:rPr>
        <w:t>校准步骤</w:t>
      </w:r>
    </w:p>
    <w:p>
      <w:pPr>
        <w:pStyle w:val="BodyText"/>
        <w:spacing w:before="181" w:line="289" w:lineRule="auto"/>
        <w:ind w:left="10" w:right="100" w:firstLine="4"/>
        <w:rPr>
          <w:rFonts w:ascii="SimSun" w:eastAsia="SimSun" w:hAnsi="SimSun" w:cs="SimSun"/>
        </w:rPr>
      </w:pPr>
      <w:hyperlink r:id="rId17" w:history="1">
        <w:r>
          <w:rPr>
            <w:rFonts w:ascii="SimSun" w:eastAsia="SimSun" w:hAnsi="SimSun" w:cs="SimSun"/>
          </w:rPr>
          <w:t>7.2.2.1</w:t>
        </w:r>
      </w:hyperlink>
      <w:r>
        <w:rPr>
          <w:rFonts w:ascii="SimSun" w:eastAsia="SimSun" w:hAnsi="SimSun" w:cs="SimSun"/>
        </w:rPr>
        <w:t xml:space="preserve"> 可根据实际需要决定是否对被测样品进行测量前的预处理。如选择，应依据</w:t>
      </w:r>
      <w:r>
        <w:rPr>
          <w:rFonts w:ascii="SimSun" w:eastAsia="SimSun" w:hAnsi="SimSun" w:cs="SimSun"/>
          <w:spacing w:val="-51"/>
        </w:rPr>
        <w:t xml:space="preserve"> </w:t>
      </w:r>
      <w:r>
        <w:t xml:space="preserve">IEC </w:t>
      </w:r>
      <w:r>
        <w:rPr>
          <w:spacing w:val="-2"/>
        </w:rPr>
        <w:t>61215-2</w:t>
      </w:r>
      <w:r>
        <w:rPr>
          <w:spacing w:val="41"/>
          <w:w w:val="101"/>
        </w:rPr>
        <w:t xml:space="preserve"> </w:t>
      </w:r>
      <w:r>
        <w:rPr>
          <w:rFonts w:ascii="SimSun" w:eastAsia="SimSun" w:hAnsi="SimSun" w:cs="SimSun"/>
          <w:spacing w:val="-2"/>
        </w:rPr>
        <w:t>中的稳定性试验进行，并在测量报告中明确。</w:t>
      </w:r>
    </w:p>
    <w:p>
      <w:pPr>
        <w:pStyle w:val="BodyText"/>
        <w:spacing w:before="187" w:line="332" w:lineRule="auto"/>
        <w:ind w:left="3" w:firstLine="11"/>
        <w:rPr>
          <w:rFonts w:ascii="SimSun" w:eastAsia="SimSun" w:hAnsi="SimSun" w:cs="SimSun"/>
        </w:rPr>
        <w:sectPr>
          <w:headerReference w:type="default" r:id="rId18"/>
          <w:footerReference w:type="default" r:id="rId19"/>
          <w:pgSz w:w="11906" w:h="16839"/>
          <w:pgMar w:top="1719" w:right="1035" w:bottom="1298" w:left="1418" w:header="1448" w:footer="1135" w:gutter="0"/>
          <w:pgNumType w:start="7"/>
          <w:cols w:space="708"/>
        </w:sectPr>
      </w:pPr>
      <w:hyperlink r:id="rId20" w:history="1">
        <w:r>
          <w:rPr>
            <w:rFonts w:ascii="SimSun" w:eastAsia="SimSun" w:hAnsi="SimSun" w:cs="SimSun"/>
          </w:rPr>
          <w:t>7.2.2.2</w:t>
        </w:r>
      </w:hyperlink>
      <w:r>
        <w:rPr>
          <w:rFonts w:ascii="SimSun" w:eastAsia="SimSun" w:hAnsi="SimSun" w:cs="SimSun"/>
        </w:rPr>
        <w:t xml:space="preserve"> 进行光源辐照度的校准。</w:t>
      </w:r>
      <w:r>
        <w:rPr>
          <w:rFonts w:ascii="SimSun" w:eastAsia="SimSun" w:hAnsi="SimSun" w:cs="SimSun"/>
          <w:spacing w:val="-1"/>
        </w:rPr>
        <w:t xml:space="preserve">将校准用标准太阳电池位于测试平面内的样品架上，使 </w:t>
      </w:r>
      <w:r>
        <w:rPr>
          <w:rFonts w:ascii="SimSun" w:eastAsia="SimSun" w:hAnsi="SimSun" w:cs="SimSun"/>
          <w:spacing w:val="-1"/>
        </w:rPr>
        <w:t>其法线与太阳模拟光束的中心平行，偏差小于</w:t>
      </w:r>
      <w:r>
        <w:rPr>
          <w:rFonts w:ascii="SimSun" w:eastAsia="SimSun" w:hAnsi="SimSun" w:cs="SimSun"/>
          <w:spacing w:val="-41"/>
        </w:rPr>
        <w:t xml:space="preserve"> </w:t>
      </w:r>
      <w:r>
        <w:rPr>
          <w:spacing w:val="-1"/>
        </w:rPr>
        <w:t>5</w:t>
      </w:r>
      <w:r>
        <w:rPr>
          <w:spacing w:val="-27"/>
        </w:rPr>
        <w:t xml:space="preserve"> </w:t>
      </w:r>
      <w:r>
        <w:rPr>
          <w:rFonts w:ascii="SimSun" w:eastAsia="SimSun" w:hAnsi="SimSun" w:cs="SimSun"/>
          <w:spacing w:val="-1"/>
        </w:rPr>
        <w:t>°</w:t>
      </w:r>
      <w:r>
        <w:rPr>
          <w:rFonts w:ascii="SimSun" w:eastAsia="SimSun" w:hAnsi="SimSun" w:cs="SimSun"/>
          <w:spacing w:val="-85"/>
        </w:rPr>
        <w:t xml:space="preserve"> </w:t>
      </w:r>
      <w:r>
        <w:rPr>
          <w:rFonts w:ascii="SimSun" w:eastAsia="SimSun" w:hAnsi="SimSun" w:cs="SimSun"/>
          <w:spacing w:val="-1"/>
        </w:rPr>
        <w:t xml:space="preserve">。根据标准太阳电池的标定值（考虑光 </w:t>
      </w:r>
    </w:p>
    <w:p>
      <w:pPr>
        <w:pStyle w:val="BodyText"/>
        <w:spacing w:before="187" w:line="332" w:lineRule="auto"/>
        <w:ind w:left="3" w:firstLine="11"/>
        <w:rPr>
          <w:rFonts w:ascii="SimSun" w:eastAsia="SimSun" w:hAnsi="SimSun" w:cs="SimSun"/>
        </w:rPr>
      </w:pPr>
      <w:r>
        <w:rPr>
          <w:rFonts w:ascii="SimSun" w:eastAsia="SimSun" w:hAnsi="SimSun" w:cs="SimSun"/>
          <w:spacing w:val="-3"/>
        </w:rPr>
        <w:t>谱失配修正因子）调整太阳模拟器在样品面</w:t>
      </w:r>
      <w:r>
        <w:rPr>
          <w:rFonts w:ascii="SimSun" w:eastAsia="SimSun" w:hAnsi="SimSun" w:cs="SimSun"/>
          <w:spacing w:val="-4"/>
        </w:rPr>
        <w:t>上辐照度使得样品所接受辐照度为（</w:t>
      </w:r>
      <w:r>
        <w:rPr>
          <w:spacing w:val="-4"/>
        </w:rPr>
        <w:t>1000</w:t>
      </w:r>
      <w:r>
        <w:rPr>
          <w:rFonts w:ascii="SimSun" w:eastAsia="SimSun" w:hAnsi="SimSun" w:cs="SimSun"/>
          <w:spacing w:val="-4"/>
        </w:rPr>
        <w:t>±</w:t>
      </w:r>
      <w:r>
        <w:rPr>
          <w:spacing w:val="-4"/>
        </w:rPr>
        <w:t>20</w:t>
      </w:r>
      <w:r>
        <w:rPr>
          <w:rFonts w:ascii="SimSun" w:eastAsia="SimSun" w:hAnsi="SimSun" w:cs="SimSun"/>
          <w:spacing w:val="-4"/>
        </w:rPr>
        <w:t>）</w:t>
      </w:r>
      <w:r>
        <w:rPr>
          <w:rFonts w:ascii="SimSun" w:eastAsia="SimSun" w:hAnsi="SimSun" w:cs="SimSun"/>
        </w:rPr>
        <w:t xml:space="preserve"> </w:t>
      </w:r>
      <w:r>
        <w:rPr>
          <w:spacing w:val="-2"/>
        </w:rPr>
        <w:t>W/m</w:t>
      </w:r>
      <w:r>
        <w:rPr>
          <w:spacing w:val="-2"/>
          <w:position w:val="8"/>
          <w:sz w:val="15"/>
          <w:szCs w:val="15"/>
        </w:rPr>
        <w:t>2</w:t>
      </w:r>
      <w:r>
        <w:rPr>
          <w:spacing w:val="3"/>
          <w:position w:val="8"/>
          <w:sz w:val="15"/>
          <w:szCs w:val="15"/>
        </w:rPr>
        <w:t xml:space="preserve"> </w:t>
      </w:r>
      <w:r>
        <w:rPr>
          <w:rFonts w:ascii="SimSun" w:eastAsia="SimSun" w:hAnsi="SimSun" w:cs="SimSun"/>
          <w:spacing w:val="-2"/>
        </w:rPr>
        <w:t>，在此过程中，应确保标准太阳电池维持在（</w:t>
      </w:r>
      <w:r>
        <w:rPr>
          <w:spacing w:val="-2"/>
        </w:rPr>
        <w:t>25.0</w:t>
      </w:r>
      <w:r>
        <w:rPr>
          <w:rFonts w:ascii="SimSun" w:eastAsia="SimSun" w:hAnsi="SimSun" w:cs="SimSun"/>
          <w:spacing w:val="-2"/>
        </w:rPr>
        <w:t>±</w:t>
      </w:r>
      <w:r>
        <w:rPr>
          <w:spacing w:val="-2"/>
        </w:rPr>
        <w:t>2.0</w:t>
      </w:r>
      <w:r>
        <w:rPr>
          <w:rFonts w:ascii="SimSun" w:eastAsia="SimSun" w:hAnsi="SimSun" w:cs="SimSun"/>
          <w:spacing w:val="-2"/>
        </w:rPr>
        <w:t>）</w:t>
      </w:r>
      <w:r>
        <w:rPr>
          <w:rFonts w:ascii="SimSun" w:eastAsia="SimSun" w:hAnsi="SimSun" w:cs="SimSun"/>
          <w:spacing w:val="-93"/>
        </w:rPr>
        <w:t xml:space="preserve"> </w:t>
      </w:r>
      <w:r>
        <w:rPr>
          <w:rFonts w:ascii="SimSun" w:eastAsia="SimSun" w:hAnsi="SimSun" w:cs="SimSun"/>
          <w:spacing w:val="-2"/>
        </w:rPr>
        <w:t>℃。</w:t>
      </w:r>
    </w:p>
    <w:p>
      <w:pPr>
        <w:spacing w:before="143" w:line="219" w:lineRule="auto"/>
        <w:ind w:left="15"/>
        <w:rPr>
          <w:rFonts w:ascii="SimSun" w:eastAsia="SimSun" w:hAnsi="SimSun" w:cs="SimSun"/>
          <w:sz w:val="24"/>
          <w:szCs w:val="24"/>
        </w:rPr>
      </w:pPr>
      <w:hyperlink r:id="rId21" w:history="1">
        <w:r>
          <w:rPr>
            <w:rFonts w:ascii="SimSun" w:eastAsia="SimSun" w:hAnsi="SimSun" w:cs="SimSun"/>
            <w:sz w:val="24"/>
            <w:szCs w:val="24"/>
          </w:rPr>
          <w:t>7.2.2.3</w:t>
        </w:r>
      </w:hyperlink>
      <w:r>
        <w:rPr>
          <w:rFonts w:ascii="SimSun" w:eastAsia="SimSun" w:hAnsi="SimSun" w:cs="SimSun"/>
          <w:sz w:val="24"/>
          <w:szCs w:val="24"/>
        </w:rPr>
        <w:t xml:space="preserve"> 维持太阳模拟器的设置不</w:t>
      </w:r>
      <w:r>
        <w:rPr>
          <w:rFonts w:ascii="SimSun" w:eastAsia="SimSun" w:hAnsi="SimSun" w:cs="SimSun"/>
          <w:spacing w:val="-1"/>
          <w:sz w:val="24"/>
          <w:szCs w:val="24"/>
        </w:rPr>
        <w:t>变，将标准太阳电池替换成被测样品，保证两者受光面</w:t>
      </w:r>
    </w:p>
    <w:p>
      <w:pPr>
        <w:spacing w:line="219" w:lineRule="auto"/>
        <w:rPr>
          <w:rFonts w:ascii="SimSun" w:eastAsia="SimSun" w:hAnsi="SimSun" w:cs="SimSun"/>
          <w:sz w:val="24"/>
          <w:szCs w:val="24"/>
        </w:rPr>
        <w:sectPr>
          <w:headerReference w:type="default" r:id="rId22"/>
          <w:footerReference w:type="default" r:id="rId23"/>
          <w:type w:val="nextPage"/>
          <w:pgSz w:w="11906" w:h="16839"/>
          <w:pgMar w:top="1719" w:right="1035" w:bottom="1298" w:left="1418" w:header="1448" w:footer="1135" w:gutter="0"/>
          <w:pgNumType w:start="8"/>
          <w:cols w:space="708"/>
          <w:titlePg w:val="0"/>
        </w:sectPr>
      </w:pPr>
    </w:p>
    <w:p>
      <w:pPr>
        <w:spacing w:before="115" w:line="360" w:lineRule="auto"/>
        <w:ind w:left="10" w:right="99" w:firstLine="3"/>
        <w:jc w:val="both"/>
        <w:rPr>
          <w:rFonts w:ascii="SimSun" w:eastAsia="SimSun" w:hAnsi="SimSun" w:cs="SimSun"/>
          <w:sz w:val="24"/>
          <w:szCs w:val="24"/>
        </w:rPr>
      </w:pPr>
      <w:r>
        <w:rPr>
          <w:rFonts w:ascii="SimSun" w:eastAsia="SimSun" w:hAnsi="SimSun" w:cs="SimSun"/>
          <w:spacing w:val="-1"/>
          <w:sz w:val="24"/>
          <w:szCs w:val="24"/>
        </w:rPr>
        <w:t>几何中心位置一致，样品的受光面与标准太阳电池的受光面高度一致；同样地，应确保被</w:t>
      </w:r>
      <w:r>
        <w:rPr>
          <w:rFonts w:ascii="SimSun" w:eastAsia="SimSun" w:hAnsi="SimSun" w:cs="SimSun"/>
          <w:spacing w:val="16"/>
          <w:sz w:val="24"/>
          <w:szCs w:val="24"/>
        </w:rPr>
        <w:t xml:space="preserve"> </w:t>
      </w:r>
      <w:r>
        <w:rPr>
          <w:rFonts w:ascii="SimSun" w:eastAsia="SimSun" w:hAnsi="SimSun" w:cs="SimSun"/>
          <w:spacing w:val="-1"/>
          <w:sz w:val="24"/>
          <w:szCs w:val="24"/>
        </w:rPr>
        <w:t>测样品的温度维持在（25.0±2.0）</w:t>
      </w:r>
      <w:r>
        <w:rPr>
          <w:rFonts w:ascii="SimSun" w:eastAsia="SimSun" w:hAnsi="SimSun" w:cs="SimSun"/>
          <w:spacing w:val="-73"/>
          <w:sz w:val="24"/>
          <w:szCs w:val="24"/>
        </w:rPr>
        <w:t xml:space="preserve"> </w:t>
      </w:r>
      <w:r>
        <w:rPr>
          <w:rFonts w:ascii="SimSun" w:eastAsia="SimSun" w:hAnsi="SimSun" w:cs="SimSun"/>
          <w:spacing w:val="-1"/>
          <w:sz w:val="24"/>
          <w:szCs w:val="24"/>
        </w:rPr>
        <w:t>℃</w:t>
      </w:r>
      <w:r>
        <w:rPr>
          <w:rFonts w:ascii="SimSun" w:eastAsia="SimSun" w:hAnsi="SimSun" w:cs="SimSun"/>
          <w:spacing w:val="-91"/>
          <w:sz w:val="24"/>
          <w:szCs w:val="24"/>
        </w:rPr>
        <w:t xml:space="preserve"> </w:t>
      </w:r>
      <w:r>
        <w:rPr>
          <w:rFonts w:ascii="SimSun" w:eastAsia="SimSun" w:hAnsi="SimSun" w:cs="SimSun"/>
          <w:spacing w:val="-1"/>
          <w:sz w:val="24"/>
          <w:szCs w:val="24"/>
        </w:rPr>
        <w:t>,</w:t>
      </w:r>
      <w:r>
        <w:rPr>
          <w:rFonts w:ascii="SimSun" w:eastAsia="SimSun" w:hAnsi="SimSun" w:cs="SimSun"/>
          <w:spacing w:val="67"/>
          <w:sz w:val="24"/>
          <w:szCs w:val="24"/>
        </w:rPr>
        <w:t xml:space="preserve"> </w:t>
      </w:r>
      <w:r>
        <w:rPr>
          <w:rFonts w:ascii="SimSun" w:eastAsia="SimSun" w:hAnsi="SimSun" w:cs="SimSun"/>
          <w:spacing w:val="-1"/>
          <w:sz w:val="24"/>
          <w:szCs w:val="24"/>
        </w:rPr>
        <w:t>如果控温系统无法达到上述控温效果，则需对其</w:t>
      </w:r>
    </w:p>
    <w:p>
      <w:pPr>
        <w:spacing w:line="220" w:lineRule="auto"/>
        <w:ind w:left="15"/>
        <w:rPr>
          <w:rFonts w:ascii="SimSun" w:eastAsia="SimSun" w:hAnsi="SimSun" w:cs="SimSun"/>
          <w:sz w:val="24"/>
          <w:szCs w:val="24"/>
        </w:rPr>
      </w:pPr>
      <w:r>
        <w:rPr>
          <w:rFonts w:ascii="SimSun" w:eastAsia="SimSun" w:hAnsi="SimSun" w:cs="SimSun"/>
          <w:spacing w:val="-2"/>
          <w:sz w:val="24"/>
          <w:szCs w:val="24"/>
        </w:rPr>
        <w:t>结温进行准确测量，然后根据</w:t>
      </w:r>
      <w:r>
        <w:rPr>
          <w:rFonts w:ascii="SimSun" w:eastAsia="SimSun" w:hAnsi="SimSun" w:cs="SimSun"/>
          <w:spacing w:val="-21"/>
          <w:sz w:val="24"/>
          <w:szCs w:val="24"/>
        </w:rPr>
        <w:t xml:space="preserve"> </w:t>
      </w:r>
      <w:r>
        <w:rPr>
          <w:rFonts w:ascii="SimSun" w:eastAsia="SimSun" w:hAnsi="SimSun" w:cs="SimSun"/>
          <w:spacing w:val="-2"/>
          <w:sz w:val="24"/>
          <w:szCs w:val="24"/>
        </w:rPr>
        <w:t>IEC 60891</w:t>
      </w:r>
      <w:r>
        <w:rPr>
          <w:rFonts w:ascii="SimSun" w:eastAsia="SimSun" w:hAnsi="SimSun" w:cs="SimSun"/>
          <w:spacing w:val="-48"/>
          <w:sz w:val="24"/>
          <w:szCs w:val="24"/>
        </w:rPr>
        <w:t xml:space="preserve"> </w:t>
      </w:r>
      <w:r>
        <w:rPr>
          <w:rFonts w:ascii="SimSun" w:eastAsia="SimSun" w:hAnsi="SimSun" w:cs="SimSun"/>
          <w:spacing w:val="-2"/>
          <w:sz w:val="24"/>
          <w:szCs w:val="24"/>
        </w:rPr>
        <w:t>指定的方法进行温度修正。</w:t>
      </w:r>
    </w:p>
    <w:p>
      <w:pPr>
        <w:spacing w:before="182" w:line="350" w:lineRule="auto"/>
        <w:ind w:left="12" w:right="99" w:firstLine="2"/>
        <w:rPr>
          <w:rFonts w:ascii="SimSun" w:eastAsia="SimSun" w:hAnsi="SimSun" w:cs="SimSun"/>
          <w:sz w:val="24"/>
          <w:szCs w:val="24"/>
        </w:rPr>
      </w:pPr>
      <w:hyperlink r:id="rId24" w:history="1">
        <w:r>
          <w:rPr>
            <w:rFonts w:ascii="SimSun" w:eastAsia="SimSun" w:hAnsi="SimSun" w:cs="SimSun"/>
            <w:spacing w:val="2"/>
            <w:sz w:val="24"/>
            <w:szCs w:val="24"/>
          </w:rPr>
          <w:t>7.2.2.4</w:t>
        </w:r>
      </w:hyperlink>
      <w:r>
        <w:rPr>
          <w:rFonts w:ascii="SimSun" w:eastAsia="SimSun" w:hAnsi="SimSun" w:cs="SimSun"/>
          <w:spacing w:val="2"/>
          <w:sz w:val="24"/>
          <w:szCs w:val="24"/>
        </w:rPr>
        <w:t xml:space="preserve"> 设置扫描方向、电压范围、扫描间隔、采样点延时等参数，分别用正向扫描[由</w:t>
      </w:r>
      <w:r>
        <w:rPr>
          <w:rFonts w:ascii="SimSun" w:eastAsia="SimSun" w:hAnsi="SimSun" w:cs="SimSun"/>
          <w:spacing w:val="10"/>
          <w:sz w:val="24"/>
          <w:szCs w:val="24"/>
        </w:rPr>
        <w:t xml:space="preserve"> </w:t>
      </w:r>
      <w:r>
        <w:rPr>
          <w:rFonts w:ascii="SimSun" w:eastAsia="SimSun" w:hAnsi="SimSun" w:cs="SimSun"/>
          <w:spacing w:val="-4"/>
          <w:sz w:val="24"/>
          <w:szCs w:val="24"/>
        </w:rPr>
        <w:t>短路电流</w:t>
      </w:r>
      <w:r>
        <w:rPr>
          <w:rFonts w:ascii="SimSun" w:eastAsia="SimSun" w:hAnsi="SimSun" w:cs="SimSun"/>
          <w:spacing w:val="-37"/>
          <w:sz w:val="24"/>
          <w:szCs w:val="24"/>
        </w:rPr>
        <w:t xml:space="preserve"> </w:t>
      </w:r>
      <w:r>
        <w:rPr>
          <w:rFonts w:ascii="SimSun" w:eastAsia="SimSun" w:hAnsi="SimSun" w:cs="SimSun"/>
          <w:i/>
          <w:iCs/>
          <w:spacing w:val="-4"/>
          <w:sz w:val="25"/>
          <w:szCs w:val="25"/>
        </w:rPr>
        <w:t>I</w:t>
      </w:r>
      <w:r>
        <w:rPr>
          <w:rFonts w:ascii="SimSun" w:eastAsia="SimSun" w:hAnsi="SimSun" w:cs="SimSun"/>
          <w:spacing w:val="-4"/>
          <w:position w:val="-3"/>
          <w:sz w:val="12"/>
          <w:szCs w:val="12"/>
        </w:rPr>
        <w:t>sc</w:t>
      </w:r>
      <w:r>
        <w:rPr>
          <w:rFonts w:ascii="SimSun" w:eastAsia="SimSun" w:hAnsi="SimSun" w:cs="SimSun"/>
          <w:spacing w:val="-19"/>
          <w:position w:val="-3"/>
          <w:sz w:val="12"/>
          <w:szCs w:val="12"/>
        </w:rPr>
        <w:t xml:space="preserve"> </w:t>
      </w:r>
      <w:r>
        <w:rPr>
          <w:rFonts w:ascii="SimSun" w:eastAsia="SimSun" w:hAnsi="SimSun" w:cs="SimSun"/>
          <w:spacing w:val="-4"/>
          <w:sz w:val="24"/>
          <w:szCs w:val="24"/>
        </w:rPr>
        <w:t>扫描至开路电压（</w:t>
      </w:r>
      <w:r>
        <w:rPr>
          <w:rFonts w:ascii="SimSun" w:eastAsia="SimSun" w:hAnsi="SimSun" w:cs="SimSun"/>
          <w:i/>
          <w:iCs/>
          <w:spacing w:val="-4"/>
          <w:sz w:val="25"/>
          <w:szCs w:val="25"/>
        </w:rPr>
        <w:t>V</w:t>
      </w:r>
      <w:r>
        <w:rPr>
          <w:rFonts w:ascii="SimSun" w:eastAsia="SimSun" w:hAnsi="SimSun" w:cs="SimSun"/>
          <w:spacing w:val="-4"/>
          <w:position w:val="-3"/>
          <w:sz w:val="12"/>
          <w:szCs w:val="12"/>
        </w:rPr>
        <w:t>oc</w:t>
      </w:r>
      <w:r>
        <w:rPr>
          <w:rFonts w:ascii="SimSun" w:eastAsia="SimSun" w:hAnsi="SimSun" w:cs="SimSun"/>
          <w:spacing w:val="-25"/>
          <w:position w:val="-3"/>
          <w:sz w:val="12"/>
          <w:szCs w:val="12"/>
        </w:rPr>
        <w:t xml:space="preserve"> </w:t>
      </w:r>
      <w:r>
        <w:rPr>
          <w:rFonts w:ascii="SimSun" w:eastAsia="SimSun" w:hAnsi="SimSun" w:cs="SimSun"/>
          <w:spacing w:val="-4"/>
          <w:sz w:val="24"/>
          <w:szCs w:val="24"/>
        </w:rPr>
        <w:t>）</w:t>
      </w:r>
      <w:r>
        <w:rPr>
          <w:rFonts w:ascii="SimSun" w:eastAsia="SimSun" w:hAnsi="SimSun" w:cs="SimSun"/>
          <w:spacing w:val="-5"/>
          <w:sz w:val="24"/>
          <w:szCs w:val="24"/>
        </w:rPr>
        <w:t>]和反向扫描[开路电压</w:t>
      </w:r>
      <w:r>
        <w:rPr>
          <w:rFonts w:ascii="SimSun" w:eastAsia="SimSun" w:hAnsi="SimSun" w:cs="SimSun"/>
          <w:spacing w:val="-55"/>
          <w:sz w:val="24"/>
          <w:szCs w:val="24"/>
        </w:rPr>
        <w:t xml:space="preserve"> </w:t>
      </w:r>
      <w:r>
        <w:rPr>
          <w:rFonts w:ascii="SimSun" w:eastAsia="SimSun" w:hAnsi="SimSun" w:cs="SimSun"/>
          <w:i/>
          <w:iCs/>
          <w:spacing w:val="-5"/>
          <w:sz w:val="25"/>
          <w:szCs w:val="25"/>
        </w:rPr>
        <w:t>V</w:t>
      </w:r>
      <w:r>
        <w:rPr>
          <w:rFonts w:ascii="SimSun" w:eastAsia="SimSun" w:hAnsi="SimSun" w:cs="SimSun"/>
          <w:spacing w:val="-5"/>
          <w:position w:val="-3"/>
          <w:sz w:val="12"/>
          <w:szCs w:val="12"/>
        </w:rPr>
        <w:t>oc</w:t>
      </w:r>
      <w:r>
        <w:rPr>
          <w:rFonts w:ascii="SimSun" w:eastAsia="SimSun" w:hAnsi="SimSun" w:cs="SimSun"/>
          <w:spacing w:val="-19"/>
          <w:position w:val="-3"/>
          <w:sz w:val="12"/>
          <w:szCs w:val="12"/>
        </w:rPr>
        <w:t xml:space="preserve"> </w:t>
      </w:r>
      <w:r>
        <w:rPr>
          <w:rFonts w:ascii="SimSun" w:eastAsia="SimSun" w:hAnsi="SimSun" w:cs="SimSun"/>
          <w:spacing w:val="-5"/>
          <w:sz w:val="24"/>
          <w:szCs w:val="24"/>
        </w:rPr>
        <w:t>扫描至短路电流（</w:t>
      </w:r>
      <w:r>
        <w:rPr>
          <w:rFonts w:ascii="SimSun" w:eastAsia="SimSun" w:hAnsi="SimSun" w:cs="SimSun"/>
          <w:i/>
          <w:iCs/>
          <w:spacing w:val="-5"/>
          <w:sz w:val="25"/>
          <w:szCs w:val="25"/>
        </w:rPr>
        <w:t>I</w:t>
      </w:r>
      <w:r>
        <w:rPr>
          <w:rFonts w:ascii="SimSun" w:eastAsia="SimSun" w:hAnsi="SimSun" w:cs="SimSun"/>
          <w:spacing w:val="-5"/>
          <w:position w:val="-3"/>
          <w:sz w:val="12"/>
          <w:szCs w:val="12"/>
        </w:rPr>
        <w:t>sc</w:t>
      </w:r>
      <w:r>
        <w:rPr>
          <w:rFonts w:ascii="SimSun" w:eastAsia="SimSun" w:hAnsi="SimSun" w:cs="SimSun"/>
          <w:spacing w:val="-25"/>
          <w:position w:val="-3"/>
          <w:sz w:val="12"/>
          <w:szCs w:val="12"/>
        </w:rPr>
        <w:t xml:space="preserve"> </w:t>
      </w:r>
      <w:r>
        <w:rPr>
          <w:rFonts w:ascii="SimSun" w:eastAsia="SimSun" w:hAnsi="SimSun" w:cs="SimSun"/>
          <w:spacing w:val="-5"/>
          <w:sz w:val="24"/>
          <w:szCs w:val="24"/>
        </w:rPr>
        <w:t>）]的方</w:t>
      </w:r>
      <w:r>
        <w:rPr>
          <w:rFonts w:ascii="SimSun" w:eastAsia="SimSun" w:hAnsi="SimSun" w:cs="SimSun"/>
          <w:sz w:val="24"/>
          <w:szCs w:val="24"/>
        </w:rPr>
        <w:t xml:space="preserve"> </w:t>
      </w:r>
      <w:r>
        <w:rPr>
          <w:rFonts w:ascii="SimSun" w:eastAsia="SimSun" w:hAnsi="SimSun" w:cs="SimSun"/>
          <w:sz w:val="24"/>
          <w:szCs w:val="24"/>
        </w:rPr>
        <w:t>式测量被测太阳电池的正反扫电流-电压特性，记录开路电压（</w:t>
      </w:r>
      <w:r>
        <w:rPr>
          <w:rFonts w:ascii="SimSun" w:eastAsia="SimSun" w:hAnsi="SimSun" w:cs="SimSun"/>
          <w:i/>
          <w:iCs/>
          <w:sz w:val="25"/>
          <w:szCs w:val="25"/>
        </w:rPr>
        <w:t>V</w:t>
      </w:r>
      <w:r>
        <w:rPr>
          <w:rFonts w:ascii="SimSun" w:eastAsia="SimSun" w:hAnsi="SimSun" w:cs="SimSun"/>
          <w:position w:val="-3"/>
          <w:sz w:val="12"/>
          <w:szCs w:val="12"/>
        </w:rPr>
        <w:t>oc</w:t>
      </w:r>
      <w:r>
        <w:rPr>
          <w:rFonts w:ascii="SimSun" w:eastAsia="SimSun" w:hAnsi="SimSun" w:cs="SimSun"/>
          <w:spacing w:val="-22"/>
          <w:position w:val="-3"/>
          <w:sz w:val="12"/>
          <w:szCs w:val="12"/>
        </w:rPr>
        <w:t xml:space="preserve"> </w:t>
      </w:r>
      <w:r>
        <w:rPr>
          <w:rFonts w:ascii="SimSun" w:eastAsia="SimSun" w:hAnsi="SimSun" w:cs="SimSun"/>
          <w:spacing w:val="-13"/>
          <w:sz w:val="24"/>
          <w:szCs w:val="24"/>
        </w:rPr>
        <w:t>），</w:t>
      </w:r>
      <w:r>
        <w:rPr>
          <w:rFonts w:ascii="SimSun" w:eastAsia="SimSun" w:hAnsi="SimSun" w:cs="SimSun"/>
          <w:sz w:val="24"/>
          <w:szCs w:val="24"/>
        </w:rPr>
        <w:t>短路电流（</w:t>
      </w:r>
      <w:r>
        <w:rPr>
          <w:rFonts w:ascii="SimSun" w:eastAsia="SimSun" w:hAnsi="SimSun" w:cs="SimSun"/>
          <w:spacing w:val="-56"/>
          <w:sz w:val="24"/>
          <w:szCs w:val="24"/>
        </w:rPr>
        <w:t xml:space="preserve"> </w:t>
      </w:r>
      <w:r>
        <w:rPr>
          <w:rFonts w:ascii="SimSun" w:eastAsia="SimSun" w:hAnsi="SimSun" w:cs="SimSun"/>
          <w:i/>
          <w:iCs/>
          <w:sz w:val="25"/>
          <w:szCs w:val="25"/>
        </w:rPr>
        <w:t>I</w:t>
      </w:r>
      <w:r>
        <w:rPr>
          <w:rFonts w:ascii="SimSun" w:eastAsia="SimSun" w:hAnsi="SimSun" w:cs="SimSun"/>
          <w:position w:val="-3"/>
          <w:sz w:val="12"/>
          <w:szCs w:val="12"/>
        </w:rPr>
        <w:t>sc</w:t>
      </w:r>
      <w:r>
        <w:rPr>
          <w:rFonts w:ascii="SimSun" w:eastAsia="SimSun" w:hAnsi="SimSun" w:cs="SimSun"/>
          <w:spacing w:val="-23"/>
          <w:position w:val="-3"/>
          <w:sz w:val="12"/>
          <w:szCs w:val="12"/>
        </w:rPr>
        <w:t xml:space="preserve"> </w:t>
      </w:r>
      <w:r>
        <w:rPr>
          <w:rFonts w:ascii="SimSun" w:eastAsia="SimSun" w:hAnsi="SimSun" w:cs="SimSun"/>
          <w:spacing w:val="-13"/>
          <w:sz w:val="24"/>
          <w:szCs w:val="24"/>
        </w:rPr>
        <w:t>），</w:t>
      </w:r>
    </w:p>
    <w:p>
      <w:pPr>
        <w:spacing w:line="222" w:lineRule="auto"/>
        <w:ind w:left="12"/>
        <w:rPr>
          <w:rFonts w:ascii="SimSun" w:eastAsia="SimSun" w:hAnsi="SimSun" w:cs="SimSun"/>
          <w:sz w:val="25"/>
          <w:szCs w:val="25"/>
        </w:rPr>
      </w:pPr>
      <w:r>
        <w:rPr>
          <w:rFonts w:ascii="SimSun" w:eastAsia="SimSun" w:hAnsi="SimSun" w:cs="SimSun"/>
          <w:spacing w:val="1"/>
          <w:sz w:val="24"/>
          <w:szCs w:val="24"/>
        </w:rPr>
        <w:t>最大输出功率（</w:t>
      </w:r>
      <w:r>
        <w:rPr>
          <w:rFonts w:ascii="SimSun" w:eastAsia="SimSun" w:hAnsi="SimSun" w:cs="SimSun"/>
          <w:i/>
          <w:iCs/>
          <w:sz w:val="25"/>
          <w:szCs w:val="25"/>
        </w:rPr>
        <w:t>P</w:t>
      </w:r>
      <w:r>
        <w:rPr>
          <w:rFonts w:ascii="SimSun" w:eastAsia="SimSun" w:hAnsi="SimSun" w:cs="SimSun"/>
          <w:position w:val="-3"/>
          <w:sz w:val="12"/>
          <w:szCs w:val="12"/>
        </w:rPr>
        <w:t>max</w:t>
      </w:r>
      <w:r>
        <w:rPr>
          <w:rFonts w:ascii="SimSun" w:eastAsia="SimSun" w:hAnsi="SimSun" w:cs="SimSun"/>
          <w:spacing w:val="1"/>
          <w:sz w:val="24"/>
          <w:szCs w:val="24"/>
        </w:rPr>
        <w:t>）等参数。一般情况下，正反扫测得的</w:t>
      </w:r>
      <w:r>
        <w:rPr>
          <w:rFonts w:ascii="SimSun" w:eastAsia="SimSun" w:hAnsi="SimSun" w:cs="SimSun"/>
          <w:spacing w:val="-51"/>
          <w:sz w:val="24"/>
          <w:szCs w:val="24"/>
        </w:rPr>
        <w:t xml:space="preserve"> </w:t>
      </w:r>
      <w:r>
        <w:rPr>
          <w:rFonts w:ascii="SimSun" w:eastAsia="SimSun" w:hAnsi="SimSun" w:cs="SimSun"/>
          <w:i/>
          <w:iCs/>
          <w:sz w:val="25"/>
          <w:szCs w:val="25"/>
        </w:rPr>
        <w:t>P</w:t>
      </w:r>
      <w:r>
        <w:rPr>
          <w:rFonts w:ascii="SimSun" w:eastAsia="SimSun" w:hAnsi="SimSun" w:cs="SimSun"/>
          <w:position w:val="-3"/>
          <w:sz w:val="12"/>
          <w:szCs w:val="12"/>
        </w:rPr>
        <w:t>max</w:t>
      </w:r>
      <w:r>
        <w:rPr>
          <w:rFonts w:ascii="SimSun" w:eastAsia="SimSun" w:hAnsi="SimSun" w:cs="SimSun"/>
          <w:spacing w:val="-22"/>
          <w:position w:val="-3"/>
          <w:sz w:val="12"/>
          <w:szCs w:val="12"/>
        </w:rPr>
        <w:t xml:space="preserve"> </w:t>
      </w:r>
      <w:r>
        <w:rPr>
          <w:rFonts w:ascii="SimSun" w:eastAsia="SimSun" w:hAnsi="SimSun" w:cs="SimSun"/>
          <w:spacing w:val="1"/>
          <w:sz w:val="24"/>
          <w:szCs w:val="24"/>
        </w:rPr>
        <w:t>偏差</w:t>
      </w:r>
      <w:r>
        <w:rPr>
          <w:rFonts w:ascii="SimSun" w:eastAsia="SimSun" w:hAnsi="SimSun" w:cs="SimSun"/>
          <w:spacing w:val="-54"/>
          <w:sz w:val="24"/>
          <w:szCs w:val="24"/>
        </w:rPr>
        <w:t xml:space="preserve"> </w:t>
      </w:r>
      <w:r>
        <w:rPr>
          <w:rFonts w:ascii="SimSun" w:eastAsia="SimSun" w:hAnsi="SimSun" w:cs="SimSun"/>
          <w:i/>
          <w:iCs/>
          <w:spacing w:val="1"/>
          <w:sz w:val="25"/>
          <w:szCs w:val="25"/>
        </w:rPr>
        <w:t>D</w:t>
      </w:r>
      <w:r>
        <w:rPr>
          <w:rFonts w:ascii="SimSun" w:eastAsia="SimSun" w:hAnsi="SimSun" w:cs="SimSun"/>
          <w:spacing w:val="1"/>
          <w:sz w:val="24"/>
          <w:szCs w:val="24"/>
        </w:rPr>
        <w:t>不超过</w:t>
      </w:r>
      <w:r>
        <w:rPr>
          <w:rFonts w:ascii="SimSun" w:eastAsia="SimSun" w:hAnsi="SimSun" w:cs="SimSun"/>
          <w:spacing w:val="-49"/>
          <w:sz w:val="24"/>
          <w:szCs w:val="24"/>
        </w:rPr>
        <w:t xml:space="preserve"> </w:t>
      </w:r>
      <w:r>
        <w:rPr>
          <w:rFonts w:ascii="SimSun" w:eastAsia="SimSun" w:hAnsi="SimSun" w:cs="SimSun"/>
          <w:spacing w:val="1"/>
          <w:sz w:val="24"/>
          <w:szCs w:val="24"/>
        </w:rPr>
        <w:t>0.2%。偏差</w:t>
      </w:r>
      <w:r>
        <w:rPr>
          <w:rFonts w:ascii="SimSun" w:eastAsia="SimSun" w:hAnsi="SimSun" w:cs="SimSun"/>
          <w:spacing w:val="-54"/>
          <w:sz w:val="24"/>
          <w:szCs w:val="24"/>
        </w:rPr>
        <w:t xml:space="preserve"> </w:t>
      </w:r>
      <w:r>
        <w:rPr>
          <w:rFonts w:ascii="SimSun" w:eastAsia="SimSun" w:hAnsi="SimSun" w:cs="SimSun"/>
          <w:i/>
          <w:iCs/>
          <w:spacing w:val="1"/>
          <w:sz w:val="25"/>
          <w:szCs w:val="25"/>
        </w:rPr>
        <w:t>D</w:t>
      </w:r>
    </w:p>
    <w:p>
      <w:pPr>
        <w:spacing w:before="166" w:line="220" w:lineRule="auto"/>
        <w:ind w:left="29"/>
        <w:rPr>
          <w:rFonts w:ascii="SimSun" w:eastAsia="SimSun" w:hAnsi="SimSun" w:cs="SimSun"/>
          <w:sz w:val="24"/>
          <w:szCs w:val="24"/>
        </w:rPr>
      </w:pPr>
      <w:r>
        <w:rPr>
          <w:rFonts w:ascii="SimSun" w:eastAsia="SimSun" w:hAnsi="SimSun" w:cs="SimSun"/>
          <w:spacing w:val="-3"/>
          <w:sz w:val="24"/>
          <w:szCs w:val="24"/>
        </w:rPr>
        <w:t>的计算如公式（1）所示。</w:t>
      </w:r>
    </w:p>
    <w:p>
      <w:pPr>
        <w:pStyle w:val="BodyText"/>
        <w:spacing w:before="61" w:line="242" w:lineRule="auto"/>
        <w:ind w:left="3302"/>
        <w:rPr>
          <w:rFonts w:ascii="SimSun" w:eastAsia="SimSun" w:hAnsi="SimSun" w:cs="SimSun"/>
        </w:rPr>
      </w:pPr>
      <w:r>
        <w:rPr>
          <w:rFonts w:ascii="Cambria Math" w:eastAsia="Cambria Math" w:hAnsi="Cambria Math" w:cs="Cambria Math"/>
          <w:spacing w:val="-4"/>
          <w:position w:val="-2"/>
        </w:rPr>
        <w:t>D</w:t>
      </w:r>
      <w:r>
        <w:rPr>
          <w:rFonts w:ascii="Cambria Math" w:eastAsia="Cambria Math" w:hAnsi="Cambria Math" w:cs="Cambria Math"/>
          <w:spacing w:val="45"/>
          <w:w w:val="101"/>
          <w:position w:val="-2"/>
        </w:rPr>
        <w:t xml:space="preserve"> </w:t>
      </w:r>
      <w:r>
        <w:rPr>
          <w:rFonts w:ascii="Cambria Math" w:eastAsia="Cambria Math" w:hAnsi="Cambria Math" w:cs="Cambria Math"/>
          <w:spacing w:val="-4"/>
          <w:position w:val="-2"/>
        </w:rPr>
        <w:t>=</w:t>
      </w:r>
      <w:r>
        <w:rPr>
          <w:rFonts w:ascii="Cambria Math" w:eastAsia="Cambria Math" w:hAnsi="Cambria Math" w:cs="Cambria Math"/>
          <w:spacing w:val="17"/>
          <w:w w:val="101"/>
          <w:position w:val="-2"/>
        </w:rPr>
        <w:t xml:space="preserve"> </w:t>
      </w:r>
      <w:r>
        <w:rPr>
          <w:rFonts w:ascii="Cambria Math" w:eastAsia="Cambria Math" w:hAnsi="Cambria Math" w:cs="Cambria Math"/>
          <w:spacing w:val="-4"/>
          <w:position w:val="12"/>
          <w:sz w:val="16"/>
          <w:szCs w:val="16"/>
        </w:rPr>
        <w:t>p</w:t>
      </w:r>
      <w:r>
        <w:rPr>
          <w:rFonts w:ascii="Cambria Math" w:eastAsia="Cambria Math" w:hAnsi="Cambria Math" w:cs="Cambria Math"/>
          <w:spacing w:val="-4"/>
          <w:position w:val="9"/>
          <w:sz w:val="13"/>
          <w:szCs w:val="13"/>
        </w:rPr>
        <w:t>max,m</w:t>
      </w:r>
      <w:r>
        <w:rPr>
          <w:position w:val="-22"/>
          <w:sz w:val="13"/>
          <w:szCs w:val="13"/>
        </w:rPr>
        <w:drawing>
          <wp:inline distT="0" distB="0" distL="0" distR="0">
            <wp:extent cx="82060" cy="24571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5"/>
                    <a:stretch>
                      <a:fillRect/>
                    </a:stretch>
                  </pic:blipFill>
                  <pic:spPr>
                    <a:xfrm>
                      <a:off x="0" y="0"/>
                      <a:ext cx="82060" cy="245718"/>
                    </a:xfrm>
                    <a:prstGeom prst="rect">
                      <a:avLst/>
                    </a:prstGeom>
                  </pic:spPr>
                </pic:pic>
              </a:graphicData>
            </a:graphic>
          </wp:inline>
        </w:drawing>
      </w:r>
      <w:r>
        <w:rPr>
          <w:position w:val="-17"/>
          <w:sz w:val="13"/>
          <w:szCs w:val="13"/>
        </w:rPr>
        <w:drawing>
          <wp:inline distT="0" distB="0" distL="0" distR="0">
            <wp:extent cx="156796" cy="34570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6"/>
                    <a:stretch>
                      <a:fillRect/>
                    </a:stretch>
                  </pic:blipFill>
                  <pic:spPr>
                    <a:xfrm>
                      <a:off x="0" y="0"/>
                      <a:ext cx="156796" cy="345702"/>
                    </a:xfrm>
                    <a:prstGeom prst="rect">
                      <a:avLst/>
                    </a:prstGeom>
                  </pic:spPr>
                </pic:pic>
              </a:graphicData>
            </a:graphic>
          </wp:inline>
        </w:drawing>
      </w:r>
      <w:r>
        <w:rPr>
          <w:rFonts w:ascii="Cambria Math" w:eastAsia="Cambria Math" w:hAnsi="Cambria Math" w:cs="Cambria Math"/>
          <w:spacing w:val="-4"/>
          <w:position w:val="9"/>
          <w:sz w:val="13"/>
          <w:szCs w:val="13"/>
        </w:rPr>
        <w:t xml:space="preserve">max,min   </w:t>
      </w:r>
      <w:r>
        <w:rPr>
          <w:rFonts w:ascii="Cambria Math" w:eastAsia="Cambria Math" w:hAnsi="Cambria Math" w:cs="Cambria Math"/>
          <w:spacing w:val="-4"/>
          <w:position w:val="-2"/>
        </w:rPr>
        <w:t>×</w:t>
      </w:r>
      <w:r>
        <w:rPr>
          <w:rFonts w:ascii="Cambria Math" w:eastAsia="Cambria Math" w:hAnsi="Cambria Math" w:cs="Cambria Math"/>
          <w:spacing w:val="22"/>
          <w:position w:val="-2"/>
        </w:rPr>
        <w:t xml:space="preserve"> </w:t>
      </w:r>
      <w:r>
        <w:rPr>
          <w:rFonts w:ascii="Cambria Math" w:eastAsia="Cambria Math" w:hAnsi="Cambria Math" w:cs="Cambria Math"/>
          <w:spacing w:val="-4"/>
          <w:position w:val="-2"/>
        </w:rPr>
        <w:t>100%</w:t>
      </w:r>
      <w:r>
        <w:rPr>
          <w:rFonts w:ascii="Cambria Math" w:eastAsia="Cambria Math" w:hAnsi="Cambria Math" w:cs="Cambria Math"/>
          <w:spacing w:val="-25"/>
          <w:position w:val="-2"/>
        </w:rPr>
        <w:t xml:space="preserve"> </w:t>
      </w:r>
      <w:r>
        <w:rPr>
          <w:spacing w:val="-4"/>
          <w:position w:val="5"/>
        </w:rPr>
        <w:t>·</w:t>
      </w:r>
      <w:r>
        <w:rPr>
          <w:spacing w:val="-34"/>
          <w:position w:val="5"/>
        </w:rPr>
        <w:t xml:space="preserve"> </w:t>
      </w:r>
      <w:r>
        <w:rPr>
          <w:spacing w:val="-4"/>
          <w:position w:val="5"/>
        </w:rPr>
        <w:t>·</w:t>
      </w:r>
      <w:r>
        <w:rPr>
          <w:spacing w:val="-33"/>
          <w:position w:val="5"/>
        </w:rPr>
        <w:t xml:space="preserve"> </w:t>
      </w:r>
      <w:r>
        <w:rPr>
          <w:spacing w:val="-4"/>
          <w:position w:val="5"/>
        </w:rPr>
        <w:t>·</w:t>
      </w:r>
      <w:r>
        <w:rPr>
          <w:spacing w:val="-33"/>
          <w:position w:val="5"/>
        </w:rPr>
        <w:t xml:space="preserve"> </w:t>
      </w:r>
      <w:r>
        <w:rPr>
          <w:spacing w:val="-4"/>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3"/>
          <w:position w:val="5"/>
        </w:rPr>
        <w:t xml:space="preserve"> </w:t>
      </w:r>
      <w:r>
        <w:rPr>
          <w:spacing w:val="-27"/>
          <w:position w:val="5"/>
        </w:rPr>
        <w:t>·</w:t>
      </w:r>
      <w:r>
        <w:rPr>
          <w:spacing w:val="-33"/>
          <w:position w:val="5"/>
        </w:rPr>
        <w:t xml:space="preserve"> </w:t>
      </w:r>
      <w:r>
        <w:rPr>
          <w:spacing w:val="-27"/>
          <w:position w:val="5"/>
        </w:rPr>
        <w:t>·</w:t>
      </w:r>
      <w:r>
        <w:rPr>
          <w:spacing w:val="-34"/>
          <w:position w:val="5"/>
        </w:rPr>
        <w:t xml:space="preserve"> </w:t>
      </w:r>
      <w:r>
        <w:rPr>
          <w:spacing w:val="-27"/>
          <w:position w:val="5"/>
        </w:rPr>
        <w:t>·</w:t>
      </w:r>
      <w:r>
        <w:rPr>
          <w:spacing w:val="3"/>
          <w:position w:val="5"/>
        </w:rPr>
        <w:t xml:space="preserve"> </w:t>
      </w:r>
      <w:r>
        <w:rPr>
          <w:rFonts w:ascii="SimSun" w:eastAsia="SimSun" w:hAnsi="SimSun" w:cs="SimSun"/>
          <w:spacing w:val="-27"/>
          <w:position w:val="-2"/>
        </w:rPr>
        <w:t>(1)</w:t>
      </w:r>
    </w:p>
    <w:p>
      <w:pPr>
        <w:spacing w:before="69" w:line="221" w:lineRule="auto"/>
        <w:ind w:left="494"/>
        <w:rPr>
          <w:rFonts w:ascii="SimSun" w:eastAsia="SimSun" w:hAnsi="SimSun" w:cs="SimSun"/>
          <w:sz w:val="24"/>
          <w:szCs w:val="24"/>
        </w:rPr>
      </w:pPr>
      <w:r>
        <w:rPr>
          <w:rFonts w:ascii="SimSun" w:eastAsia="SimSun" w:hAnsi="SimSun" w:cs="SimSun"/>
          <w:spacing w:val="-5"/>
          <w:sz w:val="24"/>
          <w:szCs w:val="24"/>
        </w:rPr>
        <w:t>式中：</w:t>
      </w:r>
    </w:p>
    <w:p>
      <w:pPr>
        <w:spacing w:before="258" w:line="213" w:lineRule="auto"/>
        <w:ind w:left="486"/>
        <w:rPr>
          <w:rFonts w:ascii="SimSun" w:eastAsia="SimSun" w:hAnsi="SimSun" w:cs="SimSun"/>
          <w:sz w:val="24"/>
          <w:szCs w:val="24"/>
        </w:rPr>
      </w:pPr>
      <w:r>
        <w:rPr>
          <w:rFonts w:ascii="SimSun" w:eastAsia="SimSun" w:hAnsi="SimSun" w:cs="SimSun"/>
          <w:i/>
          <w:iCs/>
          <w:spacing w:val="5"/>
          <w:sz w:val="25"/>
          <w:szCs w:val="25"/>
        </w:rPr>
        <w:t>D</w:t>
      </w:r>
      <w:r>
        <w:rPr>
          <w:rFonts w:ascii="SimSun" w:eastAsia="SimSun" w:hAnsi="SimSun" w:cs="SimSun"/>
          <w:spacing w:val="20"/>
          <w:sz w:val="25"/>
          <w:szCs w:val="25"/>
        </w:rPr>
        <w:t xml:space="preserve">   </w:t>
      </w:r>
      <w:r>
        <w:rPr>
          <w:rFonts w:ascii="SimSun" w:eastAsia="SimSun" w:hAnsi="SimSun" w:cs="SimSun"/>
          <w:spacing w:val="5"/>
          <w:sz w:val="24"/>
          <w:szCs w:val="24"/>
        </w:rPr>
        <w:t>——偏差；</w:t>
      </w:r>
    </w:p>
    <w:p>
      <w:pPr>
        <w:spacing w:before="179" w:line="211" w:lineRule="auto"/>
        <w:ind w:left="487"/>
        <w:rPr>
          <w:rFonts w:ascii="SimSun" w:eastAsia="SimSun" w:hAnsi="SimSun" w:cs="SimSun"/>
          <w:sz w:val="24"/>
          <w:szCs w:val="24"/>
        </w:rPr>
      </w:pPr>
      <w:r>
        <w:rPr>
          <w:rFonts w:ascii="SimSun" w:eastAsia="SimSun" w:hAnsi="SimSun" w:cs="SimSun"/>
          <w:i/>
          <w:iCs/>
          <w:sz w:val="25"/>
          <w:szCs w:val="25"/>
        </w:rPr>
        <w:t>P</w:t>
      </w:r>
      <w:r>
        <w:rPr>
          <w:rFonts w:ascii="SimSun" w:eastAsia="SimSun" w:hAnsi="SimSun" w:cs="SimSun"/>
          <w:position w:val="-3"/>
          <w:sz w:val="12"/>
          <w:szCs w:val="12"/>
        </w:rPr>
        <w:t>max,max</w:t>
      </w:r>
      <w:r>
        <w:rPr>
          <w:rFonts w:ascii="SimSun" w:eastAsia="SimSun" w:hAnsi="SimSun" w:cs="SimSun"/>
          <w:sz w:val="24"/>
          <w:szCs w:val="24"/>
        </w:rPr>
        <w:t>——三组正反扫测得的最大发电</w:t>
      </w:r>
      <w:r>
        <w:rPr>
          <w:rFonts w:ascii="SimSun" w:eastAsia="SimSun" w:hAnsi="SimSun" w:cs="SimSun"/>
          <w:spacing w:val="-1"/>
          <w:sz w:val="24"/>
          <w:szCs w:val="24"/>
        </w:rPr>
        <w:t>功率最大值，单位为瓦特（W</w:t>
      </w:r>
      <w:r>
        <w:rPr>
          <w:rFonts w:ascii="SimSun" w:eastAsia="SimSun" w:hAnsi="SimSun" w:cs="SimSun"/>
          <w:sz w:val="24"/>
          <w:szCs w:val="24"/>
        </w:rPr>
        <w:t>）；</w:t>
      </w:r>
    </w:p>
    <w:p>
      <w:pPr>
        <w:spacing w:before="182" w:line="211" w:lineRule="auto"/>
        <w:ind w:left="487"/>
        <w:rPr>
          <w:rFonts w:ascii="SimSun" w:eastAsia="SimSun" w:hAnsi="SimSun" w:cs="SimSun"/>
          <w:sz w:val="24"/>
          <w:szCs w:val="24"/>
        </w:rPr>
      </w:pPr>
      <w:r>
        <w:rPr>
          <w:rFonts w:ascii="SimSun" w:eastAsia="SimSun" w:hAnsi="SimSun" w:cs="SimSun"/>
          <w:i/>
          <w:iCs/>
          <w:sz w:val="25"/>
          <w:szCs w:val="25"/>
        </w:rPr>
        <w:t>P</w:t>
      </w:r>
      <w:r>
        <w:rPr>
          <w:rFonts w:ascii="SimSun" w:eastAsia="SimSun" w:hAnsi="SimSun" w:cs="SimSun"/>
          <w:position w:val="-3"/>
          <w:sz w:val="12"/>
          <w:szCs w:val="12"/>
        </w:rPr>
        <w:t>max,min</w:t>
      </w:r>
      <w:r>
        <w:rPr>
          <w:rFonts w:ascii="SimSun" w:eastAsia="SimSun" w:hAnsi="SimSun" w:cs="SimSun"/>
          <w:sz w:val="24"/>
          <w:szCs w:val="24"/>
        </w:rPr>
        <w:t>——三组正反扫测得的最大发电</w:t>
      </w:r>
      <w:r>
        <w:rPr>
          <w:rFonts w:ascii="SimSun" w:eastAsia="SimSun" w:hAnsi="SimSun" w:cs="SimSun"/>
          <w:spacing w:val="-1"/>
          <w:sz w:val="24"/>
          <w:szCs w:val="24"/>
        </w:rPr>
        <w:t>功率最小值，单位为瓦特（W</w:t>
      </w:r>
      <w:r>
        <w:rPr>
          <w:rFonts w:ascii="SimSun" w:eastAsia="SimSun" w:hAnsi="SimSun" w:cs="SimSun"/>
          <w:sz w:val="24"/>
          <w:szCs w:val="24"/>
        </w:rPr>
        <w:t>）；</w:t>
      </w:r>
    </w:p>
    <w:p>
      <w:pPr>
        <w:spacing w:before="4"/>
        <w:ind w:left="485"/>
        <w:rPr>
          <w:rFonts w:ascii="SimSun" w:eastAsia="SimSun" w:hAnsi="SimSun" w:cs="SimSun"/>
          <w:sz w:val="24"/>
          <w:szCs w:val="24"/>
        </w:rPr>
      </w:pPr>
      <w:r>
        <w:rPr>
          <w:rFonts w:ascii="Cambria Math" w:eastAsia="Cambria Math" w:hAnsi="Cambria Math" w:cs="Cambria Math"/>
          <w:position w:val="-12"/>
          <w:sz w:val="16"/>
          <w:szCs w:val="16"/>
        </w:rPr>
        <w:drawing>
          <wp:inline distT="0" distB="0" distL="0" distR="0">
            <wp:extent cx="91452" cy="32003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7"/>
                    <a:stretch>
                      <a:fillRect/>
                    </a:stretch>
                  </pic:blipFill>
                  <pic:spPr>
                    <a:xfrm>
                      <a:off x="0" y="0"/>
                      <a:ext cx="91452" cy="320039"/>
                    </a:xfrm>
                    <a:prstGeom prst="rect">
                      <a:avLst/>
                    </a:prstGeom>
                  </pic:spPr>
                </pic:pic>
              </a:graphicData>
            </a:graphic>
          </wp:inline>
        </w:drawing>
      </w:r>
      <w:r>
        <w:rPr>
          <w:rFonts w:ascii="Cambria Math" w:eastAsia="Cambria Math" w:hAnsi="Cambria Math" w:cs="Cambria Math"/>
          <w:position w:val="-5"/>
          <w:sz w:val="16"/>
          <w:szCs w:val="16"/>
        </w:rPr>
        <w:t xml:space="preserve">max              </w:t>
      </w:r>
      <w:r>
        <w:rPr>
          <w:rFonts w:ascii="SimSun" w:eastAsia="SimSun" w:hAnsi="SimSun" w:cs="SimSun"/>
          <w:sz w:val="24"/>
          <w:szCs w:val="24"/>
        </w:rPr>
        <w:t>——三组正反扫测得的最大发电功率平均值，单位为瓦特（W）。</w:t>
      </w:r>
    </w:p>
    <w:p>
      <w:pPr>
        <w:spacing w:before="129" w:line="284" w:lineRule="auto"/>
        <w:ind w:left="10" w:right="101" w:firstLine="4"/>
        <w:rPr>
          <w:rFonts w:ascii="SimSun" w:eastAsia="SimSun" w:hAnsi="SimSun" w:cs="SimSun"/>
          <w:sz w:val="24"/>
          <w:szCs w:val="24"/>
        </w:rPr>
      </w:pPr>
      <w:hyperlink r:id="rId28" w:history="1">
        <w:r>
          <w:rPr>
            <w:rFonts w:ascii="SimSun" w:eastAsia="SimSun" w:hAnsi="SimSun" w:cs="SimSun"/>
            <w:spacing w:val="2"/>
            <w:sz w:val="24"/>
            <w:szCs w:val="24"/>
          </w:rPr>
          <w:t>7.2.2.5</w:t>
        </w:r>
      </w:hyperlink>
      <w:r>
        <w:rPr>
          <w:rFonts w:ascii="SimSun" w:eastAsia="SimSun" w:hAnsi="SimSun" w:cs="SimSun"/>
          <w:spacing w:val="2"/>
          <w:sz w:val="24"/>
          <w:szCs w:val="24"/>
        </w:rPr>
        <w:t xml:space="preserve"> 重复上述测量步骤，分别选取3组正反扫条</w:t>
      </w:r>
      <w:r>
        <w:rPr>
          <w:rFonts w:ascii="SimSun" w:eastAsia="SimSun" w:hAnsi="SimSun" w:cs="SimSun"/>
          <w:spacing w:val="1"/>
          <w:sz w:val="24"/>
          <w:szCs w:val="24"/>
        </w:rPr>
        <w:t>件下合适的开路电压（</w:t>
      </w:r>
      <w:r>
        <w:rPr>
          <w:rFonts w:ascii="SimSun" w:eastAsia="SimSun" w:hAnsi="SimSun" w:cs="SimSun"/>
          <w:i/>
          <w:iCs/>
          <w:sz w:val="25"/>
          <w:szCs w:val="25"/>
        </w:rPr>
        <w:t>V</w:t>
      </w:r>
      <w:r>
        <w:rPr>
          <w:rFonts w:ascii="SimSun" w:eastAsia="SimSun" w:hAnsi="SimSun" w:cs="SimSun"/>
          <w:sz w:val="12"/>
          <w:szCs w:val="12"/>
        </w:rPr>
        <w:t>oc</w:t>
      </w:r>
      <w:r>
        <w:rPr>
          <w:rFonts w:ascii="SimSun" w:eastAsia="SimSun" w:hAnsi="SimSun" w:cs="SimSun"/>
          <w:spacing w:val="11"/>
          <w:sz w:val="24"/>
          <w:szCs w:val="24"/>
        </w:rPr>
        <w:t>），</w:t>
      </w:r>
      <w:r>
        <w:rPr>
          <w:rFonts w:ascii="SimSun" w:eastAsia="SimSun" w:hAnsi="SimSun" w:cs="SimSun"/>
          <w:spacing w:val="1"/>
          <w:sz w:val="24"/>
          <w:szCs w:val="24"/>
        </w:rPr>
        <w:t>短路电</w:t>
      </w:r>
      <w:r>
        <w:rPr>
          <w:rFonts w:ascii="SimSun" w:eastAsia="SimSun" w:hAnsi="SimSun" w:cs="SimSun"/>
          <w:sz w:val="24"/>
          <w:szCs w:val="24"/>
        </w:rPr>
        <w:t xml:space="preserve"> </w:t>
      </w:r>
      <w:r>
        <w:rPr>
          <w:rFonts w:ascii="SimSun" w:eastAsia="SimSun" w:hAnsi="SimSun" w:cs="SimSun"/>
          <w:spacing w:val="-3"/>
          <w:sz w:val="24"/>
          <w:szCs w:val="24"/>
        </w:rPr>
        <w:t>流（</w:t>
      </w:r>
      <w:r>
        <w:rPr>
          <w:rFonts w:ascii="SimSun" w:eastAsia="SimSun" w:hAnsi="SimSun" w:cs="SimSun"/>
          <w:spacing w:val="-61"/>
          <w:sz w:val="24"/>
          <w:szCs w:val="24"/>
        </w:rPr>
        <w:t xml:space="preserve"> </w:t>
      </w:r>
      <w:r>
        <w:rPr>
          <w:rFonts w:ascii="SimSun" w:eastAsia="SimSun" w:hAnsi="SimSun" w:cs="SimSun"/>
          <w:i/>
          <w:iCs/>
          <w:spacing w:val="-3"/>
          <w:sz w:val="25"/>
          <w:szCs w:val="25"/>
        </w:rPr>
        <w:t>I</w:t>
      </w:r>
      <w:r>
        <w:rPr>
          <w:rFonts w:ascii="SimSun" w:eastAsia="SimSun" w:hAnsi="SimSun" w:cs="SimSun"/>
          <w:spacing w:val="-3"/>
          <w:position w:val="-3"/>
          <w:sz w:val="12"/>
          <w:szCs w:val="12"/>
        </w:rPr>
        <w:t>sc</w:t>
      </w:r>
      <w:r>
        <w:rPr>
          <w:rFonts w:ascii="SimSun" w:eastAsia="SimSun" w:hAnsi="SimSun" w:cs="SimSun"/>
          <w:spacing w:val="-25"/>
          <w:position w:val="-3"/>
          <w:sz w:val="12"/>
          <w:szCs w:val="12"/>
        </w:rPr>
        <w:t xml:space="preserve"> </w:t>
      </w:r>
      <w:r>
        <w:rPr>
          <w:rFonts w:ascii="SimSun" w:eastAsia="SimSun" w:hAnsi="SimSun" w:cs="SimSun"/>
          <w:spacing w:val="-7"/>
          <w:sz w:val="24"/>
          <w:szCs w:val="24"/>
        </w:rPr>
        <w:t>），</w:t>
      </w:r>
      <w:r>
        <w:rPr>
          <w:rFonts w:ascii="SimSun" w:eastAsia="SimSun" w:hAnsi="SimSun" w:cs="SimSun"/>
          <w:spacing w:val="-3"/>
          <w:sz w:val="24"/>
          <w:szCs w:val="24"/>
        </w:rPr>
        <w:t>最大输出功率（</w:t>
      </w:r>
      <w:r>
        <w:rPr>
          <w:rFonts w:ascii="SimSun" w:eastAsia="SimSun" w:hAnsi="SimSun" w:cs="SimSun"/>
          <w:i/>
          <w:iCs/>
          <w:spacing w:val="-3"/>
          <w:sz w:val="25"/>
          <w:szCs w:val="25"/>
        </w:rPr>
        <w:t>P</w:t>
      </w:r>
      <w:r>
        <w:rPr>
          <w:rFonts w:ascii="SimSun" w:eastAsia="SimSun" w:hAnsi="SimSun" w:cs="SimSun"/>
          <w:spacing w:val="-3"/>
          <w:position w:val="-3"/>
          <w:sz w:val="12"/>
          <w:szCs w:val="12"/>
        </w:rPr>
        <w:t>max</w:t>
      </w:r>
      <w:r>
        <w:rPr>
          <w:rFonts w:ascii="SimSun" w:eastAsia="SimSun" w:hAnsi="SimSun" w:cs="SimSun"/>
          <w:spacing w:val="-3"/>
          <w:sz w:val="24"/>
          <w:szCs w:val="24"/>
        </w:rPr>
        <w:t>）等参数的算术平均值作为其校准结果。</w:t>
      </w:r>
    </w:p>
    <w:p>
      <w:pPr>
        <w:spacing w:before="168" w:line="220" w:lineRule="auto"/>
        <w:jc w:val="right"/>
        <w:rPr>
          <w:rFonts w:ascii="SimSun" w:eastAsia="SimSun" w:hAnsi="SimSun" w:cs="SimSun"/>
          <w:sz w:val="24"/>
          <w:szCs w:val="24"/>
        </w:rPr>
      </w:pPr>
      <w:hyperlink r:id="rId29" w:history="1">
        <w:r>
          <w:rPr>
            <w:rFonts w:ascii="SimSun" w:eastAsia="SimSun" w:hAnsi="SimSun" w:cs="SimSun"/>
            <w:spacing w:val="-1"/>
            <w:sz w:val="24"/>
            <w:szCs w:val="24"/>
          </w:rPr>
          <w:t>7.2.2.6</w:t>
        </w:r>
      </w:hyperlink>
      <w:r>
        <w:rPr>
          <w:rFonts w:ascii="SimSun" w:eastAsia="SimSun" w:hAnsi="SimSun" w:cs="SimSun"/>
          <w:spacing w:val="-1"/>
          <w:sz w:val="24"/>
          <w:szCs w:val="24"/>
        </w:rPr>
        <w:t xml:space="preserve"> 按照IEC 60904-7规定的步骤对各关键电性能参数</w:t>
      </w:r>
      <w:r>
        <w:rPr>
          <w:rFonts w:ascii="SimSun" w:eastAsia="SimSun" w:hAnsi="SimSun" w:cs="SimSun"/>
          <w:spacing w:val="-2"/>
          <w:sz w:val="24"/>
          <w:szCs w:val="24"/>
        </w:rPr>
        <w:t>的测量结果进行光谱失配修正。</w:t>
      </w:r>
    </w:p>
    <w:p>
      <w:pPr>
        <w:spacing w:before="181" w:line="325" w:lineRule="auto"/>
        <w:ind w:left="10" w:firstLine="4"/>
        <w:rPr>
          <w:rFonts w:ascii="SimSun" w:eastAsia="SimSun" w:hAnsi="SimSun" w:cs="SimSun"/>
          <w:sz w:val="24"/>
          <w:szCs w:val="24"/>
        </w:rPr>
      </w:pPr>
      <w:hyperlink r:id="rId30" w:history="1">
        <w:r>
          <w:rPr>
            <w:rFonts w:ascii="SimSun" w:eastAsia="SimSun" w:hAnsi="SimSun" w:cs="SimSun"/>
            <w:spacing w:val="-1"/>
            <w:sz w:val="24"/>
            <w:szCs w:val="24"/>
          </w:rPr>
          <w:t>7.2.2.7</w:t>
        </w:r>
      </w:hyperlink>
      <w:r>
        <w:rPr>
          <w:rFonts w:ascii="SimSun" w:eastAsia="SimSun" w:hAnsi="SimSun" w:cs="SimSun"/>
          <w:spacing w:val="-1"/>
          <w:sz w:val="24"/>
          <w:szCs w:val="24"/>
        </w:rPr>
        <w:t xml:space="preserve"> 将被测样品放置于</w:t>
      </w:r>
      <w:r>
        <w:rPr>
          <w:rFonts w:ascii="SimSun" w:eastAsia="SimSun" w:hAnsi="SimSun" w:cs="SimSun"/>
          <w:spacing w:val="-50"/>
          <w:sz w:val="24"/>
          <w:szCs w:val="24"/>
        </w:rPr>
        <w:t xml:space="preserve"> </w:t>
      </w:r>
      <w:r>
        <w:rPr>
          <w:rFonts w:ascii="SimSun" w:eastAsia="SimSun" w:hAnsi="SimSun" w:cs="SimSun"/>
          <w:spacing w:val="-1"/>
          <w:sz w:val="24"/>
          <w:szCs w:val="24"/>
        </w:rPr>
        <w:t>STC</w:t>
      </w:r>
      <w:r>
        <w:rPr>
          <w:rFonts w:ascii="SimSun" w:eastAsia="SimSun" w:hAnsi="SimSun" w:cs="SimSun"/>
          <w:spacing w:val="-49"/>
          <w:sz w:val="24"/>
          <w:szCs w:val="24"/>
        </w:rPr>
        <w:t xml:space="preserve"> </w:t>
      </w:r>
      <w:r>
        <w:rPr>
          <w:rFonts w:ascii="SimSun" w:eastAsia="SimSun" w:hAnsi="SimSun" w:cs="SimSun"/>
          <w:spacing w:val="-1"/>
          <w:sz w:val="24"/>
          <w:szCs w:val="24"/>
        </w:rPr>
        <w:t xml:space="preserve">条件下进行最大功率稳态输出测量，在此过程对被测样品 </w:t>
      </w:r>
      <w:r>
        <w:rPr>
          <w:rFonts w:ascii="SimSun" w:eastAsia="SimSun" w:hAnsi="SimSun" w:cs="SimSun"/>
          <w:sz w:val="24"/>
          <w:szCs w:val="24"/>
        </w:rPr>
        <w:t>的温度进行监测与控制。采用最大功率点跟踪（Maximu</w:t>
      </w:r>
      <w:r>
        <w:rPr>
          <w:rFonts w:ascii="SimSun" w:eastAsia="SimSun" w:hAnsi="SimSun" w:cs="SimSun"/>
          <w:spacing w:val="-1"/>
          <w:sz w:val="24"/>
          <w:szCs w:val="24"/>
        </w:rPr>
        <w:t>m Power Point Tracking；MPPT）</w:t>
      </w:r>
      <w:r>
        <w:rPr>
          <w:rFonts w:ascii="SimSun" w:eastAsia="SimSun" w:hAnsi="SimSun" w:cs="SimSun"/>
          <w:sz w:val="24"/>
          <w:szCs w:val="24"/>
        </w:rPr>
        <w:t xml:space="preserve">  </w:t>
      </w:r>
      <w:r>
        <w:rPr>
          <w:rFonts w:ascii="SimSun" w:eastAsia="SimSun" w:hAnsi="SimSun" w:cs="SimSun"/>
          <w:sz w:val="24"/>
          <w:szCs w:val="24"/>
        </w:rPr>
        <w:t>方法恒定加载其最大功率点电压值，连续采集</w:t>
      </w:r>
      <w:r>
        <w:rPr>
          <w:rFonts w:ascii="SimSun" w:eastAsia="SimSun" w:hAnsi="SimSun" w:cs="SimSun"/>
          <w:spacing w:val="-1"/>
          <w:sz w:val="24"/>
          <w:szCs w:val="24"/>
        </w:rPr>
        <w:t xml:space="preserve">电流信号，每个点之间的采集间隔不宜大于 </w:t>
      </w:r>
      <w:r>
        <w:rPr>
          <w:rFonts w:ascii="SimSun" w:eastAsia="SimSun" w:hAnsi="SimSun" w:cs="SimSun"/>
          <w:spacing w:val="-6"/>
          <w:sz w:val="24"/>
          <w:szCs w:val="24"/>
        </w:rPr>
        <w:t>1</w:t>
      </w:r>
      <w:r>
        <w:rPr>
          <w:rFonts w:ascii="SimSun" w:eastAsia="SimSun" w:hAnsi="SimSun" w:cs="SimSun"/>
          <w:spacing w:val="-39"/>
          <w:sz w:val="24"/>
          <w:szCs w:val="24"/>
        </w:rPr>
        <w:t xml:space="preserve"> </w:t>
      </w:r>
      <w:r>
        <w:rPr>
          <w:rFonts w:ascii="SimSun" w:eastAsia="SimSun" w:hAnsi="SimSun" w:cs="SimSun"/>
          <w:spacing w:val="-6"/>
          <w:sz w:val="24"/>
          <w:szCs w:val="24"/>
        </w:rPr>
        <w:t>s，连续采样至少</w:t>
      </w:r>
      <w:r>
        <w:rPr>
          <w:rFonts w:ascii="SimSun" w:eastAsia="SimSun" w:hAnsi="SimSun" w:cs="SimSun"/>
          <w:spacing w:val="-46"/>
          <w:sz w:val="24"/>
          <w:szCs w:val="24"/>
        </w:rPr>
        <w:t xml:space="preserve"> </w:t>
      </w:r>
      <w:r>
        <w:rPr>
          <w:rFonts w:ascii="SimSun" w:eastAsia="SimSun" w:hAnsi="SimSun" w:cs="SimSun"/>
          <w:spacing w:val="-6"/>
          <w:sz w:val="24"/>
          <w:szCs w:val="24"/>
        </w:rPr>
        <w:t>5</w:t>
      </w:r>
      <w:r>
        <w:rPr>
          <w:rFonts w:ascii="SimSun" w:eastAsia="SimSun" w:hAnsi="SimSun" w:cs="SimSun"/>
          <w:spacing w:val="-57"/>
          <w:sz w:val="24"/>
          <w:szCs w:val="24"/>
        </w:rPr>
        <w:t xml:space="preserve"> </w:t>
      </w:r>
      <w:r>
        <w:rPr>
          <w:rFonts w:ascii="SimSun" w:eastAsia="SimSun" w:hAnsi="SimSun" w:cs="SimSun"/>
          <w:spacing w:val="-6"/>
          <w:sz w:val="24"/>
          <w:szCs w:val="24"/>
        </w:rPr>
        <w:t>min，记录此时间段内的电流、电压和最大发电功率数据。按公式（2）</w:t>
      </w:r>
    </w:p>
    <w:p>
      <w:pPr>
        <w:spacing w:before="183" w:line="213" w:lineRule="auto"/>
        <w:ind w:left="9"/>
        <w:rPr>
          <w:rFonts w:ascii="SimSun" w:eastAsia="SimSun" w:hAnsi="SimSun" w:cs="SimSun"/>
          <w:sz w:val="24"/>
          <w:szCs w:val="24"/>
        </w:rPr>
      </w:pPr>
      <w:r>
        <w:rPr>
          <w:rFonts w:ascii="SimSun" w:eastAsia="SimSun" w:hAnsi="SimSun" w:cs="SimSun"/>
          <w:spacing w:val="1"/>
          <w:sz w:val="24"/>
          <w:szCs w:val="24"/>
        </w:rPr>
        <w:t>计算测量时间内样品最大发电功率变化指数</w:t>
      </w:r>
      <w:r>
        <w:rPr>
          <w:rFonts w:ascii="SimSun" w:eastAsia="SimSun" w:hAnsi="SimSun" w:cs="SimSun"/>
          <w:spacing w:val="-44"/>
          <w:sz w:val="24"/>
          <w:szCs w:val="24"/>
        </w:rPr>
        <w:t xml:space="preserve"> </w:t>
      </w:r>
      <w:r>
        <w:rPr>
          <w:rFonts w:ascii="SimSun" w:eastAsia="SimSun" w:hAnsi="SimSun" w:cs="SimSun"/>
          <w:i/>
          <w:iCs/>
          <w:spacing w:val="1"/>
          <w:sz w:val="25"/>
          <w:szCs w:val="25"/>
        </w:rPr>
        <w:t>F</w:t>
      </w:r>
      <w:r>
        <w:rPr>
          <w:rFonts w:ascii="SimSun" w:eastAsia="SimSun" w:hAnsi="SimSun" w:cs="SimSun"/>
          <w:spacing w:val="1"/>
          <w:sz w:val="24"/>
          <w:szCs w:val="24"/>
        </w:rPr>
        <w:t>。</w:t>
      </w:r>
    </w:p>
    <w:p>
      <w:pPr>
        <w:pStyle w:val="BodyText"/>
        <w:spacing w:before="48" w:line="562" w:lineRule="exact"/>
        <w:ind w:left="3280"/>
        <w:rPr>
          <w:rFonts w:ascii="SimSun" w:eastAsia="SimSun" w:hAnsi="SimSun" w:cs="SimSun"/>
        </w:rPr>
      </w:pPr>
      <w:r>
        <w:rPr>
          <w:rFonts w:ascii="Cambria Math" w:eastAsia="Cambria Math" w:hAnsi="Cambria Math" w:cs="Cambria Math"/>
          <w:spacing w:val="-23"/>
          <w:position w:val="9"/>
        </w:rPr>
        <w:t>F  =</w:t>
      </w:r>
      <w:r>
        <w:rPr>
          <w:rFonts w:ascii="Cambria Math" w:eastAsia="Cambria Math" w:hAnsi="Cambria Math" w:cs="Cambria Math"/>
          <w:spacing w:val="22"/>
          <w:w w:val="101"/>
          <w:position w:val="9"/>
        </w:rPr>
        <w:t xml:space="preserve"> </w:t>
      </w:r>
      <w:r>
        <w:ruby>
          <w:rubyPr>
            <w:rubyAlign w:val="left"/>
            <w:hps w:val="16"/>
            <w:hpsRaise w:val="12"/>
            <w:hpsBaseText w:val="24"/>
          </w:rubyPr>
          <w:rt>
            <w:r>
              <w:rPr>
                <w:rFonts w:ascii="Cambria Math" w:eastAsia="Cambria Math" w:hAnsi="Cambria Math" w:cs="Cambria Math"/>
                <w:w w:val="113"/>
                <w:position w:val="11"/>
                <w:sz w:val="16"/>
                <w:szCs w:val="16"/>
              </w:rPr>
              <w:t>p</w:t>
            </w:r>
          </w:rt>
          <w:rubyBase>
            <w:r>
              <w:rPr>
                <w:rFonts w:ascii="Cambria Math" w:eastAsia="Cambria Math" w:hAnsi="Cambria Math" w:cs="Cambria Math"/>
                <w:w w:val="113"/>
                <w:position w:val="-3"/>
                <w:sz w:val="16"/>
                <w:szCs w:val="16"/>
              </w:rPr>
              <w:t>p</w:t>
            </w:r>
          </w:rubyBase>
        </w:ruby>
      </w:r>
      <w:r>
        <w:ruby>
          <w:rubyPr>
            <w:rubyAlign w:val="left"/>
            <w:hps w:val="13"/>
            <w:hpsRaise w:val="8"/>
            <w:hpsBaseText w:val="24"/>
          </w:rubyPr>
          <w:rt>
            <w:r>
              <w:rPr>
                <w:rFonts w:ascii="Cambria Math" w:eastAsia="Cambria Math" w:hAnsi="Cambria Math" w:cs="Cambria Math"/>
                <w:w w:val="113"/>
                <w:position w:val="11"/>
                <w:sz w:val="13"/>
                <w:szCs w:val="13"/>
              </w:rPr>
              <w:t>max</w:t>
            </w:r>
          </w:rt>
          <w:rubyBase>
            <w:r>
              <w:rPr>
                <w:rFonts w:ascii="Cambria Math" w:eastAsia="Cambria Math" w:hAnsi="Cambria Math" w:cs="Cambria Math"/>
                <w:w w:val="113"/>
                <w:position w:val="-6"/>
                <w:sz w:val="13"/>
                <w:szCs w:val="13"/>
              </w:rPr>
              <w:t>max</w:t>
            </w:r>
          </w:rubyBase>
        </w:ruby>
      </w:r>
      <w:r>
        <w:ruby>
          <w:rubyPr>
            <w:rubyAlign w:val="left"/>
            <w:hps w:val="13"/>
            <w:hpsRaise w:val="8"/>
            <w:hpsBaseText w:val="24"/>
          </w:rubyPr>
          <w:rt>
            <w:r>
              <w:rPr>
                <w:rFonts w:ascii="Cambria Math" w:eastAsia="Cambria Math" w:hAnsi="Cambria Math" w:cs="Cambria Math"/>
                <w:w w:val="108"/>
                <w:position w:val="11"/>
                <w:sz w:val="13"/>
                <w:szCs w:val="13"/>
              </w:rPr>
              <w:t>,</w:t>
            </w:r>
          </w:rt>
          <w:rubyBase>
            <w:r>
              <w:rPr>
                <w:rFonts w:ascii="Cambria Math" w:eastAsia="Cambria Math" w:hAnsi="Cambria Math" w:cs="Cambria Math"/>
                <w:w w:val="108"/>
                <w:position w:val="-6"/>
                <w:sz w:val="13"/>
                <w:szCs w:val="13"/>
              </w:rPr>
              <w:t>,</w:t>
            </w:r>
          </w:rubyBase>
        </w:ruby>
      </w:r>
      <w:r>
        <w:ruby>
          <w:rubyPr>
            <w:rubyAlign w:val="left"/>
            <w:hps w:val="13"/>
            <w:hpsRaise w:val="8"/>
            <w:hpsBaseText w:val="24"/>
          </w:rubyPr>
          <w:rt>
            <w:r>
              <w:rPr>
                <w:rFonts w:ascii="Cambria Math" w:eastAsia="Cambria Math" w:hAnsi="Cambria Math" w:cs="Cambria Math"/>
                <w:w w:val="115"/>
                <w:position w:val="11"/>
                <w:sz w:val="13"/>
                <w:szCs w:val="13"/>
              </w:rPr>
              <w:t>max</w:t>
            </w:r>
          </w:rt>
          <w:rubyBase>
            <w:r>
              <w:rPr>
                <w:rFonts w:ascii="Cambria Math" w:eastAsia="Cambria Math" w:hAnsi="Cambria Math" w:cs="Cambria Math"/>
                <w:w w:val="115"/>
                <w:position w:val="-6"/>
                <w:sz w:val="13"/>
                <w:szCs w:val="13"/>
              </w:rPr>
              <w:t>max</w:t>
            </w:r>
          </w:rubyBase>
        </w:ruby>
      </w:r>
      <w:r>
        <w:rPr>
          <w:position w:val="-4"/>
          <w:sz w:val="13"/>
          <w:szCs w:val="13"/>
        </w:rPr>
        <w:drawing>
          <wp:inline distT="0" distB="0" distL="0" distR="0">
            <wp:extent cx="85503" cy="32665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1"/>
                    <a:stretch>
                      <a:fillRect/>
                    </a:stretch>
                  </pic:blipFill>
                  <pic:spPr>
                    <a:xfrm>
                      <a:off x="0" y="0"/>
                      <a:ext cx="85503" cy="326650"/>
                    </a:xfrm>
                    <a:prstGeom prst="rect">
                      <a:avLst/>
                    </a:prstGeom>
                  </pic:spPr>
                </pic:pic>
              </a:graphicData>
            </a:graphic>
          </wp:inline>
        </w:drawing>
      </w:r>
      <w:r>
        <w:ruby>
          <w:rubyPr>
            <w:rubyAlign w:val="left"/>
            <w:hps w:val="16"/>
            <w:hpsRaise w:val="12"/>
            <w:hpsBaseText w:val="24"/>
          </w:rubyPr>
          <w:rt>
            <w:r>
              <w:rPr>
                <w:rFonts w:ascii="Cambria Math" w:eastAsia="Cambria Math" w:hAnsi="Cambria Math" w:cs="Cambria Math"/>
                <w:w w:val="115"/>
                <w:position w:val="11"/>
                <w:sz w:val="16"/>
                <w:szCs w:val="16"/>
              </w:rPr>
              <w:t>p</w:t>
            </w:r>
          </w:rt>
          <w:rubyBase>
            <w:r>
              <w:rPr>
                <w:rFonts w:ascii="Cambria Math" w:eastAsia="Cambria Math" w:hAnsi="Cambria Math" w:cs="Cambria Math"/>
                <w:w w:val="115"/>
                <w:position w:val="-3"/>
                <w:sz w:val="16"/>
                <w:szCs w:val="16"/>
              </w:rPr>
              <w:t>p</w:t>
            </w:r>
          </w:rubyBase>
        </w:ruby>
      </w:r>
      <w:r>
        <w:ruby>
          <w:rubyPr>
            <w:rubyAlign w:val="left"/>
            <w:hps w:val="13"/>
            <w:hpsRaise w:val="8"/>
            <w:hpsBaseText w:val="24"/>
          </w:rubyPr>
          <w:rt>
            <w:r>
              <w:rPr>
                <w:rFonts w:ascii="Cambria Math" w:eastAsia="Cambria Math" w:hAnsi="Cambria Math" w:cs="Cambria Math"/>
                <w:w w:val="114"/>
                <w:position w:val="11"/>
                <w:sz w:val="13"/>
                <w:szCs w:val="13"/>
              </w:rPr>
              <w:t>max</w:t>
            </w:r>
          </w:rt>
          <w:rubyBase>
            <w:r>
              <w:rPr>
                <w:rFonts w:ascii="Cambria Math" w:eastAsia="Cambria Math" w:hAnsi="Cambria Math" w:cs="Cambria Math"/>
                <w:w w:val="114"/>
                <w:position w:val="-6"/>
                <w:sz w:val="13"/>
                <w:szCs w:val="13"/>
              </w:rPr>
              <w:t>max</w:t>
            </w:r>
          </w:rubyBase>
        </w:ruby>
      </w:r>
      <w:r>
        <w:ruby>
          <w:rubyPr>
            <w:rubyAlign w:val="left"/>
            <w:hps w:val="13"/>
            <w:hpsRaise w:val="8"/>
            <w:hpsBaseText w:val="24"/>
          </w:rubyPr>
          <w:rt>
            <w:r>
              <w:rPr>
                <w:rFonts w:ascii="Cambria Math" w:eastAsia="Cambria Math" w:hAnsi="Cambria Math" w:cs="Cambria Math"/>
                <w:w w:val="108"/>
                <w:position w:val="11"/>
                <w:sz w:val="13"/>
                <w:szCs w:val="13"/>
              </w:rPr>
              <w:t>,</w:t>
            </w:r>
          </w:rt>
          <w:rubyBase>
            <w:r>
              <w:rPr>
                <w:rFonts w:ascii="Cambria Math" w:eastAsia="Cambria Math" w:hAnsi="Cambria Math" w:cs="Cambria Math"/>
                <w:w w:val="108"/>
                <w:position w:val="-6"/>
                <w:sz w:val="13"/>
                <w:szCs w:val="13"/>
              </w:rPr>
              <w:t>,</w:t>
            </w:r>
          </w:rubyBase>
        </w:ruby>
      </w:r>
      <w:r>
        <w:ruby>
          <w:rubyPr>
            <w:rubyAlign w:val="left"/>
            <w:hps w:val="13"/>
            <w:hpsRaise w:val="8"/>
            <w:hpsBaseText w:val="24"/>
          </w:rubyPr>
          <w:rt>
            <w:r>
              <w:rPr>
                <w:rFonts w:ascii="Cambria Math" w:eastAsia="Cambria Math" w:hAnsi="Cambria Math" w:cs="Cambria Math"/>
                <w:w w:val="111"/>
                <w:position w:val="11"/>
                <w:sz w:val="13"/>
                <w:szCs w:val="13"/>
              </w:rPr>
              <w:t>min</w:t>
            </w:r>
          </w:rt>
          <w:rubyBase>
            <w:r>
              <w:rPr>
                <w:rFonts w:ascii="Cambria Math" w:eastAsia="Cambria Math" w:hAnsi="Cambria Math" w:cs="Cambria Math"/>
                <w:w w:val="111"/>
                <w:position w:val="-6"/>
                <w:sz w:val="13"/>
                <w:szCs w:val="13"/>
              </w:rPr>
              <w:t>min</w:t>
            </w:r>
          </w:rubyBase>
        </w:ruby>
      </w:r>
      <w:r>
        <w:rPr>
          <w:rFonts w:ascii="Cambria Math" w:eastAsia="Cambria Math" w:hAnsi="Cambria Math" w:cs="Cambria Math"/>
          <w:spacing w:val="13"/>
          <w:position w:val="-6"/>
          <w:sz w:val="13"/>
          <w:szCs w:val="13"/>
        </w:rPr>
        <w:t xml:space="preserve">  </w:t>
      </w:r>
      <w:r>
        <w:rPr>
          <w:rFonts w:ascii="Cambria Math" w:eastAsia="Cambria Math" w:hAnsi="Cambria Math" w:cs="Cambria Math"/>
          <w:spacing w:val="-23"/>
          <w:position w:val="9"/>
        </w:rPr>
        <w:t>×  100%</w:t>
      </w:r>
      <w:r>
        <w:rPr>
          <w:rFonts w:ascii="Cambria Math" w:eastAsia="Cambria Math" w:hAnsi="Cambria Math" w:cs="Cambria Math"/>
          <w:spacing w:val="-25"/>
          <w:position w:val="9"/>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spacing w:val="-33"/>
          <w:position w:val="15"/>
        </w:rPr>
        <w:t xml:space="preserve"> </w:t>
      </w:r>
      <w:r>
        <w:rPr>
          <w:spacing w:val="-23"/>
          <w:position w:val="15"/>
        </w:rPr>
        <w:t>·</w:t>
      </w:r>
      <w:r>
        <w:rPr>
          <w:spacing w:val="-33"/>
          <w:position w:val="15"/>
        </w:rPr>
        <w:t xml:space="preserve"> </w:t>
      </w:r>
      <w:r>
        <w:rPr>
          <w:spacing w:val="-23"/>
          <w:position w:val="15"/>
        </w:rPr>
        <w:t>·</w:t>
      </w:r>
      <w:r>
        <w:rPr>
          <w:spacing w:val="-34"/>
          <w:position w:val="15"/>
        </w:rPr>
        <w:t xml:space="preserve"> </w:t>
      </w:r>
      <w:r>
        <w:rPr>
          <w:spacing w:val="-23"/>
          <w:position w:val="15"/>
        </w:rPr>
        <w:t>·</w:t>
      </w:r>
      <w:r>
        <w:rPr>
          <w:position w:val="15"/>
        </w:rPr>
        <w:t xml:space="preserve">  </w:t>
      </w:r>
      <w:r>
        <w:rPr>
          <w:rFonts w:ascii="SimSun" w:eastAsia="SimSun" w:hAnsi="SimSun" w:cs="SimSun"/>
          <w:spacing w:val="-23"/>
          <w:position w:val="9"/>
        </w:rPr>
        <w:t>(2)</w:t>
      </w:r>
    </w:p>
    <w:p>
      <w:pPr>
        <w:spacing w:before="114" w:line="221" w:lineRule="auto"/>
        <w:ind w:left="494"/>
        <w:rPr>
          <w:rFonts w:ascii="SimSun" w:eastAsia="SimSun" w:hAnsi="SimSun" w:cs="SimSun"/>
          <w:sz w:val="24"/>
          <w:szCs w:val="24"/>
        </w:rPr>
      </w:pPr>
      <w:r>
        <w:rPr>
          <w:rFonts w:ascii="SimSun" w:eastAsia="SimSun" w:hAnsi="SimSun" w:cs="SimSun"/>
          <w:spacing w:val="-5"/>
          <w:sz w:val="24"/>
          <w:szCs w:val="24"/>
        </w:rPr>
        <w:t>式中：</w:t>
      </w:r>
    </w:p>
    <w:p>
      <w:pPr>
        <w:spacing w:before="260" w:line="213" w:lineRule="auto"/>
        <w:ind w:left="487"/>
        <w:rPr>
          <w:rFonts w:ascii="SimSun" w:eastAsia="SimSun" w:hAnsi="SimSun" w:cs="SimSun"/>
          <w:sz w:val="24"/>
          <w:szCs w:val="24"/>
        </w:rPr>
        <w:sectPr>
          <w:headerReference w:type="default" r:id="rId32"/>
          <w:footerReference w:type="default" r:id="rId33"/>
          <w:pgSz w:w="11906" w:h="16839"/>
          <w:pgMar w:top="1719" w:right="1035" w:bottom="1298" w:left="1418" w:header="1448" w:footer="1135" w:gutter="0"/>
          <w:pgNumType w:start="9"/>
          <w:cols w:space="708"/>
        </w:sectPr>
      </w:pPr>
      <w:r>
        <w:rPr>
          <w:rFonts w:ascii="SimSun" w:eastAsia="SimSun" w:hAnsi="SimSun" w:cs="SimSun"/>
          <w:i/>
          <w:iCs/>
          <w:spacing w:val="2"/>
          <w:sz w:val="25"/>
          <w:szCs w:val="25"/>
        </w:rPr>
        <w:t>F</w:t>
      </w:r>
      <w:r>
        <w:rPr>
          <w:rFonts w:ascii="SimSun" w:eastAsia="SimSun" w:hAnsi="SimSun" w:cs="SimSun"/>
          <w:spacing w:val="14"/>
          <w:sz w:val="25"/>
          <w:szCs w:val="25"/>
        </w:rPr>
        <w:t xml:space="preserve">    </w:t>
      </w:r>
      <w:r>
        <w:rPr>
          <w:rFonts w:ascii="SimSun" w:eastAsia="SimSun" w:hAnsi="SimSun" w:cs="SimSun"/>
          <w:spacing w:val="2"/>
          <w:sz w:val="24"/>
          <w:szCs w:val="24"/>
        </w:rPr>
        <w:t>——最大发电功率变化指数；</w:t>
      </w:r>
    </w:p>
    <w:p>
      <w:pPr>
        <w:spacing w:before="179" w:line="468" w:lineRule="exact"/>
        <w:ind w:left="487"/>
        <w:rPr>
          <w:rFonts w:ascii="SimSun" w:eastAsia="SimSun" w:hAnsi="SimSun" w:cs="SimSun"/>
          <w:sz w:val="24"/>
          <w:szCs w:val="24"/>
        </w:rPr>
      </w:pPr>
      <w:r>
        <w:rPr>
          <w:rFonts w:ascii="SimSun" w:eastAsia="SimSun" w:hAnsi="SimSun" w:cs="SimSun"/>
          <w:i/>
          <w:iCs/>
          <w:position w:val="17"/>
          <w:sz w:val="25"/>
          <w:szCs w:val="25"/>
        </w:rPr>
        <w:t>P</w:t>
      </w:r>
      <w:r>
        <w:rPr>
          <w:rFonts w:ascii="SimSun" w:eastAsia="SimSun" w:hAnsi="SimSun" w:cs="SimSun"/>
          <w:position w:val="14"/>
          <w:sz w:val="12"/>
          <w:szCs w:val="12"/>
        </w:rPr>
        <w:t xml:space="preserve">max,max  </w:t>
      </w:r>
      <w:r>
        <w:rPr>
          <w:rFonts w:ascii="SimSun" w:eastAsia="SimSun" w:hAnsi="SimSun" w:cs="SimSun"/>
          <w:position w:val="17"/>
          <w:sz w:val="24"/>
          <w:szCs w:val="24"/>
        </w:rPr>
        <w:t>——为测量时间内测得的最大发电</w:t>
      </w:r>
      <w:r>
        <w:rPr>
          <w:rFonts w:ascii="SimSun" w:eastAsia="SimSun" w:hAnsi="SimSun" w:cs="SimSun"/>
          <w:spacing w:val="-1"/>
          <w:position w:val="17"/>
          <w:sz w:val="24"/>
          <w:szCs w:val="24"/>
        </w:rPr>
        <w:t>功率最大值，单位为瓦特（W</w:t>
      </w:r>
      <w:r>
        <w:rPr>
          <w:rFonts w:ascii="SimSun" w:eastAsia="SimSun" w:hAnsi="SimSun" w:cs="SimSun"/>
          <w:position w:val="17"/>
          <w:sz w:val="24"/>
          <w:szCs w:val="24"/>
        </w:rPr>
        <w:t>）；</w:t>
      </w:r>
    </w:p>
    <w:p>
      <w:pPr>
        <w:spacing w:before="2" w:line="210" w:lineRule="auto"/>
        <w:ind w:left="487"/>
        <w:rPr>
          <w:rFonts w:ascii="SimSun" w:eastAsia="SimSun" w:hAnsi="SimSun" w:cs="SimSun"/>
          <w:sz w:val="24"/>
          <w:szCs w:val="24"/>
        </w:rPr>
      </w:pPr>
      <w:r>
        <w:rPr>
          <w:rFonts w:ascii="SimSun" w:eastAsia="SimSun" w:hAnsi="SimSun" w:cs="SimSun"/>
          <w:i/>
          <w:iCs/>
          <w:sz w:val="25"/>
          <w:szCs w:val="25"/>
        </w:rPr>
        <w:t>P</w:t>
      </w:r>
      <w:r>
        <w:rPr>
          <w:rFonts w:ascii="SimSun" w:eastAsia="SimSun" w:hAnsi="SimSun" w:cs="SimSun"/>
          <w:position w:val="-3"/>
          <w:sz w:val="12"/>
          <w:szCs w:val="12"/>
        </w:rPr>
        <w:t xml:space="preserve">max,min  </w:t>
      </w:r>
      <w:r>
        <w:rPr>
          <w:rFonts w:ascii="SimSun" w:eastAsia="SimSun" w:hAnsi="SimSun" w:cs="SimSun"/>
          <w:sz w:val="24"/>
          <w:szCs w:val="24"/>
        </w:rPr>
        <w:t>——为测量时间内测得的最大发电功率</w:t>
      </w:r>
      <w:r>
        <w:rPr>
          <w:rFonts w:ascii="SimSun" w:eastAsia="SimSun" w:hAnsi="SimSun" w:cs="SimSun"/>
          <w:spacing w:val="-1"/>
          <w:sz w:val="24"/>
          <w:szCs w:val="24"/>
        </w:rPr>
        <w:t>最小值，单位为瓦特（W）。</w:t>
      </w:r>
    </w:p>
    <w:p>
      <w:pPr>
        <w:spacing w:line="210" w:lineRule="auto"/>
        <w:rPr>
          <w:rFonts w:ascii="SimSun" w:eastAsia="SimSun" w:hAnsi="SimSun" w:cs="SimSun"/>
          <w:sz w:val="24"/>
          <w:szCs w:val="24"/>
        </w:rPr>
        <w:sectPr>
          <w:headerReference w:type="default" r:id="rId34"/>
          <w:footerReference w:type="default" r:id="rId35"/>
          <w:type w:val="nextPage"/>
          <w:pgSz w:w="11906" w:h="16839"/>
          <w:pgMar w:top="1719" w:right="1035" w:bottom="1298" w:left="1418" w:header="1448" w:footer="1135" w:gutter="0"/>
          <w:pgNumType w:start="10"/>
          <w:cols w:space="708"/>
          <w:titlePg w:val="0"/>
        </w:sectPr>
      </w:pPr>
    </w:p>
    <w:p>
      <w:pPr>
        <w:spacing w:before="114" w:line="305" w:lineRule="auto"/>
        <w:ind w:left="9" w:right="96" w:firstLine="5"/>
        <w:rPr>
          <w:rFonts w:ascii="SimSun" w:eastAsia="SimSun" w:hAnsi="SimSun" w:cs="SimSun"/>
          <w:sz w:val="24"/>
          <w:szCs w:val="24"/>
        </w:rPr>
      </w:pPr>
      <w:hyperlink r:id="rId36" w:history="1">
        <w:r>
          <w:rPr>
            <w:rFonts w:ascii="SimSun" w:eastAsia="SimSun" w:hAnsi="SimSun" w:cs="SimSun"/>
            <w:spacing w:val="1"/>
            <w:sz w:val="24"/>
            <w:szCs w:val="24"/>
          </w:rPr>
          <w:t>7.2.2.8</w:t>
        </w:r>
      </w:hyperlink>
      <w:r>
        <w:rPr>
          <w:rFonts w:ascii="SimSun" w:eastAsia="SimSun" w:hAnsi="SimSun" w:cs="SimSun"/>
          <w:spacing w:val="1"/>
          <w:sz w:val="24"/>
          <w:szCs w:val="24"/>
        </w:rPr>
        <w:t xml:space="preserve"> 如果</w:t>
      </w:r>
      <w:r>
        <w:rPr>
          <w:rFonts w:ascii="SimSun" w:eastAsia="SimSun" w:hAnsi="SimSun" w:cs="SimSun"/>
          <w:spacing w:val="-54"/>
          <w:sz w:val="24"/>
          <w:szCs w:val="24"/>
        </w:rPr>
        <w:t xml:space="preserve"> </w:t>
      </w:r>
      <w:r>
        <w:rPr>
          <w:rFonts w:ascii="SimSun" w:eastAsia="SimSun" w:hAnsi="SimSun" w:cs="SimSun"/>
          <w:i/>
          <w:iCs/>
          <w:spacing w:val="1"/>
          <w:sz w:val="25"/>
          <w:szCs w:val="25"/>
        </w:rPr>
        <w:t>F</w:t>
      </w:r>
      <w:r>
        <w:rPr>
          <w:rFonts w:ascii="SimSun" w:eastAsia="SimSun" w:hAnsi="SimSun" w:cs="SimSun"/>
          <w:spacing w:val="1"/>
          <w:sz w:val="24"/>
          <w:szCs w:val="24"/>
        </w:rPr>
        <w:t>≤5%，则认为样品是稳定的，并以</w:t>
      </w:r>
      <w:r>
        <w:rPr>
          <w:rFonts w:ascii="SimSun" w:eastAsia="SimSun" w:hAnsi="SimSun" w:cs="SimSun"/>
          <w:sz w:val="24"/>
          <w:szCs w:val="24"/>
        </w:rPr>
        <w:t xml:space="preserve">测量时间内的最大发电功率的算术平均 </w:t>
      </w:r>
      <w:r>
        <w:rPr>
          <w:rFonts w:ascii="SimSun" w:eastAsia="SimSun" w:hAnsi="SimSun" w:cs="SimSun"/>
          <w:spacing w:val="1"/>
          <w:sz w:val="24"/>
          <w:szCs w:val="24"/>
        </w:rPr>
        <w:t>值作为样品最大发电功率的测量结果；如果</w:t>
      </w:r>
      <w:r>
        <w:rPr>
          <w:rFonts w:ascii="SimSun" w:eastAsia="SimSun" w:hAnsi="SimSun" w:cs="SimSun"/>
          <w:spacing w:val="-53"/>
          <w:sz w:val="24"/>
          <w:szCs w:val="24"/>
        </w:rPr>
        <w:t xml:space="preserve"> </w:t>
      </w:r>
      <w:r>
        <w:rPr>
          <w:rFonts w:ascii="SimSun" w:eastAsia="SimSun" w:hAnsi="SimSun" w:cs="SimSun"/>
          <w:i/>
          <w:iCs/>
          <w:spacing w:val="1"/>
          <w:sz w:val="25"/>
          <w:szCs w:val="25"/>
        </w:rPr>
        <w:t>F</w:t>
      </w:r>
      <w:r>
        <w:rPr>
          <w:rFonts w:ascii="SimSun" w:eastAsia="SimSun" w:hAnsi="SimSun" w:cs="SimSun"/>
          <w:spacing w:val="1"/>
          <w:sz w:val="24"/>
          <w:szCs w:val="24"/>
        </w:rPr>
        <w:t>＞5%，则认为样品是</w:t>
      </w:r>
      <w:r>
        <w:rPr>
          <w:rFonts w:ascii="SimSun" w:eastAsia="SimSun" w:hAnsi="SimSun" w:cs="SimSun"/>
          <w:sz w:val="24"/>
          <w:szCs w:val="24"/>
        </w:rPr>
        <w:t xml:space="preserve">不稳定的，停止对其转 </w:t>
      </w:r>
      <w:r>
        <w:rPr>
          <w:rFonts w:ascii="SimSun" w:eastAsia="SimSun" w:hAnsi="SimSun" w:cs="SimSun"/>
          <w:spacing w:val="-2"/>
          <w:sz w:val="24"/>
          <w:szCs w:val="24"/>
        </w:rPr>
        <w:t>换效率的测评。</w:t>
      </w:r>
    </w:p>
    <w:p>
      <w:pPr>
        <w:spacing w:before="181" w:line="325" w:lineRule="auto"/>
        <w:ind w:left="9" w:right="18" w:firstLine="5"/>
        <w:rPr>
          <w:rFonts w:ascii="SimSun" w:eastAsia="SimSun" w:hAnsi="SimSun" w:cs="SimSun"/>
          <w:sz w:val="24"/>
          <w:szCs w:val="24"/>
        </w:rPr>
      </w:pPr>
      <w:hyperlink r:id="rId37" w:history="1">
        <w:r>
          <w:rPr>
            <w:rFonts w:ascii="SimSun" w:eastAsia="SimSun" w:hAnsi="SimSun" w:cs="SimSun"/>
            <w:spacing w:val="-4"/>
            <w:sz w:val="24"/>
            <w:szCs w:val="24"/>
          </w:rPr>
          <w:t>7.2.2.9</w:t>
        </w:r>
      </w:hyperlink>
      <w:r>
        <w:rPr>
          <w:rFonts w:ascii="SimSun" w:eastAsia="SimSun" w:hAnsi="SimSun" w:cs="SimSun"/>
          <w:spacing w:val="-4"/>
          <w:sz w:val="24"/>
          <w:szCs w:val="24"/>
        </w:rPr>
        <w:t xml:space="preserve"> 使用</w:t>
      </w:r>
      <w:r>
        <w:rPr>
          <w:rFonts w:ascii="SimSun" w:eastAsia="SimSun" w:hAnsi="SimSun" w:cs="SimSun"/>
          <w:spacing w:val="-51"/>
          <w:sz w:val="24"/>
          <w:szCs w:val="24"/>
        </w:rPr>
        <w:t xml:space="preserve"> </w:t>
      </w:r>
      <w:r>
        <w:rPr>
          <w:rFonts w:ascii="SimSun" w:eastAsia="SimSun" w:hAnsi="SimSun" w:cs="SimSun"/>
          <w:spacing w:val="-4"/>
          <w:sz w:val="24"/>
          <w:szCs w:val="24"/>
        </w:rPr>
        <w:t>6.2.3</w:t>
      </w:r>
      <w:r>
        <w:rPr>
          <w:rFonts w:ascii="SimSun" w:eastAsia="SimSun" w:hAnsi="SimSun" w:cs="SimSun"/>
          <w:spacing w:val="-55"/>
          <w:sz w:val="24"/>
          <w:szCs w:val="24"/>
        </w:rPr>
        <w:t xml:space="preserve"> </w:t>
      </w:r>
      <w:r>
        <w:rPr>
          <w:rFonts w:ascii="SimSun" w:eastAsia="SimSun" w:hAnsi="SimSun" w:cs="SimSun"/>
          <w:spacing w:val="-4"/>
          <w:sz w:val="24"/>
          <w:szCs w:val="24"/>
        </w:rPr>
        <w:t>规定的测量设备对被测电池指定面积进</w:t>
      </w:r>
      <w:r>
        <w:rPr>
          <w:rFonts w:ascii="SimSun" w:eastAsia="SimSun" w:hAnsi="SimSun" w:cs="SimSun"/>
          <w:spacing w:val="-5"/>
          <w:sz w:val="24"/>
          <w:szCs w:val="24"/>
        </w:rPr>
        <w:t>行测量，面积类型包括全面积、</w:t>
      </w:r>
      <w:r>
        <w:rPr>
          <w:rFonts w:ascii="SimSun" w:eastAsia="SimSun" w:hAnsi="SimSun" w:cs="SimSun"/>
          <w:sz w:val="24"/>
          <w:szCs w:val="24"/>
        </w:rPr>
        <w:t xml:space="preserve"> </w:t>
      </w:r>
      <w:r>
        <w:rPr>
          <w:rFonts w:ascii="SimSun" w:eastAsia="SimSun" w:hAnsi="SimSun" w:cs="SimSun"/>
          <w:spacing w:val="-1"/>
          <w:sz w:val="24"/>
          <w:szCs w:val="24"/>
        </w:rPr>
        <w:t xml:space="preserve">孔径面积及限定辐照面积，应在报告上对面积类型进行说明。若采用孔径面积或限定辐照 </w:t>
      </w:r>
      <w:r>
        <w:rPr>
          <w:rFonts w:ascii="SimSun" w:eastAsia="SimSun" w:hAnsi="SimSun" w:cs="SimSun"/>
          <w:spacing w:val="-1"/>
          <w:sz w:val="24"/>
          <w:szCs w:val="24"/>
        </w:rPr>
        <w:t xml:space="preserve">面积，应使用能被精确测量的带有规则开孔的掩膜板，且掩膜板的材质应采用反光较弱的 </w:t>
      </w:r>
      <w:r>
        <w:rPr>
          <w:rFonts w:ascii="SimSun" w:eastAsia="SimSun" w:hAnsi="SimSun" w:cs="SimSun"/>
          <w:spacing w:val="-4"/>
          <w:sz w:val="24"/>
          <w:szCs w:val="24"/>
        </w:rPr>
        <w:t>材料。</w:t>
      </w:r>
    </w:p>
    <w:p>
      <w:pPr>
        <w:spacing w:before="182" w:line="220" w:lineRule="auto"/>
        <w:jc w:val="right"/>
        <w:rPr>
          <w:rFonts w:ascii="SimSun" w:eastAsia="SimSun" w:hAnsi="SimSun" w:cs="SimSun"/>
          <w:sz w:val="24"/>
          <w:szCs w:val="24"/>
        </w:rPr>
      </w:pPr>
      <w:hyperlink r:id="rId38" w:history="1">
        <w:r>
          <w:rPr>
            <w:rFonts w:ascii="SimSun" w:eastAsia="SimSun" w:hAnsi="SimSun" w:cs="SimSun"/>
            <w:spacing w:val="-4"/>
            <w:sz w:val="24"/>
            <w:szCs w:val="24"/>
          </w:rPr>
          <w:t>7.2.2.10</w:t>
        </w:r>
      </w:hyperlink>
      <w:r>
        <w:rPr>
          <w:rFonts w:ascii="SimSun" w:eastAsia="SimSun" w:hAnsi="SimSun" w:cs="SimSun"/>
          <w:spacing w:val="-4"/>
          <w:sz w:val="24"/>
          <w:szCs w:val="24"/>
        </w:rPr>
        <w:t xml:space="preserve"> 根据上述测量结果分别计算正反扫和稳态测量过程的转换效率，计算公式如（3）</w:t>
      </w:r>
    </w:p>
    <w:p>
      <w:pPr>
        <w:spacing w:before="181" w:line="221" w:lineRule="auto"/>
        <w:ind w:left="9"/>
        <w:rPr>
          <w:rFonts w:ascii="SimSun" w:eastAsia="SimSun" w:hAnsi="SimSun" w:cs="SimSun"/>
          <w:sz w:val="24"/>
          <w:szCs w:val="24"/>
        </w:rPr>
      </w:pPr>
      <w:r>
        <w:rPr>
          <w:rFonts w:ascii="SimSun" w:eastAsia="SimSun" w:hAnsi="SimSun" w:cs="SimSun"/>
          <w:spacing w:val="-4"/>
          <w:sz w:val="24"/>
          <w:szCs w:val="24"/>
        </w:rPr>
        <w:t>所示，</w:t>
      </w:r>
    </w:p>
    <w:p>
      <w:pPr>
        <w:pStyle w:val="BodyText"/>
        <w:spacing w:before="71"/>
        <w:ind w:left="3898"/>
        <w:rPr>
          <w:rFonts w:ascii="SimSun" w:eastAsia="SimSun" w:hAnsi="SimSun" w:cs="SimSun"/>
          <w:sz w:val="20"/>
          <w:szCs w:val="20"/>
        </w:rPr>
      </w:pPr>
      <w:r>
        <w:rPr>
          <w:rFonts w:ascii="Cambria Math" w:eastAsia="Cambria Math" w:hAnsi="Cambria Math" w:cs="Cambria Math"/>
          <w:spacing w:val="-18"/>
          <w:position w:val="-3"/>
          <w:sz w:val="20"/>
          <w:szCs w:val="20"/>
        </w:rPr>
        <w:t>η  =</w:t>
      </w:r>
      <w:r>
        <w:rPr>
          <w:rFonts w:ascii="Cambria Math" w:eastAsia="Cambria Math" w:hAnsi="Cambria Math" w:cs="Cambria Math"/>
          <w:spacing w:val="19"/>
          <w:w w:val="101"/>
          <w:position w:val="-3"/>
          <w:sz w:val="20"/>
          <w:szCs w:val="20"/>
        </w:rPr>
        <w:t xml:space="preserve"> </w:t>
      </w:r>
      <w:r>
        <w:rPr>
          <w:position w:val="-19"/>
          <w:sz w:val="20"/>
          <w:szCs w:val="20"/>
        </w:rPr>
        <w:drawing>
          <wp:inline distT="0" distB="0" distL="0" distR="0">
            <wp:extent cx="264833" cy="33064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9"/>
                    <a:stretch>
                      <a:fillRect/>
                    </a:stretch>
                  </pic:blipFill>
                  <pic:spPr>
                    <a:xfrm>
                      <a:off x="0" y="0"/>
                      <a:ext cx="264833" cy="330644"/>
                    </a:xfrm>
                    <a:prstGeom prst="rect">
                      <a:avLst/>
                    </a:prstGeom>
                  </pic:spPr>
                </pic:pic>
              </a:graphicData>
            </a:graphic>
          </wp:inline>
        </w:drawing>
      </w:r>
      <w:r>
        <w:rPr>
          <w:rFonts w:ascii="Cambria Math" w:eastAsia="Cambria Math" w:hAnsi="Cambria Math" w:cs="Cambria Math"/>
          <w:spacing w:val="13"/>
          <w:position w:val="-3"/>
          <w:sz w:val="20"/>
          <w:szCs w:val="20"/>
        </w:rPr>
        <w:t xml:space="preserve"> </w:t>
      </w:r>
      <w:r>
        <w:rPr>
          <w:rFonts w:ascii="Cambria Math" w:eastAsia="Cambria Math" w:hAnsi="Cambria Math" w:cs="Cambria Math"/>
          <w:spacing w:val="-18"/>
          <w:position w:val="-3"/>
          <w:sz w:val="20"/>
          <w:szCs w:val="20"/>
        </w:rPr>
        <w:t>×  100%</w:t>
      </w:r>
      <w:r>
        <w:rPr>
          <w:rFonts w:ascii="Cambria Math" w:eastAsia="Cambria Math" w:hAnsi="Cambria Math" w:cs="Cambria Math"/>
          <w:spacing w:val="-19"/>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26"/>
          <w:position w:val="3"/>
          <w:sz w:val="20"/>
          <w:szCs w:val="20"/>
        </w:rPr>
        <w:t xml:space="preserve"> </w:t>
      </w:r>
      <w:r>
        <w:rPr>
          <w:spacing w:val="-18"/>
          <w:position w:val="3"/>
          <w:sz w:val="20"/>
          <w:szCs w:val="20"/>
        </w:rPr>
        <w:t>·</w:t>
      </w:r>
      <w:r>
        <w:rPr>
          <w:spacing w:val="-27"/>
          <w:position w:val="3"/>
          <w:sz w:val="20"/>
          <w:szCs w:val="20"/>
        </w:rPr>
        <w:t xml:space="preserve"> </w:t>
      </w:r>
      <w:r>
        <w:rPr>
          <w:spacing w:val="-18"/>
          <w:position w:val="3"/>
          <w:sz w:val="20"/>
          <w:szCs w:val="20"/>
        </w:rPr>
        <w:t>·</w:t>
      </w:r>
      <w:r>
        <w:rPr>
          <w:spacing w:val="3"/>
          <w:position w:val="3"/>
          <w:sz w:val="20"/>
          <w:szCs w:val="20"/>
        </w:rPr>
        <w:t xml:space="preserve">  </w:t>
      </w:r>
      <w:r>
        <w:rPr>
          <w:rFonts w:ascii="SimSun" w:eastAsia="SimSun" w:hAnsi="SimSun" w:cs="SimSun"/>
          <w:spacing w:val="-18"/>
          <w:position w:val="-3"/>
          <w:sz w:val="20"/>
          <w:szCs w:val="20"/>
        </w:rPr>
        <w:t>(3)</w:t>
      </w:r>
    </w:p>
    <w:p>
      <w:pPr>
        <w:spacing w:before="130" w:line="229" w:lineRule="auto"/>
        <w:ind w:left="432"/>
        <w:rPr>
          <w:rFonts w:ascii="SimSun" w:eastAsia="SimSun" w:hAnsi="SimSun" w:cs="SimSun"/>
          <w:sz w:val="20"/>
          <w:szCs w:val="20"/>
        </w:rPr>
      </w:pPr>
      <w:r>
        <w:rPr>
          <w:rFonts w:ascii="SimSun" w:eastAsia="SimSun" w:hAnsi="SimSun" w:cs="SimSun"/>
          <w:spacing w:val="1"/>
          <w:sz w:val="20"/>
          <w:szCs w:val="20"/>
        </w:rPr>
        <w:t>式中：</w:t>
      </w:r>
    </w:p>
    <w:p>
      <w:pPr>
        <w:spacing w:before="243" w:line="197" w:lineRule="auto"/>
        <w:ind w:left="631"/>
        <w:rPr>
          <w:rFonts w:ascii="SimSun" w:eastAsia="SimSun" w:hAnsi="SimSun" w:cs="SimSun"/>
          <w:sz w:val="24"/>
          <w:szCs w:val="24"/>
        </w:rPr>
      </w:pPr>
      <w:r>
        <w:rPr>
          <w:rFonts w:ascii="Cambria Math" w:eastAsia="Cambria Math" w:hAnsi="Cambria Math" w:cs="Cambria Math"/>
          <w:sz w:val="20"/>
          <w:szCs w:val="20"/>
        </w:rPr>
        <w:t xml:space="preserve">η               </w:t>
      </w:r>
      <w:r>
        <w:rPr>
          <w:rFonts w:ascii="SimSun" w:eastAsia="SimSun" w:hAnsi="SimSun" w:cs="SimSun"/>
          <w:sz w:val="24"/>
          <w:szCs w:val="24"/>
        </w:rPr>
        <w:t>——转换</w:t>
      </w:r>
      <w:r>
        <w:rPr>
          <w:rFonts w:ascii="SimSun" w:eastAsia="SimSun" w:hAnsi="SimSun" w:cs="SimSun"/>
          <w:spacing w:val="-1"/>
          <w:sz w:val="24"/>
          <w:szCs w:val="24"/>
        </w:rPr>
        <w:t>效率；</w:t>
      </w:r>
    </w:p>
    <w:p>
      <w:pPr>
        <w:ind w:left="537"/>
        <w:rPr>
          <w:rFonts w:ascii="SimSun" w:eastAsia="SimSun" w:hAnsi="SimSun" w:cs="SimSun"/>
          <w:sz w:val="24"/>
          <w:szCs w:val="24"/>
        </w:rPr>
      </w:pPr>
      <w:r>
        <w:rPr>
          <w:rFonts w:ascii="Cambria Math" w:eastAsia="Cambria Math" w:hAnsi="Cambria Math" w:cs="Cambria Math"/>
          <w:position w:val="-12"/>
          <w:sz w:val="16"/>
          <w:szCs w:val="16"/>
        </w:rPr>
        <w:drawing>
          <wp:inline distT="0" distB="0" distL="0" distR="0">
            <wp:extent cx="90220" cy="32003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0"/>
                    <a:stretch>
                      <a:fillRect/>
                    </a:stretch>
                  </pic:blipFill>
                  <pic:spPr>
                    <a:xfrm>
                      <a:off x="0" y="0"/>
                      <a:ext cx="90220" cy="320039"/>
                    </a:xfrm>
                    <a:prstGeom prst="rect">
                      <a:avLst/>
                    </a:prstGeom>
                  </pic:spPr>
                </pic:pic>
              </a:graphicData>
            </a:graphic>
          </wp:inline>
        </w:drawing>
      </w:r>
      <w:r>
        <w:rPr>
          <w:rFonts w:ascii="Cambria Math" w:eastAsia="Cambria Math" w:hAnsi="Cambria Math" w:cs="Cambria Math"/>
          <w:position w:val="-5"/>
          <w:sz w:val="16"/>
          <w:szCs w:val="16"/>
        </w:rPr>
        <w:t>max</w:t>
      </w:r>
      <w:r>
        <w:rPr>
          <w:rFonts w:ascii="Cambria Math" w:eastAsia="Cambria Math" w:hAnsi="Cambria Math" w:cs="Cambria Math"/>
          <w:spacing w:val="1"/>
          <w:position w:val="-5"/>
          <w:sz w:val="16"/>
          <w:szCs w:val="16"/>
        </w:rPr>
        <w:t xml:space="preserve">            </w:t>
      </w:r>
      <w:r>
        <w:rPr>
          <w:rFonts w:ascii="SimSun" w:eastAsia="SimSun" w:hAnsi="SimSun" w:cs="SimSun"/>
          <w:spacing w:val="1"/>
          <w:sz w:val="24"/>
          <w:szCs w:val="24"/>
        </w:rPr>
        <w:t>——最大发电功率的算术平</w:t>
      </w:r>
      <w:r>
        <w:rPr>
          <w:rFonts w:ascii="SimSun" w:eastAsia="SimSun" w:hAnsi="SimSun" w:cs="SimSun"/>
          <w:sz w:val="24"/>
          <w:szCs w:val="24"/>
        </w:rPr>
        <w:t>均值，单位为瓦特（W）；</w:t>
      </w:r>
    </w:p>
    <w:p>
      <w:pPr>
        <w:spacing w:before="130" w:line="213" w:lineRule="auto"/>
        <w:ind w:left="488"/>
        <w:rPr>
          <w:rFonts w:ascii="SimSun" w:eastAsia="SimSun" w:hAnsi="SimSun" w:cs="SimSun"/>
          <w:sz w:val="24"/>
          <w:szCs w:val="24"/>
        </w:rPr>
      </w:pPr>
      <w:r>
        <w:rPr>
          <w:rFonts w:ascii="SimSun" w:eastAsia="SimSun" w:hAnsi="SimSun" w:cs="SimSun"/>
          <w:i/>
          <w:iCs/>
          <w:spacing w:val="2"/>
          <w:sz w:val="25"/>
          <w:szCs w:val="25"/>
        </w:rPr>
        <w:t>E</w:t>
      </w:r>
      <w:r>
        <w:rPr>
          <w:rFonts w:ascii="SimSun" w:eastAsia="SimSun" w:hAnsi="SimSun" w:cs="SimSun"/>
          <w:spacing w:val="2"/>
          <w:sz w:val="25"/>
          <w:szCs w:val="25"/>
        </w:rPr>
        <w:t xml:space="preserve">      </w:t>
      </w:r>
      <w:r>
        <w:rPr>
          <w:rFonts w:ascii="SimSun" w:eastAsia="SimSun" w:hAnsi="SimSun" w:cs="SimSun"/>
          <w:spacing w:val="2"/>
          <w:sz w:val="24"/>
          <w:szCs w:val="24"/>
        </w:rPr>
        <w:t>——为被测样品上表面入射光的辐照度，单位为瓦特每平方米（W/</w:t>
      </w:r>
      <w:r>
        <w:rPr>
          <w:rFonts w:ascii="SimSun" w:eastAsia="SimSun" w:hAnsi="SimSun" w:cs="SimSun"/>
          <w:spacing w:val="1"/>
          <w:sz w:val="24"/>
          <w:szCs w:val="24"/>
        </w:rPr>
        <w:t>m</w:t>
      </w:r>
      <w:r>
        <w:rPr>
          <w:rFonts w:ascii="SimSun" w:eastAsia="SimSun" w:hAnsi="SimSun" w:cs="SimSun"/>
          <w:spacing w:val="1"/>
          <w:position w:val="11"/>
          <w:sz w:val="12"/>
          <w:szCs w:val="12"/>
        </w:rPr>
        <w:t>2</w:t>
      </w:r>
      <w:r>
        <w:rPr>
          <w:rFonts w:ascii="SimSun" w:eastAsia="SimSun" w:hAnsi="SimSun" w:cs="SimSun"/>
          <w:spacing w:val="-24"/>
          <w:position w:val="11"/>
          <w:sz w:val="12"/>
          <w:szCs w:val="12"/>
        </w:rPr>
        <w:t xml:space="preserve"> </w:t>
      </w:r>
      <w:r>
        <w:rPr>
          <w:rFonts w:ascii="SimSun" w:eastAsia="SimSun" w:hAnsi="SimSun" w:cs="SimSun"/>
          <w:spacing w:val="-18"/>
          <w:sz w:val="24"/>
          <w:szCs w:val="24"/>
        </w:rPr>
        <w:t>）</w:t>
      </w:r>
      <w:r>
        <w:rPr>
          <w:rFonts w:ascii="SimSun" w:eastAsia="SimSun" w:hAnsi="SimSun" w:cs="SimSun"/>
          <w:color w:val="4F81BD"/>
          <w:spacing w:val="-18"/>
          <w:sz w:val="24"/>
          <w:szCs w:val="24"/>
        </w:rPr>
        <w:t>；</w:t>
      </w:r>
    </w:p>
    <w:p>
      <w:pPr>
        <w:spacing w:before="179" w:line="210" w:lineRule="auto"/>
        <w:ind w:left="491"/>
        <w:rPr>
          <w:rFonts w:ascii="SimSun" w:eastAsia="SimSun" w:hAnsi="SimSun" w:cs="SimSun"/>
          <w:sz w:val="24"/>
          <w:szCs w:val="24"/>
        </w:rPr>
      </w:pPr>
      <w:r>
        <w:rPr>
          <w:rFonts w:ascii="SimSun" w:eastAsia="SimSun" w:hAnsi="SimSun" w:cs="SimSun"/>
          <w:i/>
          <w:iCs/>
          <w:spacing w:val="26"/>
          <w:w w:val="109"/>
          <w:sz w:val="25"/>
          <w:szCs w:val="25"/>
        </w:rPr>
        <w:t>S</w:t>
      </w:r>
      <w:r>
        <w:rPr>
          <w:rFonts w:ascii="SimSun" w:eastAsia="SimSun" w:hAnsi="SimSun" w:cs="SimSun"/>
          <w:spacing w:val="-3"/>
          <w:position w:val="-3"/>
          <w:sz w:val="12"/>
          <w:szCs w:val="12"/>
        </w:rPr>
        <w:t xml:space="preserve">sp            </w:t>
      </w:r>
      <w:r>
        <w:rPr>
          <w:rFonts w:ascii="SimSun" w:eastAsia="SimSun" w:hAnsi="SimSun" w:cs="SimSun"/>
          <w:spacing w:val="-3"/>
          <w:sz w:val="24"/>
          <w:szCs w:val="24"/>
        </w:rPr>
        <w:t>——为被测样品的面积，单位为平方米（m</w:t>
      </w:r>
      <w:r>
        <w:rPr>
          <w:rFonts w:ascii="SimSun" w:eastAsia="SimSun" w:hAnsi="SimSun" w:cs="SimSun"/>
          <w:spacing w:val="-3"/>
          <w:position w:val="11"/>
          <w:sz w:val="12"/>
          <w:szCs w:val="12"/>
        </w:rPr>
        <w:t>2</w:t>
      </w:r>
      <w:r>
        <w:rPr>
          <w:rFonts w:ascii="SimSun" w:eastAsia="SimSun" w:hAnsi="SimSun" w:cs="SimSun"/>
          <w:spacing w:val="-7"/>
          <w:position w:val="11"/>
          <w:sz w:val="12"/>
          <w:szCs w:val="12"/>
        </w:rPr>
        <w:t xml:space="preserve"> </w:t>
      </w:r>
      <w:r>
        <w:rPr>
          <w:rFonts w:ascii="SimSun" w:eastAsia="SimSun" w:hAnsi="SimSun" w:cs="SimSun"/>
          <w:spacing w:val="-3"/>
          <w:sz w:val="24"/>
          <w:szCs w:val="24"/>
        </w:rPr>
        <w:t>）。</w:t>
      </w:r>
    </w:p>
    <w:p>
      <w:pPr>
        <w:spacing w:line="336" w:lineRule="auto"/>
        <w:rPr>
          <w:rFonts w:ascii="Arial"/>
          <w:sz w:val="21"/>
        </w:rPr>
      </w:pPr>
    </w:p>
    <w:p>
      <w:pPr>
        <w:spacing w:before="79" w:line="222" w:lineRule="auto"/>
        <w:ind w:left="6"/>
        <w:outlineLvl w:val="0"/>
        <w:rPr>
          <w:rFonts w:ascii="SimHei" w:eastAsia="SimHei" w:hAnsi="SimHei" w:cs="SimHei"/>
          <w:sz w:val="24"/>
          <w:szCs w:val="24"/>
        </w:rPr>
      </w:pPr>
      <w:r>
        <w:rPr>
          <w:rFonts w:ascii="SimHei" w:eastAsia="SimHei" w:hAnsi="SimHei" w:cs="SimHei"/>
          <w:spacing w:val="-2"/>
          <w:sz w:val="24"/>
          <w:szCs w:val="24"/>
        </w:rPr>
        <w:t>8</w:t>
      </w:r>
      <w:r>
        <w:rPr>
          <w:rFonts w:ascii="SimHei" w:eastAsia="SimHei" w:hAnsi="SimHei" w:cs="SimHei"/>
          <w:spacing w:val="-53"/>
          <w:sz w:val="24"/>
          <w:szCs w:val="24"/>
        </w:rPr>
        <w:t xml:space="preserve"> </w:t>
      </w:r>
      <w:r>
        <w:rPr>
          <w:rFonts w:ascii="SimHei" w:eastAsia="SimHei" w:hAnsi="SimHei" w:cs="SimHei"/>
          <w:spacing w:val="-2"/>
          <w:sz w:val="24"/>
          <w:szCs w:val="24"/>
        </w:rPr>
        <w:t>校准结果表达</w:t>
      </w:r>
    </w:p>
    <w:p>
      <w:pPr>
        <w:spacing w:before="102" w:line="468" w:lineRule="exact"/>
        <w:ind w:left="489"/>
        <w:rPr>
          <w:rFonts w:ascii="SimSun" w:eastAsia="SimSun" w:hAnsi="SimSun" w:cs="SimSun"/>
          <w:sz w:val="24"/>
          <w:szCs w:val="24"/>
        </w:rPr>
      </w:pPr>
      <w:r>
        <w:rPr>
          <w:rFonts w:ascii="SimSun" w:eastAsia="SimSun" w:hAnsi="SimSun" w:cs="SimSun"/>
          <w:spacing w:val="-1"/>
          <w:position w:val="17"/>
          <w:sz w:val="24"/>
          <w:szCs w:val="24"/>
        </w:rPr>
        <w:t>根据校准结果出具校准证书，校准证书应至少包含以下信息：</w:t>
      </w:r>
    </w:p>
    <w:p>
      <w:pPr>
        <w:spacing w:line="219" w:lineRule="auto"/>
        <w:ind w:left="490"/>
        <w:rPr>
          <w:rFonts w:ascii="SimSun" w:eastAsia="SimSun" w:hAnsi="SimSun" w:cs="SimSun"/>
          <w:sz w:val="24"/>
          <w:szCs w:val="24"/>
        </w:rPr>
      </w:pPr>
      <w:r>
        <w:rPr>
          <w:rFonts w:ascii="SimSun" w:eastAsia="SimSun" w:hAnsi="SimSun" w:cs="SimSun"/>
          <w:spacing w:val="-15"/>
          <w:sz w:val="24"/>
          <w:szCs w:val="24"/>
        </w:rPr>
        <w:t>a)</w:t>
      </w:r>
      <w:r>
        <w:rPr>
          <w:rFonts w:ascii="SimSun" w:eastAsia="SimSun" w:hAnsi="SimSun" w:cs="SimSun"/>
          <w:spacing w:val="8"/>
          <w:sz w:val="24"/>
          <w:szCs w:val="24"/>
        </w:rPr>
        <w:t xml:space="preserve">  </w:t>
      </w:r>
      <w:r>
        <w:rPr>
          <w:rFonts w:ascii="SimSun" w:eastAsia="SimSun" w:hAnsi="SimSun" w:cs="SimSun"/>
          <w:spacing w:val="-15"/>
          <w:sz w:val="24"/>
          <w:szCs w:val="24"/>
        </w:rPr>
        <w:t>标题：“校准证书</w:t>
      </w:r>
      <w:r>
        <w:rPr>
          <w:rFonts w:ascii="SimSun" w:eastAsia="SimSun" w:hAnsi="SimSun" w:cs="SimSun"/>
          <w:spacing w:val="-88"/>
          <w:sz w:val="24"/>
          <w:szCs w:val="24"/>
        </w:rPr>
        <w:t xml:space="preserve"> </w:t>
      </w:r>
      <w:r>
        <w:rPr>
          <w:rFonts w:ascii="SimSun" w:eastAsia="SimSun" w:hAnsi="SimSun" w:cs="SimSun"/>
          <w:spacing w:val="-15"/>
          <w:sz w:val="24"/>
          <w:szCs w:val="24"/>
        </w:rPr>
        <w:t>”；</w:t>
      </w:r>
    </w:p>
    <w:p>
      <w:pPr>
        <w:spacing w:before="183" w:line="221" w:lineRule="auto"/>
        <w:ind w:left="485"/>
        <w:rPr>
          <w:rFonts w:ascii="SimSun" w:eastAsia="SimSun" w:hAnsi="SimSun" w:cs="SimSun"/>
          <w:sz w:val="24"/>
          <w:szCs w:val="24"/>
        </w:rPr>
      </w:pPr>
      <w:r>
        <w:rPr>
          <w:rFonts w:ascii="SimSun" w:eastAsia="SimSun" w:hAnsi="SimSun" w:cs="SimSun"/>
          <w:spacing w:val="-1"/>
          <w:sz w:val="24"/>
          <w:szCs w:val="24"/>
        </w:rPr>
        <w:t>b)  实验室名称和地址；</w:t>
      </w:r>
    </w:p>
    <w:p>
      <w:pPr>
        <w:spacing w:before="181" w:line="221" w:lineRule="auto"/>
        <w:ind w:left="494"/>
        <w:rPr>
          <w:rFonts w:ascii="SimSun" w:eastAsia="SimSun" w:hAnsi="SimSun" w:cs="SimSun"/>
          <w:sz w:val="24"/>
          <w:szCs w:val="24"/>
        </w:rPr>
      </w:pPr>
      <w:r>
        <w:rPr>
          <w:rFonts w:ascii="SimSun" w:eastAsia="SimSun" w:hAnsi="SimSun" w:cs="SimSun"/>
          <w:spacing w:val="-1"/>
          <w:sz w:val="24"/>
          <w:szCs w:val="24"/>
        </w:rPr>
        <w:t>c)  进行校准的地点（如果与实验室的地址不同</w:t>
      </w:r>
      <w:r>
        <w:rPr>
          <w:rFonts w:ascii="SimSun" w:eastAsia="SimSun" w:hAnsi="SimSun" w:cs="SimSun"/>
          <w:spacing w:val="-65"/>
          <w:sz w:val="24"/>
          <w:szCs w:val="24"/>
        </w:rPr>
        <w:t>）；</w:t>
      </w:r>
    </w:p>
    <w:p>
      <w:pPr>
        <w:spacing w:before="181" w:line="219" w:lineRule="auto"/>
        <w:ind w:left="494"/>
        <w:rPr>
          <w:rFonts w:ascii="SimSun" w:eastAsia="SimSun" w:hAnsi="SimSun" w:cs="SimSun"/>
          <w:sz w:val="24"/>
          <w:szCs w:val="24"/>
        </w:rPr>
      </w:pPr>
      <w:r>
        <w:rPr>
          <w:rFonts w:ascii="SimSun" w:eastAsia="SimSun" w:hAnsi="SimSun" w:cs="SimSun"/>
          <w:spacing w:val="-1"/>
          <w:sz w:val="24"/>
          <w:szCs w:val="24"/>
        </w:rPr>
        <w:t>d)  证书的唯一性标识（如编号</w:t>
      </w:r>
      <w:r>
        <w:rPr>
          <w:rFonts w:ascii="SimSun" w:eastAsia="SimSun" w:hAnsi="SimSun" w:cs="SimSun"/>
          <w:spacing w:val="-55"/>
          <w:sz w:val="24"/>
          <w:szCs w:val="24"/>
        </w:rPr>
        <w:t>），</w:t>
      </w:r>
      <w:r>
        <w:rPr>
          <w:rFonts w:ascii="SimSun" w:eastAsia="SimSun" w:hAnsi="SimSun" w:cs="SimSun"/>
          <w:spacing w:val="-1"/>
          <w:sz w:val="24"/>
          <w:szCs w:val="24"/>
        </w:rPr>
        <w:t>每页及总页数的标识；</w:t>
      </w:r>
    </w:p>
    <w:p>
      <w:pPr>
        <w:spacing w:before="183" w:line="221" w:lineRule="auto"/>
        <w:ind w:left="495"/>
        <w:rPr>
          <w:rFonts w:ascii="SimSun" w:eastAsia="SimSun" w:hAnsi="SimSun" w:cs="SimSun"/>
          <w:sz w:val="24"/>
          <w:szCs w:val="24"/>
        </w:rPr>
      </w:pPr>
      <w:r>
        <w:rPr>
          <w:rFonts w:ascii="SimSun" w:eastAsia="SimSun" w:hAnsi="SimSun" w:cs="SimSun"/>
          <w:spacing w:val="-2"/>
          <w:sz w:val="24"/>
          <w:szCs w:val="24"/>
        </w:rPr>
        <w:t>e)  客户的名称以及地址；</w:t>
      </w:r>
    </w:p>
    <w:p>
      <w:pPr>
        <w:spacing w:before="181" w:line="220" w:lineRule="auto"/>
        <w:ind w:left="493"/>
        <w:rPr>
          <w:rFonts w:ascii="SimSun" w:eastAsia="SimSun" w:hAnsi="SimSun" w:cs="SimSun"/>
          <w:sz w:val="24"/>
          <w:szCs w:val="24"/>
        </w:rPr>
      </w:pPr>
      <w:r>
        <w:rPr>
          <w:rFonts w:ascii="SimSun" w:eastAsia="SimSun" w:hAnsi="SimSun" w:cs="SimSun"/>
          <w:spacing w:val="-1"/>
          <w:sz w:val="24"/>
          <w:szCs w:val="24"/>
        </w:rPr>
        <w:t>f)  被校准对象的描述和明确标识；</w:t>
      </w:r>
    </w:p>
    <w:p>
      <w:pPr>
        <w:spacing w:before="182" w:line="468" w:lineRule="exact"/>
        <w:ind w:left="493"/>
        <w:rPr>
          <w:rFonts w:ascii="SimSun" w:eastAsia="SimSun" w:hAnsi="SimSun" w:cs="SimSun"/>
          <w:sz w:val="24"/>
          <w:szCs w:val="24"/>
        </w:rPr>
      </w:pPr>
      <w:r>
        <w:rPr>
          <w:rFonts w:ascii="SimSun" w:eastAsia="SimSun" w:hAnsi="SimSun" w:cs="SimSun"/>
          <w:spacing w:val="-1"/>
          <w:position w:val="17"/>
          <w:sz w:val="24"/>
          <w:szCs w:val="24"/>
        </w:rPr>
        <w:t>g)  进行校准的日期，如果与校准结果的有效性和应用有关时，应说明被校准对象的</w:t>
      </w:r>
    </w:p>
    <w:p>
      <w:pPr>
        <w:spacing w:line="220" w:lineRule="auto"/>
        <w:ind w:left="8"/>
        <w:rPr>
          <w:rFonts w:ascii="SimSun" w:eastAsia="SimSun" w:hAnsi="SimSun" w:cs="SimSun"/>
          <w:sz w:val="24"/>
          <w:szCs w:val="24"/>
        </w:rPr>
      </w:pPr>
      <w:r>
        <w:rPr>
          <w:rFonts w:ascii="SimSun" w:eastAsia="SimSun" w:hAnsi="SimSun" w:cs="SimSun"/>
          <w:spacing w:val="-2"/>
          <w:sz w:val="24"/>
          <w:szCs w:val="24"/>
        </w:rPr>
        <w:t>接收日期；</w:t>
      </w:r>
    </w:p>
    <w:p>
      <w:pPr>
        <w:spacing w:before="182" w:line="220" w:lineRule="auto"/>
        <w:ind w:left="486"/>
        <w:rPr>
          <w:rFonts w:ascii="SimSun" w:eastAsia="SimSun" w:hAnsi="SimSun" w:cs="SimSun"/>
          <w:sz w:val="24"/>
          <w:szCs w:val="24"/>
        </w:rPr>
        <w:sectPr>
          <w:headerReference w:type="default" r:id="rId41"/>
          <w:footerReference w:type="default" r:id="rId42"/>
          <w:pgSz w:w="11906" w:h="16839"/>
          <w:pgMar w:top="1719" w:right="1035" w:bottom="1298" w:left="1418" w:header="1448" w:footer="1135" w:gutter="0"/>
          <w:pgNumType w:start="11"/>
          <w:cols w:space="708"/>
        </w:sectPr>
      </w:pPr>
      <w:r>
        <w:rPr>
          <w:rFonts w:ascii="SimSun" w:eastAsia="SimSun" w:hAnsi="SimSun" w:cs="SimSun"/>
          <w:sz w:val="24"/>
          <w:szCs w:val="24"/>
        </w:rPr>
        <w:t>h)  如果与校准结果的有效性应用有关时，应对被校准样品的抽</w:t>
      </w:r>
      <w:r>
        <w:rPr>
          <w:rFonts w:ascii="SimSun" w:eastAsia="SimSun" w:hAnsi="SimSun" w:cs="SimSun"/>
          <w:spacing w:val="-1"/>
          <w:sz w:val="24"/>
          <w:szCs w:val="24"/>
        </w:rPr>
        <w:t>样程序进行说明；</w:t>
      </w:r>
    </w:p>
    <w:p>
      <w:pPr>
        <w:spacing w:before="182" w:line="468" w:lineRule="exact"/>
        <w:ind w:left="505"/>
        <w:rPr>
          <w:rFonts w:ascii="SimSun" w:eastAsia="SimSun" w:hAnsi="SimSun" w:cs="SimSun"/>
          <w:sz w:val="24"/>
          <w:szCs w:val="24"/>
        </w:rPr>
      </w:pPr>
      <w:r>
        <w:rPr>
          <w:rFonts w:ascii="SimSun" w:eastAsia="SimSun" w:hAnsi="SimSun" w:cs="SimSun"/>
          <w:spacing w:val="-1"/>
          <w:position w:val="17"/>
          <w:sz w:val="24"/>
          <w:szCs w:val="24"/>
        </w:rPr>
        <w:t>i)  校准所依据的技术规范的标识，包括名称及代号；</w:t>
      </w:r>
    </w:p>
    <w:p>
      <w:pPr>
        <w:spacing w:line="215" w:lineRule="auto"/>
        <w:ind w:left="499"/>
        <w:rPr>
          <w:rFonts w:ascii="SimSun" w:eastAsia="SimSun" w:hAnsi="SimSun" w:cs="SimSun"/>
          <w:sz w:val="24"/>
          <w:szCs w:val="24"/>
        </w:rPr>
      </w:pPr>
      <w:r>
        <w:rPr>
          <w:rFonts w:ascii="SimSun" w:eastAsia="SimSun" w:hAnsi="SimSun" w:cs="SimSun"/>
          <w:spacing w:val="-1"/>
          <w:sz w:val="24"/>
          <w:szCs w:val="24"/>
        </w:rPr>
        <w:t>j)  本次校准所用测量标准的溯源性及有效性说明；</w:t>
      </w:r>
    </w:p>
    <w:p>
      <w:pPr>
        <w:spacing w:before="188" w:line="221" w:lineRule="auto"/>
        <w:ind w:left="487"/>
        <w:rPr>
          <w:rFonts w:ascii="SimSun" w:eastAsia="SimSun" w:hAnsi="SimSun" w:cs="SimSun"/>
          <w:sz w:val="24"/>
          <w:szCs w:val="24"/>
        </w:rPr>
      </w:pPr>
      <w:r>
        <w:rPr>
          <w:rFonts w:ascii="SimSun" w:eastAsia="SimSun" w:hAnsi="SimSun" w:cs="SimSun"/>
          <w:spacing w:val="-1"/>
          <w:sz w:val="24"/>
          <w:szCs w:val="24"/>
        </w:rPr>
        <w:t>k)  校准环境的描述；</w:t>
      </w:r>
    </w:p>
    <w:p>
      <w:pPr>
        <w:spacing w:line="221" w:lineRule="auto"/>
        <w:rPr>
          <w:rFonts w:ascii="SimSun" w:eastAsia="SimSun" w:hAnsi="SimSun" w:cs="SimSun"/>
          <w:sz w:val="24"/>
          <w:szCs w:val="24"/>
        </w:rPr>
        <w:sectPr>
          <w:headerReference w:type="default" r:id="rId43"/>
          <w:footerReference w:type="default" r:id="rId44"/>
          <w:type w:val="nextPage"/>
          <w:pgSz w:w="11906" w:h="16839"/>
          <w:pgMar w:top="1719" w:right="1035" w:bottom="1298" w:left="1418" w:header="1448" w:footer="1135" w:gutter="0"/>
          <w:pgNumType w:start="12"/>
          <w:cols w:space="708"/>
          <w:titlePg w:val="0"/>
        </w:sectPr>
      </w:pPr>
    </w:p>
    <w:p>
      <w:pPr>
        <w:spacing w:before="115" w:line="468" w:lineRule="exact"/>
        <w:ind w:left="503"/>
        <w:rPr>
          <w:rFonts w:ascii="SimSun" w:eastAsia="SimSun" w:hAnsi="SimSun" w:cs="SimSun"/>
          <w:sz w:val="24"/>
          <w:szCs w:val="24"/>
        </w:rPr>
      </w:pPr>
      <w:r>
        <w:drawing>
          <wp:anchor distT="0" distB="0" distL="0" distR="0" simplePos="0" relativeHeight="251658240" behindDoc="0" locked="0" layoutInCell="0" allowOverlap="1">
            <wp:simplePos x="0" y="0"/>
            <wp:positionH relativeFrom="page">
              <wp:posOffset>2607945</wp:posOffset>
            </wp:positionH>
            <wp:positionV relativeFrom="page">
              <wp:posOffset>3443923</wp:posOffset>
            </wp:positionV>
            <wp:extent cx="2514599" cy="1015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5"/>
                    <a:stretch>
                      <a:fillRect/>
                    </a:stretch>
                  </pic:blipFill>
                  <pic:spPr>
                    <a:xfrm>
                      <a:off x="0" y="0"/>
                      <a:ext cx="2514599" cy="10159"/>
                    </a:xfrm>
                    <a:prstGeom prst="rect">
                      <a:avLst/>
                    </a:prstGeom>
                  </pic:spPr>
                </pic:pic>
              </a:graphicData>
            </a:graphic>
          </wp:anchor>
        </w:drawing>
      </w:r>
      <w:r>
        <w:rPr>
          <w:rFonts w:ascii="SimSun" w:eastAsia="SimSun" w:hAnsi="SimSun" w:cs="SimSun"/>
          <w:spacing w:val="-2"/>
          <w:position w:val="17"/>
          <w:sz w:val="24"/>
          <w:szCs w:val="24"/>
        </w:rPr>
        <w:t>l)  校准结果及其测量不确定度的说明；</w:t>
      </w:r>
    </w:p>
    <w:p>
      <w:pPr>
        <w:spacing w:line="220" w:lineRule="auto"/>
        <w:ind w:left="483"/>
        <w:rPr>
          <w:rFonts w:ascii="SimSun" w:eastAsia="SimSun" w:hAnsi="SimSun" w:cs="SimSun"/>
          <w:sz w:val="24"/>
          <w:szCs w:val="24"/>
        </w:rPr>
      </w:pPr>
      <w:r>
        <w:rPr>
          <w:rFonts w:ascii="SimSun" w:eastAsia="SimSun" w:hAnsi="SimSun" w:cs="SimSun"/>
          <w:spacing w:val="-1"/>
          <w:sz w:val="24"/>
          <w:szCs w:val="24"/>
        </w:rPr>
        <w:t>m)  对校准规范的偏离的说明；</w:t>
      </w:r>
    </w:p>
    <w:p>
      <w:pPr>
        <w:spacing w:before="181" w:line="468" w:lineRule="exact"/>
        <w:ind w:left="487"/>
        <w:rPr>
          <w:rFonts w:ascii="SimSun" w:eastAsia="SimSun" w:hAnsi="SimSun" w:cs="SimSun"/>
          <w:sz w:val="24"/>
          <w:szCs w:val="24"/>
        </w:rPr>
      </w:pPr>
      <w:r>
        <w:rPr>
          <w:rFonts w:ascii="SimSun" w:eastAsia="SimSun" w:hAnsi="SimSun" w:cs="SimSun"/>
          <w:position w:val="17"/>
          <w:sz w:val="24"/>
          <w:szCs w:val="24"/>
        </w:rPr>
        <w:t>n)  校准证书或校准报告签发人的签名</w:t>
      </w:r>
      <w:r>
        <w:rPr>
          <w:rFonts w:ascii="SimSun" w:eastAsia="SimSun" w:hAnsi="SimSun" w:cs="SimSun"/>
          <w:spacing w:val="-1"/>
          <w:position w:val="17"/>
          <w:sz w:val="24"/>
          <w:szCs w:val="24"/>
        </w:rPr>
        <w:t>、职务或等效标识；</w:t>
      </w:r>
    </w:p>
    <w:p>
      <w:pPr>
        <w:spacing w:line="220" w:lineRule="auto"/>
        <w:ind w:left="491"/>
        <w:rPr>
          <w:rFonts w:ascii="SimSun" w:eastAsia="SimSun" w:hAnsi="SimSun" w:cs="SimSun"/>
          <w:sz w:val="24"/>
          <w:szCs w:val="24"/>
        </w:rPr>
      </w:pPr>
      <w:r>
        <w:rPr>
          <w:rFonts w:ascii="SimSun" w:eastAsia="SimSun" w:hAnsi="SimSun" w:cs="SimSun"/>
          <w:spacing w:val="-1"/>
          <w:sz w:val="24"/>
          <w:szCs w:val="24"/>
        </w:rPr>
        <w:t>o)  校准结果仅对被校准对象的有效性说明；</w:t>
      </w:r>
    </w:p>
    <w:p>
      <w:pPr>
        <w:spacing w:before="181" w:line="215" w:lineRule="auto"/>
        <w:ind w:left="486"/>
        <w:rPr>
          <w:rFonts w:ascii="SimSun" w:eastAsia="SimSun" w:hAnsi="SimSun" w:cs="SimSun"/>
          <w:sz w:val="24"/>
          <w:szCs w:val="24"/>
        </w:rPr>
      </w:pPr>
      <w:r>
        <w:rPr>
          <w:rFonts w:ascii="SimSun" w:eastAsia="SimSun" w:hAnsi="SimSun" w:cs="SimSun"/>
          <w:sz w:val="24"/>
          <w:szCs w:val="24"/>
        </w:rPr>
        <w:t>p)  未经实验室书面批准，不得部分复制证</w:t>
      </w:r>
      <w:r>
        <w:rPr>
          <w:rFonts w:ascii="SimSun" w:eastAsia="SimSun" w:hAnsi="SimSun" w:cs="SimSun"/>
          <w:spacing w:val="-1"/>
          <w:sz w:val="24"/>
          <w:szCs w:val="24"/>
        </w:rPr>
        <w:t>书或报告的声明。</w:t>
      </w:r>
    </w:p>
    <w:p>
      <w:pPr>
        <w:spacing w:line="340" w:lineRule="auto"/>
        <w:rPr>
          <w:rFonts w:ascii="Arial"/>
          <w:sz w:val="21"/>
        </w:rPr>
      </w:pPr>
    </w:p>
    <w:p>
      <w:pPr>
        <w:spacing w:before="78" w:line="222" w:lineRule="auto"/>
        <w:ind w:left="3"/>
        <w:outlineLvl w:val="0"/>
        <w:rPr>
          <w:rFonts w:ascii="SimHei" w:eastAsia="SimHei" w:hAnsi="SimHei" w:cs="SimHei"/>
          <w:sz w:val="24"/>
          <w:szCs w:val="24"/>
        </w:rPr>
      </w:pPr>
      <w:r>
        <w:rPr>
          <w:rFonts w:ascii="SimHei" w:eastAsia="SimHei" w:hAnsi="SimHei" w:cs="SimHei"/>
          <w:spacing w:val="-3"/>
          <w:sz w:val="24"/>
          <w:szCs w:val="24"/>
        </w:rPr>
        <w:t>9</w:t>
      </w:r>
      <w:r>
        <w:rPr>
          <w:rFonts w:ascii="SimHei" w:eastAsia="SimHei" w:hAnsi="SimHei" w:cs="SimHei"/>
          <w:spacing w:val="-43"/>
          <w:sz w:val="24"/>
          <w:szCs w:val="24"/>
        </w:rPr>
        <w:t xml:space="preserve"> </w:t>
      </w:r>
      <w:r>
        <w:rPr>
          <w:rFonts w:ascii="SimHei" w:eastAsia="SimHei" w:hAnsi="SimHei" w:cs="SimHei"/>
          <w:spacing w:val="-3"/>
          <w:sz w:val="24"/>
          <w:szCs w:val="24"/>
        </w:rPr>
        <w:t>复校时间间隔</w:t>
      </w:r>
    </w:p>
    <w:p>
      <w:pPr>
        <w:pStyle w:val="BodyText"/>
        <w:spacing w:before="104" w:line="220" w:lineRule="auto"/>
        <w:ind w:left="496"/>
        <w:rPr>
          <w:rFonts w:ascii="SimSun" w:eastAsia="SimSun" w:hAnsi="SimSun" w:cs="SimSun"/>
        </w:rPr>
      </w:pPr>
      <w:r>
        <w:rPr>
          <w:rFonts w:ascii="SimSun" w:eastAsia="SimSun" w:hAnsi="SimSun" w:cs="SimSun"/>
          <w:spacing w:val="-2"/>
        </w:rPr>
        <w:t>复校时间间隔由使用者自主决定，建议不超过</w:t>
      </w:r>
      <w:r>
        <w:rPr>
          <w:rFonts w:ascii="SimSun" w:eastAsia="SimSun" w:hAnsi="SimSun" w:cs="SimSun"/>
          <w:spacing w:val="-29"/>
        </w:rPr>
        <w:t xml:space="preserve"> </w:t>
      </w:r>
      <w:r>
        <w:rPr>
          <w:spacing w:val="-2"/>
        </w:rPr>
        <w:t xml:space="preserve">1 </w:t>
      </w:r>
      <w:r>
        <w:rPr>
          <w:rFonts w:ascii="SimSun" w:eastAsia="SimSun" w:hAnsi="SimSun" w:cs="SimSun"/>
          <w:spacing w:val="-2"/>
        </w:rPr>
        <w:t>年。</w:t>
      </w:r>
    </w:p>
    <w:p>
      <w:pPr>
        <w:spacing w:line="220" w:lineRule="auto"/>
        <w:rPr>
          <w:rFonts w:ascii="SimSun" w:eastAsia="SimSun" w:hAnsi="SimSun" w:cs="SimSun"/>
        </w:rPr>
        <w:sectPr>
          <w:headerReference w:type="default" r:id="rId46"/>
          <w:footerReference w:type="default" r:id="rId47"/>
          <w:pgSz w:w="11906" w:h="16839"/>
          <w:pgMar w:top="1719" w:right="1133" w:bottom="1295" w:left="1418" w:header="1448" w:footer="1135" w:gutter="0"/>
          <w:pgNumType w:start="13"/>
          <w:cols w:space="708"/>
        </w:sectPr>
      </w:pPr>
    </w:p>
    <w:p>
      <w:pPr>
        <w:spacing w:before="170" w:line="222" w:lineRule="auto"/>
        <w:ind w:left="26"/>
        <w:outlineLvl w:val="0"/>
        <w:rPr>
          <w:rFonts w:ascii="SimHei" w:eastAsia="SimHei" w:hAnsi="SimHei" w:cs="SimHei"/>
          <w:sz w:val="28"/>
          <w:szCs w:val="28"/>
        </w:rPr>
      </w:pPr>
      <w:r>
        <w:rPr>
          <w:rFonts w:ascii="SimHei" w:eastAsia="SimHei" w:hAnsi="SimHei" w:cs="SimHei"/>
          <w:spacing w:val="-1"/>
          <w:sz w:val="28"/>
          <w:szCs w:val="28"/>
        </w:rPr>
        <w:t>附录</w:t>
      </w:r>
      <w:r>
        <w:rPr>
          <w:rFonts w:ascii="SimHei" w:eastAsia="SimHei" w:hAnsi="SimHei" w:cs="SimHei"/>
          <w:spacing w:val="-63"/>
          <w:sz w:val="28"/>
          <w:szCs w:val="28"/>
        </w:rPr>
        <w:t xml:space="preserve"> </w:t>
      </w:r>
      <w:r>
        <w:rPr>
          <w:rFonts w:ascii="SimHei" w:eastAsia="SimHei" w:hAnsi="SimHei" w:cs="SimHei"/>
          <w:spacing w:val="-1"/>
          <w:sz w:val="28"/>
          <w:szCs w:val="28"/>
        </w:rPr>
        <w:t>A</w:t>
      </w:r>
      <w:r>
        <w:rPr>
          <w:rFonts w:ascii="SimHei" w:eastAsia="SimHei" w:hAnsi="SimHei" w:cs="SimHei"/>
          <w:spacing w:val="-1"/>
          <w:sz w:val="28"/>
          <w:szCs w:val="28"/>
        </w:rPr>
        <w:t xml:space="preserve"> </w:t>
      </w:r>
      <w:r>
        <w:rPr>
          <w:rFonts w:ascii="SimHei" w:eastAsia="SimHei" w:hAnsi="SimHei" w:cs="SimHei"/>
          <w:spacing w:val="-1"/>
          <w:sz w:val="28"/>
          <w:szCs w:val="28"/>
        </w:rPr>
        <w:t>有机太阳电池和染料敏化太阳电池电流-电压特性的校准结果不确定</w:t>
      </w:r>
    </w:p>
    <w:p>
      <w:pPr>
        <w:spacing w:before="288" w:line="222" w:lineRule="auto"/>
        <w:ind w:left="11"/>
        <w:rPr>
          <w:rFonts w:ascii="SimHei" w:eastAsia="SimHei" w:hAnsi="SimHei" w:cs="SimHei"/>
          <w:sz w:val="28"/>
          <w:szCs w:val="28"/>
        </w:rPr>
      </w:pPr>
      <w:r>
        <w:rPr>
          <w:rFonts w:ascii="SimHei" w:eastAsia="SimHei" w:hAnsi="SimHei" w:cs="SimHei"/>
          <w:spacing w:val="-2"/>
          <w:sz w:val="28"/>
          <w:szCs w:val="28"/>
        </w:rPr>
        <w:t>度评定示例</w:t>
      </w:r>
    </w:p>
    <w:p>
      <w:pPr>
        <w:spacing w:before="230" w:line="221" w:lineRule="auto"/>
        <w:ind w:left="3"/>
        <w:rPr>
          <w:rFonts w:ascii="SimHei" w:eastAsia="SimHei" w:hAnsi="SimHei" w:cs="SimHei"/>
          <w:sz w:val="24"/>
          <w:szCs w:val="24"/>
        </w:rPr>
      </w:pPr>
      <w:r>
        <w:rPr>
          <w:rFonts w:ascii="SimHei" w:eastAsia="SimHei" w:hAnsi="SimHei" w:cs="SimHei"/>
          <w:spacing w:val="-2"/>
          <w:sz w:val="24"/>
          <w:szCs w:val="24"/>
        </w:rPr>
        <w:t>A.1</w:t>
      </w:r>
      <w:r>
        <w:rPr>
          <w:rFonts w:ascii="SimHei" w:eastAsia="SimHei" w:hAnsi="SimHei" w:cs="SimHei"/>
          <w:spacing w:val="-54"/>
          <w:sz w:val="24"/>
          <w:szCs w:val="24"/>
        </w:rPr>
        <w:t xml:space="preserve"> </w:t>
      </w:r>
      <w:r>
        <w:rPr>
          <w:rFonts w:ascii="SimHei" w:eastAsia="SimHei" w:hAnsi="SimHei" w:cs="SimHei"/>
          <w:spacing w:val="-2"/>
          <w:sz w:val="24"/>
          <w:szCs w:val="24"/>
        </w:rPr>
        <w:t>概述</w:t>
      </w:r>
    </w:p>
    <w:p>
      <w:pPr>
        <w:pStyle w:val="BodyText"/>
        <w:spacing w:before="180" w:line="468" w:lineRule="exact"/>
        <w:ind w:left="3"/>
        <w:rPr>
          <w:rFonts w:ascii="SimSun" w:eastAsia="SimSun" w:hAnsi="SimSun" w:cs="SimSun"/>
        </w:rPr>
      </w:pPr>
      <w:r>
        <w:rPr>
          <w:rFonts w:ascii="SimHei" w:eastAsia="SimHei" w:hAnsi="SimHei" w:cs="SimHei"/>
          <w:position w:val="17"/>
        </w:rPr>
        <w:t>A.1.1</w:t>
      </w:r>
      <w:r>
        <w:rPr>
          <w:rFonts w:ascii="SimHei" w:eastAsia="SimHei" w:hAnsi="SimHei" w:cs="SimHei"/>
          <w:spacing w:val="-50"/>
          <w:position w:val="17"/>
        </w:rPr>
        <w:t xml:space="preserve"> </w:t>
      </w:r>
      <w:r>
        <w:rPr>
          <w:rFonts w:ascii="SimSun" w:eastAsia="SimSun" w:hAnsi="SimSun" w:cs="SimSun"/>
          <w:position w:val="17"/>
        </w:rPr>
        <w:t>测量用标准器:太阳模拟器、</w:t>
      </w:r>
      <w:r>
        <w:rPr>
          <w:position w:val="17"/>
        </w:rPr>
        <w:t xml:space="preserve">I-V </w:t>
      </w:r>
      <w:r>
        <w:rPr>
          <w:rFonts w:ascii="SimSun" w:eastAsia="SimSun" w:hAnsi="SimSun" w:cs="SimSun"/>
          <w:position w:val="17"/>
        </w:rPr>
        <w:t>测量仪、</w:t>
      </w:r>
      <w:r>
        <w:rPr>
          <w:rFonts w:ascii="SimSun" w:eastAsia="SimSun" w:hAnsi="SimSun" w:cs="SimSun"/>
          <w:spacing w:val="-1"/>
          <w:position w:val="17"/>
        </w:rPr>
        <w:t>标准太阳电池、影像测量仪等。</w:t>
      </w:r>
    </w:p>
    <w:p>
      <w:pPr>
        <w:spacing w:line="219" w:lineRule="auto"/>
        <w:ind w:left="3"/>
        <w:rPr>
          <w:rFonts w:ascii="SimSun" w:eastAsia="SimSun" w:hAnsi="SimSun" w:cs="SimSun"/>
          <w:sz w:val="24"/>
          <w:szCs w:val="24"/>
        </w:rPr>
      </w:pPr>
      <w:r>
        <w:rPr>
          <w:rFonts w:ascii="SimHei" w:eastAsia="SimHei" w:hAnsi="SimHei" w:cs="SimHei"/>
          <w:spacing w:val="-1"/>
          <w:sz w:val="24"/>
          <w:szCs w:val="24"/>
        </w:rPr>
        <w:t>A.1.2</w:t>
      </w:r>
      <w:r>
        <w:rPr>
          <w:rFonts w:ascii="SimHei" w:eastAsia="SimHei" w:hAnsi="SimHei" w:cs="SimHei"/>
          <w:spacing w:val="-38"/>
          <w:sz w:val="24"/>
          <w:szCs w:val="24"/>
        </w:rPr>
        <w:t xml:space="preserve"> </w:t>
      </w:r>
      <w:r>
        <w:rPr>
          <w:rFonts w:ascii="SimSun" w:eastAsia="SimSun" w:hAnsi="SimSun" w:cs="SimSun"/>
          <w:spacing w:val="-1"/>
          <w:sz w:val="24"/>
          <w:szCs w:val="24"/>
        </w:rPr>
        <w:t>测量对象：有机太阳电池和染料敏化太阳电池。</w:t>
      </w:r>
    </w:p>
    <w:p>
      <w:pPr>
        <w:spacing w:before="183" w:line="468" w:lineRule="exact"/>
        <w:ind w:left="3"/>
        <w:rPr>
          <w:rFonts w:ascii="SimHei" w:eastAsia="SimHei" w:hAnsi="SimHei" w:cs="SimHei"/>
          <w:sz w:val="24"/>
          <w:szCs w:val="24"/>
        </w:rPr>
      </w:pPr>
      <w:r>
        <w:rPr>
          <w:rFonts w:ascii="SimHei" w:eastAsia="SimHei" w:hAnsi="SimHei" w:cs="SimHei"/>
          <w:position w:val="17"/>
          <w:sz w:val="24"/>
          <w:szCs w:val="24"/>
        </w:rPr>
        <w:t>A.2</w:t>
      </w:r>
      <w:r>
        <w:rPr>
          <w:rFonts w:ascii="SimHei" w:eastAsia="SimHei" w:hAnsi="SimHei" w:cs="SimHei"/>
          <w:spacing w:val="-49"/>
          <w:position w:val="17"/>
          <w:sz w:val="24"/>
          <w:szCs w:val="24"/>
        </w:rPr>
        <w:t xml:space="preserve"> </w:t>
      </w:r>
      <w:r>
        <w:rPr>
          <w:rFonts w:ascii="SimHei" w:eastAsia="SimHei" w:hAnsi="SimHei" w:cs="SimHei"/>
          <w:position w:val="17"/>
          <w:sz w:val="24"/>
          <w:szCs w:val="24"/>
        </w:rPr>
        <w:t>有机太阳电池和染料敏化太阳电池电流-</w:t>
      </w:r>
      <w:r>
        <w:rPr>
          <w:rFonts w:ascii="SimHei" w:eastAsia="SimHei" w:hAnsi="SimHei" w:cs="SimHei"/>
          <w:spacing w:val="-1"/>
          <w:position w:val="17"/>
          <w:sz w:val="24"/>
          <w:szCs w:val="24"/>
        </w:rPr>
        <w:t>电压特性校准结果的不确定度评定</w:t>
      </w:r>
    </w:p>
    <w:p>
      <w:pPr>
        <w:spacing w:before="1" w:line="220" w:lineRule="auto"/>
        <w:ind w:left="3"/>
        <w:rPr>
          <w:rFonts w:ascii="SimHei" w:eastAsia="SimHei" w:hAnsi="SimHei" w:cs="SimHei"/>
          <w:sz w:val="24"/>
          <w:szCs w:val="24"/>
        </w:rPr>
      </w:pPr>
      <w:r>
        <w:rPr>
          <w:rFonts w:ascii="SimHei" w:eastAsia="SimHei" w:hAnsi="SimHei" w:cs="SimHei"/>
          <w:sz w:val="24"/>
          <w:szCs w:val="24"/>
        </w:rPr>
        <w:t>A.2.1</w:t>
      </w:r>
      <w:r>
        <w:rPr>
          <w:rFonts w:ascii="SimHei" w:eastAsia="SimHei" w:hAnsi="SimHei" w:cs="SimHei"/>
          <w:spacing w:val="-49"/>
          <w:sz w:val="24"/>
          <w:szCs w:val="24"/>
        </w:rPr>
        <w:t xml:space="preserve"> </w:t>
      </w:r>
      <w:r>
        <w:rPr>
          <w:rFonts w:ascii="SimHei" w:eastAsia="SimHei" w:hAnsi="SimHei" w:cs="SimHei"/>
          <w:sz w:val="24"/>
          <w:szCs w:val="24"/>
        </w:rPr>
        <w:t>有机太阳电池和染料敏化太阳电池</w:t>
      </w:r>
      <w:r>
        <w:rPr>
          <w:rFonts w:ascii="SimHei" w:eastAsia="SimHei" w:hAnsi="SimHei" w:cs="SimHei"/>
          <w:spacing w:val="-1"/>
          <w:sz w:val="24"/>
          <w:szCs w:val="24"/>
        </w:rPr>
        <w:t>短路电流校准结果的不确定度评定</w:t>
      </w:r>
    </w:p>
    <w:p>
      <w:pPr>
        <w:spacing w:before="181" w:line="223" w:lineRule="auto"/>
        <w:ind w:left="3"/>
        <w:rPr>
          <w:rFonts w:ascii="SimHei" w:eastAsia="SimHei" w:hAnsi="SimHei" w:cs="SimHei"/>
          <w:sz w:val="24"/>
          <w:szCs w:val="24"/>
        </w:rPr>
      </w:pPr>
      <w:r>
        <w:rPr>
          <w:rFonts w:ascii="SimHei" w:eastAsia="SimHei" w:hAnsi="SimHei" w:cs="SimHei"/>
          <w:spacing w:val="-1"/>
          <w:sz w:val="24"/>
          <w:szCs w:val="24"/>
        </w:rPr>
        <w:t>A.2.1.1</w:t>
      </w:r>
      <w:r>
        <w:rPr>
          <w:rFonts w:ascii="SimHei" w:eastAsia="SimHei" w:hAnsi="SimHei" w:cs="SimHei"/>
          <w:spacing w:val="-53"/>
          <w:sz w:val="24"/>
          <w:szCs w:val="24"/>
        </w:rPr>
        <w:t xml:space="preserve"> </w:t>
      </w:r>
      <w:r>
        <w:rPr>
          <w:rFonts w:ascii="SimHei" w:eastAsia="SimHei" w:hAnsi="SimHei" w:cs="SimHei"/>
          <w:spacing w:val="-1"/>
          <w:sz w:val="24"/>
          <w:szCs w:val="24"/>
        </w:rPr>
        <w:t>测量模型</w:t>
      </w:r>
    </w:p>
    <w:p>
      <w:pPr>
        <w:pStyle w:val="BodyText"/>
        <w:spacing w:before="143" w:line="315" w:lineRule="exact"/>
        <w:ind w:left="3931"/>
      </w:pPr>
      <w:r>
        <w:rPr>
          <w:i/>
          <w:iCs/>
          <w:spacing w:val="-1"/>
          <w:position w:val="4"/>
        </w:rPr>
        <w:t>I</w:t>
      </w:r>
      <w:r>
        <w:rPr>
          <w:i/>
          <w:iCs/>
          <w:spacing w:val="-15"/>
          <w:position w:val="4"/>
        </w:rPr>
        <w:t xml:space="preserve"> </w:t>
      </w:r>
      <w:r>
        <w:rPr>
          <w:spacing w:val="-1"/>
          <w:position w:val="4"/>
        </w:rPr>
        <w:t>= (</w:t>
      </w:r>
      <w:r>
        <w:rPr>
          <w:i/>
          <w:iCs/>
          <w:spacing w:val="-1"/>
          <w:position w:val="4"/>
        </w:rPr>
        <w:t>I</w:t>
      </w:r>
      <w:r>
        <w:rPr>
          <w:spacing w:val="-1"/>
          <w:position w:val="3"/>
          <w:sz w:val="15"/>
          <w:szCs w:val="15"/>
        </w:rPr>
        <w:t>1</w:t>
      </w:r>
      <w:r>
        <w:rPr>
          <w:spacing w:val="-17"/>
          <w:position w:val="3"/>
          <w:sz w:val="15"/>
          <w:szCs w:val="15"/>
        </w:rPr>
        <w:t xml:space="preserve"> </w:t>
      </w:r>
      <w:r>
        <w:rPr>
          <w:i/>
          <w:iCs/>
          <w:spacing w:val="-1"/>
          <w:position w:val="4"/>
        </w:rPr>
        <w:t>+I</w:t>
      </w:r>
      <w:r>
        <w:rPr>
          <w:spacing w:val="-1"/>
          <w:position w:val="3"/>
          <w:sz w:val="15"/>
          <w:szCs w:val="15"/>
        </w:rPr>
        <w:t>2</w:t>
      </w:r>
      <w:r>
        <w:rPr>
          <w:spacing w:val="-17"/>
          <w:position w:val="3"/>
          <w:sz w:val="15"/>
          <w:szCs w:val="15"/>
        </w:rPr>
        <w:t xml:space="preserve"> </w:t>
      </w:r>
      <w:r>
        <w:rPr>
          <w:i/>
          <w:iCs/>
          <w:spacing w:val="-1"/>
          <w:position w:val="4"/>
        </w:rPr>
        <w:t>+I</w:t>
      </w:r>
      <w:r>
        <w:rPr>
          <w:spacing w:val="-1"/>
          <w:position w:val="3"/>
          <w:sz w:val="15"/>
          <w:szCs w:val="15"/>
        </w:rPr>
        <w:t>3</w:t>
      </w:r>
      <w:r>
        <w:rPr>
          <w:spacing w:val="-1"/>
          <w:position w:val="4"/>
        </w:rPr>
        <w:t>)/3</w:t>
      </w:r>
    </w:p>
    <w:p>
      <w:pPr>
        <w:pStyle w:val="BodyText"/>
        <w:spacing w:before="188" w:line="468" w:lineRule="exact"/>
        <w:jc w:val="right"/>
        <w:rPr>
          <w:rFonts w:ascii="SimSun" w:eastAsia="SimSun" w:hAnsi="SimSun" w:cs="SimSun"/>
        </w:rPr>
      </w:pPr>
      <w:r>
        <w:rPr>
          <w:rFonts w:ascii="SimSun" w:eastAsia="SimSun" w:hAnsi="SimSun" w:cs="SimSun"/>
          <w:position w:val="15"/>
        </w:rPr>
        <w:t>其中</w:t>
      </w:r>
      <w:r>
        <w:rPr>
          <w:rFonts w:ascii="SimSun" w:eastAsia="SimSun" w:hAnsi="SimSun" w:cs="SimSun"/>
          <w:spacing w:val="-54"/>
          <w:position w:val="15"/>
        </w:rPr>
        <w:t xml:space="preserve"> </w:t>
      </w:r>
      <w:r>
        <w:rPr>
          <w:position w:val="15"/>
        </w:rPr>
        <w:t>I</w:t>
      </w:r>
      <w:r>
        <w:rPr>
          <w:position w:val="14"/>
          <w:sz w:val="15"/>
          <w:szCs w:val="15"/>
        </w:rPr>
        <w:t>i</w:t>
      </w:r>
      <w:r>
        <w:rPr>
          <w:spacing w:val="13"/>
          <w:position w:val="14"/>
          <w:sz w:val="15"/>
          <w:szCs w:val="15"/>
        </w:rPr>
        <w:t xml:space="preserve"> </w:t>
      </w:r>
      <w:r>
        <w:rPr>
          <w:rFonts w:ascii="SimSun" w:eastAsia="SimSun" w:hAnsi="SimSun" w:cs="SimSun"/>
          <w:position w:val="15"/>
        </w:rPr>
        <w:t>为单次测量得到的太阳电池短路电流值。取</w:t>
      </w:r>
      <w:r>
        <w:rPr>
          <w:rFonts w:ascii="SimSun" w:eastAsia="SimSun" w:hAnsi="SimSun" w:cs="SimSun"/>
          <w:spacing w:val="-1"/>
          <w:position w:val="15"/>
        </w:rPr>
        <w:t>其平均值作为被测量太阳电池的短路电</w:t>
      </w:r>
    </w:p>
    <w:p>
      <w:pPr>
        <w:spacing w:before="1" w:line="220" w:lineRule="auto"/>
        <w:ind w:left="10"/>
        <w:rPr>
          <w:rFonts w:ascii="SimSun" w:eastAsia="SimSun" w:hAnsi="SimSun" w:cs="SimSun"/>
          <w:sz w:val="24"/>
          <w:szCs w:val="24"/>
        </w:rPr>
      </w:pPr>
      <w:r>
        <w:rPr>
          <w:rFonts w:ascii="SimSun" w:eastAsia="SimSun" w:hAnsi="SimSun" w:cs="SimSun"/>
          <w:spacing w:val="-4"/>
          <w:sz w:val="24"/>
          <w:szCs w:val="24"/>
        </w:rPr>
        <w:t>流值。</w:t>
      </w:r>
    </w:p>
    <w:p>
      <w:pPr>
        <w:spacing w:before="181" w:line="222" w:lineRule="auto"/>
        <w:ind w:left="3"/>
        <w:rPr>
          <w:rFonts w:ascii="SimHei" w:eastAsia="SimHei" w:hAnsi="SimHei" w:cs="SimHei"/>
          <w:sz w:val="24"/>
          <w:szCs w:val="24"/>
        </w:rPr>
      </w:pPr>
      <w:r>
        <w:rPr>
          <w:rFonts w:ascii="SimHei" w:eastAsia="SimHei" w:hAnsi="SimHei" w:cs="SimHei"/>
          <w:spacing w:val="-1"/>
          <w:sz w:val="24"/>
          <w:szCs w:val="24"/>
        </w:rPr>
        <w:t>A.2.1.2</w:t>
      </w:r>
      <w:r>
        <w:rPr>
          <w:rFonts w:ascii="SimHei" w:eastAsia="SimHei" w:hAnsi="SimHei" w:cs="SimHei"/>
          <w:spacing w:val="-46"/>
          <w:sz w:val="24"/>
          <w:szCs w:val="24"/>
        </w:rPr>
        <w:t xml:space="preserve"> </w:t>
      </w:r>
      <w:r>
        <w:rPr>
          <w:rFonts w:ascii="SimHei" w:eastAsia="SimHei" w:hAnsi="SimHei" w:cs="SimHei"/>
          <w:spacing w:val="-1"/>
          <w:sz w:val="24"/>
          <w:szCs w:val="24"/>
        </w:rPr>
        <w:t>标准不确定度分量的评定</w:t>
      </w:r>
    </w:p>
    <w:p>
      <w:pPr>
        <w:pStyle w:val="BodyText"/>
        <w:spacing w:before="145" w:line="333" w:lineRule="exact"/>
        <w:ind w:left="27"/>
      </w:pPr>
      <w:r>
        <w:rPr>
          <w:rFonts w:ascii="SimSun" w:eastAsia="SimSun" w:hAnsi="SimSun" w:cs="SimSun"/>
          <w:spacing w:val="-1"/>
          <w:position w:val="3"/>
        </w:rPr>
        <w:t>1）有机太阳电池和染料敏化太阳电池短路电流测量重复性引起的标准不确定度分量</w:t>
      </w:r>
      <w:r>
        <w:rPr>
          <w:rFonts w:ascii="SimSun" w:eastAsia="SimSun" w:hAnsi="SimSun" w:cs="SimSun"/>
          <w:spacing w:val="-44"/>
          <w:position w:val="3"/>
        </w:rPr>
        <w:t xml:space="preserve"> </w:t>
      </w:r>
      <w:r>
        <w:rPr>
          <w:i/>
          <w:iCs/>
          <w:spacing w:val="-1"/>
          <w:position w:val="3"/>
        </w:rPr>
        <w:t>u</w:t>
      </w:r>
      <w:r>
        <w:rPr>
          <w:spacing w:val="-1"/>
          <w:position w:val="3"/>
        </w:rPr>
        <w:t>(</w:t>
      </w:r>
      <w:r>
        <w:rPr>
          <w:i/>
          <w:iCs/>
          <w:spacing w:val="-1"/>
          <w:position w:val="3"/>
        </w:rPr>
        <w:t>I</w:t>
      </w:r>
      <w:r>
        <w:rPr>
          <w:spacing w:val="-1"/>
          <w:position w:val="2"/>
          <w:sz w:val="15"/>
          <w:szCs w:val="15"/>
        </w:rPr>
        <w:t>1</w:t>
      </w:r>
      <w:r>
        <w:rPr>
          <w:spacing w:val="-1"/>
          <w:position w:val="3"/>
        </w:rPr>
        <w:t>)</w:t>
      </w:r>
    </w:p>
    <w:p>
      <w:pPr>
        <w:spacing w:before="243" w:line="222" w:lineRule="auto"/>
        <w:ind w:left="3086"/>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3"/>
          <w:sz w:val="20"/>
          <w:szCs w:val="20"/>
        </w:rPr>
        <w:t xml:space="preserve"> </w:t>
      </w:r>
      <w:r>
        <w:rPr>
          <w:rFonts w:ascii="SimHei" w:eastAsia="SimHei" w:hAnsi="SimHei" w:cs="SimHei"/>
          <w:spacing w:val="7"/>
          <w:sz w:val="20"/>
          <w:szCs w:val="20"/>
        </w:rPr>
        <w:t>A1</w:t>
      </w:r>
      <w:r>
        <w:rPr>
          <w:rFonts w:ascii="SimHei" w:eastAsia="SimHei" w:hAnsi="SimHei" w:cs="SimHei"/>
          <w:spacing w:val="7"/>
          <w:sz w:val="20"/>
          <w:szCs w:val="20"/>
        </w:rPr>
        <w:t xml:space="preserve">  </w:t>
      </w:r>
      <w:r>
        <w:rPr>
          <w:rFonts w:ascii="SimHei" w:eastAsia="SimHei" w:hAnsi="SimHei" w:cs="SimHei"/>
          <w:spacing w:val="7"/>
          <w:sz w:val="20"/>
          <w:szCs w:val="20"/>
        </w:rPr>
        <w:t>测量重复性引入的不确定度</w:t>
      </w:r>
    </w:p>
    <w:tbl>
      <w:tblPr>
        <w:tblStyle w:val="TableNormal0"/>
        <w:tblW w:w="6332" w:type="dxa"/>
        <w:tblInd w:w="15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04"/>
        <w:gridCol w:w="4328"/>
      </w:tblGrid>
      <w:tr>
        <w:tblPrEx>
          <w:tblW w:w="6332" w:type="dxa"/>
          <w:tblInd w:w="15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2004" w:type="dxa"/>
            <w:vAlign w:val="top"/>
          </w:tcPr>
          <w:p>
            <w:pPr>
              <w:spacing w:before="71" w:line="228" w:lineRule="auto"/>
              <w:ind w:left="802"/>
              <w:rPr>
                <w:rFonts w:ascii="SimSun" w:eastAsia="SimSun" w:hAnsi="SimSun" w:cs="SimSun"/>
                <w:sz w:val="20"/>
                <w:szCs w:val="20"/>
              </w:rPr>
            </w:pPr>
            <w:r>
              <w:rPr>
                <w:rFonts w:ascii="SimSun" w:eastAsia="SimSun" w:hAnsi="SimSun" w:cs="SimSun"/>
                <w:spacing w:val="2"/>
                <w:sz w:val="20"/>
                <w:szCs w:val="20"/>
              </w:rPr>
              <w:t>次数</w:t>
            </w:r>
          </w:p>
        </w:tc>
        <w:tc>
          <w:tcPr>
            <w:tcW w:w="4328" w:type="dxa"/>
            <w:vAlign w:val="top"/>
          </w:tcPr>
          <w:p>
            <w:pPr>
              <w:pStyle w:val="TableText"/>
              <w:spacing w:before="40" w:line="274" w:lineRule="exact"/>
              <w:ind w:left="1524"/>
            </w:pPr>
            <w:r>
              <w:rPr>
                <w:rFonts w:ascii="SimSun" w:eastAsia="SimSun" w:hAnsi="SimSun" w:cs="SimSun"/>
                <w:spacing w:val="8"/>
                <w:position w:val="2"/>
              </w:rPr>
              <w:t>短路电流</w:t>
            </w:r>
            <w:r>
              <w:rPr>
                <w:spacing w:val="8"/>
                <w:position w:val="2"/>
              </w:rPr>
              <w:t>(</w:t>
            </w:r>
            <w:r>
              <w:rPr>
                <w:position w:val="2"/>
              </w:rPr>
              <w:t>mA</w:t>
            </w:r>
            <w:r>
              <w:rPr>
                <w:spacing w:val="8"/>
                <w:position w:val="2"/>
              </w:rPr>
              <w:t>)</w:t>
            </w:r>
          </w:p>
        </w:tc>
      </w:tr>
      <w:tr>
        <w:tblPrEx>
          <w:tblW w:w="6332" w:type="dxa"/>
          <w:tblInd w:w="1510" w:type="dxa"/>
          <w:tblLayout w:type="fixed"/>
        </w:tblPrEx>
        <w:trPr>
          <w:trHeight w:val="344"/>
        </w:trPr>
        <w:tc>
          <w:tcPr>
            <w:tcW w:w="2004" w:type="dxa"/>
            <w:vAlign w:val="top"/>
          </w:tcPr>
          <w:p>
            <w:pPr>
              <w:pStyle w:val="TableText"/>
              <w:spacing w:before="103" w:line="195" w:lineRule="auto"/>
              <w:ind w:left="971"/>
            </w:pPr>
            <w:r>
              <w:t>1</w:t>
            </w:r>
          </w:p>
        </w:tc>
        <w:tc>
          <w:tcPr>
            <w:tcW w:w="4328" w:type="dxa"/>
            <w:vAlign w:val="top"/>
          </w:tcPr>
          <w:p>
            <w:pPr>
              <w:pStyle w:val="TableText"/>
              <w:spacing w:before="103" w:line="195" w:lineRule="auto"/>
              <w:ind w:left="1895"/>
            </w:pPr>
            <w:r>
              <w:t>18.506</w:t>
            </w:r>
          </w:p>
        </w:tc>
      </w:tr>
      <w:tr>
        <w:tblPrEx>
          <w:tblW w:w="6332" w:type="dxa"/>
          <w:tblInd w:w="1510" w:type="dxa"/>
          <w:tblLayout w:type="fixed"/>
        </w:tblPrEx>
        <w:trPr>
          <w:trHeight w:val="344"/>
        </w:trPr>
        <w:tc>
          <w:tcPr>
            <w:tcW w:w="2004" w:type="dxa"/>
            <w:vAlign w:val="top"/>
          </w:tcPr>
          <w:p>
            <w:pPr>
              <w:pStyle w:val="TableText"/>
              <w:spacing w:before="102" w:line="195" w:lineRule="auto"/>
              <w:ind w:left="951"/>
            </w:pPr>
            <w:r>
              <w:t>2</w:t>
            </w:r>
          </w:p>
        </w:tc>
        <w:tc>
          <w:tcPr>
            <w:tcW w:w="4328" w:type="dxa"/>
            <w:vAlign w:val="top"/>
          </w:tcPr>
          <w:p>
            <w:pPr>
              <w:pStyle w:val="TableText"/>
              <w:spacing w:before="102" w:line="195" w:lineRule="auto"/>
              <w:ind w:left="1895"/>
            </w:pPr>
            <w:r>
              <w:t>17.816</w:t>
            </w:r>
          </w:p>
        </w:tc>
      </w:tr>
      <w:tr>
        <w:tblPrEx>
          <w:tblW w:w="6332" w:type="dxa"/>
          <w:tblInd w:w="1510" w:type="dxa"/>
          <w:tblLayout w:type="fixed"/>
        </w:tblPrEx>
        <w:trPr>
          <w:trHeight w:val="344"/>
        </w:trPr>
        <w:tc>
          <w:tcPr>
            <w:tcW w:w="2004" w:type="dxa"/>
            <w:vAlign w:val="top"/>
          </w:tcPr>
          <w:p>
            <w:pPr>
              <w:pStyle w:val="TableText"/>
              <w:spacing w:before="103" w:line="195" w:lineRule="auto"/>
              <w:ind w:left="955"/>
            </w:pPr>
            <w:r>
              <w:t>3</w:t>
            </w:r>
          </w:p>
        </w:tc>
        <w:tc>
          <w:tcPr>
            <w:tcW w:w="4328" w:type="dxa"/>
            <w:vAlign w:val="top"/>
          </w:tcPr>
          <w:p>
            <w:pPr>
              <w:pStyle w:val="TableText"/>
              <w:spacing w:before="103" w:line="195" w:lineRule="auto"/>
              <w:ind w:left="1895"/>
            </w:pPr>
            <w:r>
              <w:t>18.326</w:t>
            </w:r>
          </w:p>
        </w:tc>
      </w:tr>
      <w:tr>
        <w:tblPrEx>
          <w:tblW w:w="6332" w:type="dxa"/>
          <w:tblInd w:w="1510" w:type="dxa"/>
          <w:tblLayout w:type="fixed"/>
        </w:tblPrEx>
        <w:trPr>
          <w:trHeight w:val="344"/>
        </w:trPr>
        <w:tc>
          <w:tcPr>
            <w:tcW w:w="2004" w:type="dxa"/>
            <w:vAlign w:val="top"/>
          </w:tcPr>
          <w:p>
            <w:pPr>
              <w:pStyle w:val="TableText"/>
              <w:spacing w:before="105" w:line="195" w:lineRule="auto"/>
              <w:ind w:left="950"/>
            </w:pPr>
            <w:r>
              <w:rPr>
                <w:spacing w:val="1"/>
              </w:rPr>
              <w:t>4</w:t>
            </w:r>
          </w:p>
        </w:tc>
        <w:tc>
          <w:tcPr>
            <w:tcW w:w="4328" w:type="dxa"/>
            <w:vAlign w:val="top"/>
          </w:tcPr>
          <w:p>
            <w:pPr>
              <w:pStyle w:val="TableText"/>
              <w:spacing w:before="104" w:line="195" w:lineRule="auto"/>
              <w:ind w:left="1895"/>
            </w:pPr>
            <w:r>
              <w:t>18.321</w:t>
            </w:r>
          </w:p>
        </w:tc>
      </w:tr>
      <w:tr>
        <w:tblPrEx>
          <w:tblW w:w="6332" w:type="dxa"/>
          <w:tblInd w:w="1510" w:type="dxa"/>
          <w:tblLayout w:type="fixed"/>
        </w:tblPrEx>
        <w:trPr>
          <w:trHeight w:val="345"/>
        </w:trPr>
        <w:tc>
          <w:tcPr>
            <w:tcW w:w="2004" w:type="dxa"/>
            <w:vAlign w:val="top"/>
          </w:tcPr>
          <w:p>
            <w:pPr>
              <w:pStyle w:val="TableText"/>
              <w:spacing w:before="109" w:line="192" w:lineRule="auto"/>
              <w:ind w:left="957"/>
            </w:pPr>
            <w:r>
              <w:t>5</w:t>
            </w:r>
          </w:p>
        </w:tc>
        <w:tc>
          <w:tcPr>
            <w:tcW w:w="4328" w:type="dxa"/>
            <w:vAlign w:val="top"/>
          </w:tcPr>
          <w:p>
            <w:pPr>
              <w:pStyle w:val="TableText"/>
              <w:spacing w:before="106" w:line="195" w:lineRule="auto"/>
              <w:ind w:left="1895"/>
            </w:pPr>
            <w:r>
              <w:t>17.638</w:t>
            </w:r>
          </w:p>
        </w:tc>
      </w:tr>
      <w:tr>
        <w:tblPrEx>
          <w:tblW w:w="6332" w:type="dxa"/>
          <w:tblInd w:w="1510" w:type="dxa"/>
          <w:tblLayout w:type="fixed"/>
        </w:tblPrEx>
        <w:trPr>
          <w:trHeight w:val="345"/>
        </w:trPr>
        <w:tc>
          <w:tcPr>
            <w:tcW w:w="2004" w:type="dxa"/>
            <w:vAlign w:val="top"/>
          </w:tcPr>
          <w:p>
            <w:pPr>
              <w:pStyle w:val="TableText"/>
              <w:spacing w:before="106" w:line="195" w:lineRule="auto"/>
              <w:ind w:left="956"/>
            </w:pPr>
            <w:r>
              <w:t>6</w:t>
            </w:r>
          </w:p>
        </w:tc>
        <w:tc>
          <w:tcPr>
            <w:tcW w:w="4328" w:type="dxa"/>
            <w:vAlign w:val="top"/>
          </w:tcPr>
          <w:p>
            <w:pPr>
              <w:pStyle w:val="TableText"/>
              <w:spacing w:before="106" w:line="195" w:lineRule="auto"/>
              <w:ind w:left="1895"/>
            </w:pPr>
            <w:r>
              <w:t>18.143</w:t>
            </w:r>
          </w:p>
        </w:tc>
      </w:tr>
      <w:tr>
        <w:tblPrEx>
          <w:tblW w:w="6332" w:type="dxa"/>
          <w:tblInd w:w="1510" w:type="dxa"/>
          <w:tblLayout w:type="fixed"/>
        </w:tblPrEx>
        <w:trPr>
          <w:trHeight w:val="345"/>
        </w:trPr>
        <w:tc>
          <w:tcPr>
            <w:tcW w:w="2004" w:type="dxa"/>
            <w:vAlign w:val="top"/>
          </w:tcPr>
          <w:p>
            <w:pPr>
              <w:pStyle w:val="TableText"/>
              <w:spacing w:before="110" w:line="192" w:lineRule="auto"/>
              <w:ind w:left="954"/>
            </w:pPr>
            <w:r>
              <w:t>7</w:t>
            </w:r>
          </w:p>
        </w:tc>
        <w:tc>
          <w:tcPr>
            <w:tcW w:w="4328" w:type="dxa"/>
            <w:vAlign w:val="top"/>
          </w:tcPr>
          <w:p>
            <w:pPr>
              <w:pStyle w:val="TableText"/>
              <w:spacing w:before="107" w:line="195" w:lineRule="auto"/>
              <w:ind w:left="1895"/>
            </w:pPr>
            <w:r>
              <w:t>18.138</w:t>
            </w:r>
          </w:p>
        </w:tc>
      </w:tr>
      <w:tr>
        <w:tblPrEx>
          <w:tblW w:w="6332" w:type="dxa"/>
          <w:tblInd w:w="1510" w:type="dxa"/>
          <w:tblLayout w:type="fixed"/>
        </w:tblPrEx>
        <w:trPr>
          <w:trHeight w:val="317"/>
        </w:trPr>
        <w:tc>
          <w:tcPr>
            <w:tcW w:w="2004" w:type="dxa"/>
            <w:vAlign w:val="top"/>
          </w:tcPr>
          <w:p>
            <w:pPr>
              <w:pStyle w:val="TableText"/>
              <w:spacing w:before="93" w:line="195" w:lineRule="auto"/>
              <w:ind w:left="959"/>
            </w:pPr>
            <w:r>
              <w:t>8</w:t>
            </w:r>
          </w:p>
        </w:tc>
        <w:tc>
          <w:tcPr>
            <w:tcW w:w="4328" w:type="dxa"/>
            <w:vAlign w:val="top"/>
          </w:tcPr>
          <w:p>
            <w:pPr>
              <w:pStyle w:val="TableText"/>
              <w:spacing w:before="93" w:line="195" w:lineRule="auto"/>
              <w:ind w:left="1895"/>
            </w:pPr>
            <w:r>
              <w:t>17.462</w:t>
            </w:r>
          </w:p>
        </w:tc>
      </w:tr>
      <w:tr>
        <w:tblPrEx>
          <w:tblW w:w="6332" w:type="dxa"/>
          <w:tblInd w:w="1510" w:type="dxa"/>
          <w:tblLayout w:type="fixed"/>
        </w:tblPrEx>
        <w:trPr>
          <w:trHeight w:val="345"/>
        </w:trPr>
        <w:tc>
          <w:tcPr>
            <w:tcW w:w="2004" w:type="dxa"/>
            <w:vAlign w:val="top"/>
          </w:tcPr>
          <w:p>
            <w:pPr>
              <w:pStyle w:val="TableText"/>
              <w:spacing w:before="107" w:line="195" w:lineRule="auto"/>
              <w:ind w:left="955"/>
            </w:pPr>
            <w:r>
              <w:t>9</w:t>
            </w:r>
          </w:p>
        </w:tc>
        <w:tc>
          <w:tcPr>
            <w:tcW w:w="4328" w:type="dxa"/>
            <w:vAlign w:val="top"/>
          </w:tcPr>
          <w:p>
            <w:pPr>
              <w:pStyle w:val="TableText"/>
              <w:spacing w:before="107" w:line="195" w:lineRule="auto"/>
              <w:ind w:left="1895"/>
            </w:pPr>
            <w:r>
              <w:t>17.962</w:t>
            </w:r>
          </w:p>
        </w:tc>
      </w:tr>
      <w:tr>
        <w:tblPrEx>
          <w:tblW w:w="6332" w:type="dxa"/>
          <w:tblInd w:w="1510" w:type="dxa"/>
          <w:tblLayout w:type="fixed"/>
        </w:tblPrEx>
        <w:trPr>
          <w:trHeight w:val="345"/>
        </w:trPr>
        <w:tc>
          <w:tcPr>
            <w:tcW w:w="2004" w:type="dxa"/>
            <w:vAlign w:val="top"/>
          </w:tcPr>
          <w:p>
            <w:pPr>
              <w:pStyle w:val="TableText"/>
              <w:spacing w:before="105" w:line="195" w:lineRule="auto"/>
              <w:ind w:left="918"/>
            </w:pPr>
            <w:r>
              <w:rPr>
                <w:spacing w:val="-8"/>
              </w:rPr>
              <w:t>10</w:t>
            </w:r>
          </w:p>
        </w:tc>
        <w:tc>
          <w:tcPr>
            <w:tcW w:w="4328" w:type="dxa"/>
            <w:vAlign w:val="top"/>
          </w:tcPr>
          <w:p>
            <w:pPr>
              <w:pStyle w:val="TableText"/>
              <w:spacing w:before="105" w:line="195" w:lineRule="auto"/>
              <w:ind w:left="1895"/>
            </w:pPr>
            <w:r>
              <w:t>17.957</w:t>
            </w:r>
          </w:p>
        </w:tc>
      </w:tr>
      <w:tr>
        <w:tblPrEx>
          <w:tblW w:w="6332" w:type="dxa"/>
          <w:tblInd w:w="1510" w:type="dxa"/>
          <w:tblLayout w:type="fixed"/>
        </w:tblPrEx>
        <w:trPr>
          <w:trHeight w:val="349"/>
        </w:trPr>
        <w:tc>
          <w:tcPr>
            <w:tcW w:w="2004" w:type="dxa"/>
            <w:vAlign w:val="top"/>
          </w:tcPr>
          <w:p>
            <w:pPr>
              <w:spacing w:before="70" w:line="228" w:lineRule="auto"/>
              <w:ind w:left="692"/>
              <w:rPr>
                <w:rFonts w:ascii="SimSun" w:eastAsia="SimSun" w:hAnsi="SimSun" w:cs="SimSun"/>
                <w:sz w:val="20"/>
                <w:szCs w:val="20"/>
              </w:rPr>
            </w:pPr>
            <w:r>
              <w:rPr>
                <w:rFonts w:ascii="SimSun" w:eastAsia="SimSun" w:hAnsi="SimSun" w:cs="SimSun"/>
                <w:spacing w:val="7"/>
                <w:sz w:val="20"/>
                <w:szCs w:val="20"/>
              </w:rPr>
              <w:t>平均值</w:t>
            </w:r>
          </w:p>
        </w:tc>
        <w:tc>
          <w:tcPr>
            <w:tcW w:w="4328" w:type="dxa"/>
            <w:vAlign w:val="top"/>
          </w:tcPr>
          <w:p>
            <w:pPr>
              <w:pStyle w:val="TableText"/>
              <w:spacing w:before="91" w:line="195" w:lineRule="auto"/>
              <w:ind w:left="1895"/>
            </w:pPr>
            <w:r>
              <w:t>18.027</w:t>
            </w:r>
          </w:p>
        </w:tc>
      </w:tr>
    </w:tbl>
    <w:p>
      <w:pPr>
        <w:spacing w:before="115" w:line="220" w:lineRule="auto"/>
        <w:ind w:left="494"/>
        <w:rPr>
          <w:rFonts w:ascii="SimSun" w:eastAsia="SimSun" w:hAnsi="SimSun" w:cs="SimSun"/>
          <w:sz w:val="24"/>
          <w:szCs w:val="24"/>
        </w:rPr>
        <w:sectPr>
          <w:headerReference w:type="default" r:id="rId48"/>
          <w:footerReference w:type="default" r:id="rId49"/>
          <w:pgSz w:w="11906" w:h="16839"/>
          <w:pgMar w:top="1719" w:right="1133" w:bottom="1298" w:left="1418" w:header="1448" w:footer="1135" w:gutter="0"/>
          <w:pgNumType w:start="14"/>
          <w:cols w:space="708"/>
        </w:sectPr>
      </w:pPr>
      <w:r>
        <w:rPr>
          <w:rFonts w:ascii="SimSun" w:eastAsia="SimSun" w:hAnsi="SimSun" w:cs="SimSun"/>
          <w:spacing w:val="-1"/>
          <w:sz w:val="24"/>
          <w:szCs w:val="24"/>
        </w:rPr>
        <w:t>则单次测量结果的实验标准偏差为：</w:t>
      </w:r>
    </w:p>
    <w:p>
      <w:pPr>
        <w:pStyle w:val="BodyText"/>
        <w:spacing w:before="97" w:line="242" w:lineRule="auto"/>
        <w:ind w:left="3435"/>
      </w:pPr>
      <w:r>
        <w:pict>
          <v:shape id="_x0000_s1025" style="width:55.95pt;height:26.8pt;margin-top:6.69pt;margin-left:207.24pt;position:absolute;z-index:-251657216" coordorigin="0,0" coordsize="1119,535" path="m40,384l99,493l148,l1118,l1118,15l184,15l184,15l161,15l109,535l98,535l26,402l4,413l,405l40,384e" filled="t" fillcolor="black" stroked="f"/>
        </w:pict>
      </w:r>
      <w:r>
        <w:rPr>
          <w:rFonts w:ascii="Cambria Math" w:eastAsia="Cambria Math" w:hAnsi="Cambria Math" w:cs="Cambria Math"/>
          <w:position w:val="-7"/>
        </w:rPr>
        <w:t>s</w:t>
      </w:r>
      <w:r>
        <w:rPr>
          <w:rFonts w:ascii="Cambria Math" w:eastAsia="Cambria Math" w:hAnsi="Cambria Math" w:cs="Cambria Math"/>
          <w:spacing w:val="-32"/>
          <w:position w:val="-7"/>
        </w:rPr>
        <w:t xml:space="preserve"> </w:t>
      </w:r>
      <w:r>
        <w:rPr>
          <w:position w:val="-11"/>
        </w:rPr>
        <w:drawing>
          <wp:inline distT="0" distB="0" distL="0" distR="0">
            <wp:extent cx="46967" cy="14096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0"/>
                    <a:stretch>
                      <a:fillRect/>
                    </a:stretch>
                  </pic:blipFill>
                  <pic:spPr>
                    <a:xfrm>
                      <a:off x="0" y="0"/>
                      <a:ext cx="46967" cy="140969"/>
                    </a:xfrm>
                    <a:prstGeom prst="rect">
                      <a:avLst/>
                    </a:prstGeom>
                  </pic:spPr>
                </pic:pic>
              </a:graphicData>
            </a:graphic>
          </wp:inline>
        </w:drawing>
      </w:r>
      <w:r>
        <w:rPr>
          <w:rFonts w:ascii="Cambria Math" w:eastAsia="Cambria Math" w:hAnsi="Cambria Math" w:cs="Cambria Math"/>
          <w:position w:val="-7"/>
        </w:rPr>
        <w:t>I</w:t>
      </w:r>
      <w:r>
        <w:rPr>
          <w:position w:val="-11"/>
        </w:rPr>
        <w:drawing>
          <wp:inline distT="0" distB="0" distL="0" distR="0">
            <wp:extent cx="46979" cy="14096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1"/>
                    <a:stretch>
                      <a:fillRect/>
                    </a:stretch>
                  </pic:blipFill>
                  <pic:spPr>
                    <a:xfrm>
                      <a:off x="0" y="0"/>
                      <a:ext cx="46979" cy="140969"/>
                    </a:xfrm>
                    <a:prstGeom prst="rect">
                      <a:avLst/>
                    </a:prstGeom>
                  </pic:spPr>
                </pic:pic>
              </a:graphicData>
            </a:graphic>
          </wp:inline>
        </w:drawing>
      </w:r>
      <w:r>
        <w:rPr>
          <w:rFonts w:ascii="Cambria Math" w:eastAsia="Cambria Math" w:hAnsi="Cambria Math" w:cs="Cambria Math"/>
          <w:spacing w:val="52"/>
          <w:w w:val="101"/>
          <w:position w:val="-7"/>
        </w:rPr>
        <w:t xml:space="preserve"> </w:t>
      </w:r>
      <w:r>
        <w:rPr>
          <w:rFonts w:ascii="Cambria Math" w:eastAsia="Cambria Math" w:hAnsi="Cambria Math" w:cs="Cambria Math"/>
          <w:spacing w:val="3"/>
          <w:position w:val="-7"/>
        </w:rPr>
        <w:t>=</w:t>
      </w:r>
      <w:r>
        <w:rPr>
          <w:rFonts w:ascii="Cambria Math" w:eastAsia="Cambria Math" w:hAnsi="Cambria Math" w:cs="Cambria Math"/>
          <w:spacing w:val="7"/>
          <w:position w:val="-7"/>
        </w:rPr>
        <w:t xml:space="preserve">    </w:t>
      </w:r>
      <w:r>
        <w:rPr>
          <w:rFonts w:ascii="Cambria Math" w:eastAsia="Cambria Math" w:hAnsi="Cambria Math" w:cs="Cambria Math"/>
          <w:strike/>
          <w:spacing w:val="-42"/>
          <w:position w:val="-7"/>
        </w:rPr>
        <w:t xml:space="preserve"> </w:t>
      </w:r>
      <w:r>
        <w:rPr>
          <w:rFonts w:ascii="Cambria Math" w:eastAsia="Cambria Math" w:hAnsi="Cambria Math" w:cs="Cambria Math"/>
          <w:spacing w:val="3"/>
          <w:position w:val="8"/>
          <w:sz w:val="16"/>
          <w:szCs w:val="16"/>
        </w:rPr>
        <w:t>σ</w:t>
      </w:r>
      <w:r>
        <w:rPr>
          <w:position w:val="2"/>
          <w:sz w:val="16"/>
          <w:szCs w:val="16"/>
        </w:rPr>
        <w:drawing>
          <wp:inline distT="0" distB="0" distL="0" distR="0">
            <wp:extent cx="91802" cy="15089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2"/>
                    <a:stretch>
                      <a:fillRect/>
                    </a:stretch>
                  </pic:blipFill>
                  <pic:spPr>
                    <a:xfrm>
                      <a:off x="0" y="0"/>
                      <a:ext cx="91802" cy="150893"/>
                    </a:xfrm>
                    <a:prstGeom prst="rect">
                      <a:avLst/>
                    </a:prstGeom>
                  </pic:spPr>
                </pic:pic>
              </a:graphicData>
            </a:graphic>
          </wp:inline>
        </w:drawing>
      </w:r>
      <w:r>
        <w:ruby>
          <w:rubyPr>
            <w:rubyAlign w:val="left"/>
            <w:hps w:val="13"/>
            <w:hpsRaise w:val="2"/>
            <w:hpsBaseText w:val="24"/>
          </w:rubyPr>
          <w:rt>
            <w:r>
              <w:rPr>
                <w:rFonts w:ascii="Cambria Math" w:eastAsia="Cambria Math" w:hAnsi="Cambria Math" w:cs="Cambria Math"/>
                <w:w w:val="96"/>
                <w:sz w:val="13"/>
                <w:szCs w:val="13"/>
              </w:rPr>
              <w:t>1</w:t>
            </w:r>
          </w:rt>
          <w:rubyBase>
            <w:r>
              <w:rPr>
                <w:rFonts w:ascii="Cambria Math" w:eastAsia="Cambria Math" w:hAnsi="Cambria Math" w:cs="Cambria Math"/>
                <w:w w:val="97"/>
                <w:position w:val="-19"/>
                <w:sz w:val="16"/>
                <w:szCs w:val="16"/>
              </w:rPr>
              <w:t>1</w:t>
            </w:r>
          </w:rubyBase>
        </w:ruby>
      </w:r>
      <w:r>
        <w:rPr>
          <w:rFonts w:ascii="Cambria Math" w:eastAsia="Cambria Math" w:hAnsi="Cambria Math" w:cs="Cambria Math"/>
          <w:spacing w:val="3"/>
          <w:position w:val="-19"/>
          <w:sz w:val="16"/>
          <w:szCs w:val="16"/>
        </w:rPr>
        <w:t>0</w:t>
      </w:r>
      <w:r>
        <w:rPr>
          <w:position w:val="-30"/>
          <w:sz w:val="16"/>
          <w:szCs w:val="16"/>
        </w:rPr>
        <w:drawing>
          <wp:inline distT="0" distB="0" distL="0" distR="0">
            <wp:extent cx="83920" cy="320453"/>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3"/>
                    <a:stretch>
                      <a:fillRect/>
                    </a:stretch>
                  </pic:blipFill>
                  <pic:spPr>
                    <a:xfrm>
                      <a:off x="0" y="0"/>
                      <a:ext cx="83920" cy="320453"/>
                    </a:xfrm>
                    <a:prstGeom prst="rect">
                      <a:avLst/>
                    </a:prstGeom>
                  </pic:spPr>
                </pic:pic>
              </a:graphicData>
            </a:graphic>
          </wp:inline>
        </w:drawing>
      </w:r>
      <w:r>
        <w:rPr>
          <w:position w:val="-19"/>
          <w:sz w:val="16"/>
          <w:szCs w:val="16"/>
        </w:rPr>
        <w:drawing>
          <wp:inline distT="0" distB="0" distL="0" distR="0">
            <wp:extent cx="72938" cy="32984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4"/>
                    <a:stretch>
                      <a:fillRect/>
                    </a:stretch>
                  </pic:blipFill>
                  <pic:spPr>
                    <a:xfrm>
                      <a:off x="0" y="0"/>
                      <a:ext cx="72938" cy="329844"/>
                    </a:xfrm>
                    <a:prstGeom prst="rect">
                      <a:avLst/>
                    </a:prstGeom>
                  </pic:spPr>
                </pic:pic>
              </a:graphicData>
            </a:graphic>
          </wp:inline>
        </w:drawing>
      </w:r>
      <w:r>
        <w:rPr>
          <w:rFonts w:ascii="Cambria Math" w:eastAsia="Cambria Math" w:hAnsi="Cambria Math" w:cs="Cambria Math"/>
          <w:strike/>
          <w:spacing w:val="2"/>
          <w:position w:val="-19"/>
          <w:sz w:val="16"/>
          <w:szCs w:val="16"/>
        </w:rPr>
        <w:t xml:space="preserve"> </w:t>
      </w:r>
      <w:r>
        <w:rPr>
          <w:sz w:val="16"/>
          <w:szCs w:val="16"/>
        </w:rPr>
        <w:drawing>
          <wp:inline distT="0" distB="0" distL="0" distR="0">
            <wp:extent cx="40397" cy="22669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5"/>
                    <a:stretch>
                      <a:fillRect/>
                    </a:stretch>
                  </pic:blipFill>
                  <pic:spPr>
                    <a:xfrm>
                      <a:off x="0" y="0"/>
                      <a:ext cx="40397" cy="226694"/>
                    </a:xfrm>
                    <a:prstGeom prst="rect">
                      <a:avLst/>
                    </a:prstGeom>
                  </pic:spPr>
                </pic:pic>
              </a:graphicData>
            </a:graphic>
          </wp:inline>
        </w:drawing>
      </w:r>
      <w:r>
        <w:rPr>
          <w:position w:val="5"/>
          <w:sz w:val="16"/>
          <w:szCs w:val="16"/>
        </w:rPr>
        <w:drawing>
          <wp:inline distT="0" distB="0" distL="0" distR="0">
            <wp:extent cx="33166" cy="10033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6"/>
                    <a:stretch>
                      <a:fillRect/>
                    </a:stretch>
                  </pic:blipFill>
                  <pic:spPr>
                    <a:xfrm>
                      <a:off x="0" y="0"/>
                      <a:ext cx="33166" cy="100330"/>
                    </a:xfrm>
                    <a:prstGeom prst="rect">
                      <a:avLst/>
                    </a:prstGeom>
                  </pic:spPr>
                </pic:pic>
              </a:graphicData>
            </a:graphic>
          </wp:inline>
        </w:drawing>
      </w:r>
      <w:r>
        <w:rPr>
          <w:rFonts w:ascii="Cambria Math" w:eastAsia="Cambria Math" w:hAnsi="Cambria Math" w:cs="Cambria Math"/>
          <w:spacing w:val="3"/>
          <w:position w:val="13"/>
          <w:sz w:val="13"/>
          <w:szCs w:val="13"/>
        </w:rPr>
        <w:t xml:space="preserve">2   </w:t>
      </w:r>
      <w:r>
        <w:rPr>
          <w:rFonts w:ascii="Cambria Math" w:eastAsia="Cambria Math" w:hAnsi="Cambria Math" w:cs="Cambria Math"/>
          <w:spacing w:val="3"/>
          <w:position w:val="-7"/>
        </w:rPr>
        <w:t>≈</w:t>
      </w:r>
      <w:r>
        <w:rPr>
          <w:spacing w:val="3"/>
          <w:position w:val="-7"/>
        </w:rPr>
        <w:t>0.326</w:t>
      </w:r>
      <w:r>
        <w:rPr>
          <w:position w:val="-7"/>
        </w:rPr>
        <w:t>mA</w:t>
      </w:r>
    </w:p>
    <w:p>
      <w:pPr>
        <w:pStyle w:val="BodyText"/>
        <w:spacing w:before="50" w:line="430" w:lineRule="exact"/>
        <w:jc w:val="right"/>
        <w:rPr>
          <w:rFonts w:ascii="SimSun" w:eastAsia="SimSun" w:hAnsi="SimSun" w:cs="SimSun"/>
        </w:rPr>
      </w:pPr>
      <w:r>
        <w:rPr>
          <w:rFonts w:ascii="SimSun" w:eastAsia="SimSun" w:hAnsi="SimSun" w:cs="SimSun"/>
          <w:spacing w:val="-1"/>
          <w:position w:val="14"/>
        </w:rPr>
        <w:t>测量时采用</w:t>
      </w:r>
      <w:r>
        <w:rPr>
          <w:rFonts w:ascii="SimSun" w:eastAsia="SimSun" w:hAnsi="SimSun" w:cs="SimSun"/>
          <w:spacing w:val="-50"/>
          <w:position w:val="14"/>
        </w:rPr>
        <w:t xml:space="preserve"> </w:t>
      </w:r>
      <w:r>
        <w:rPr>
          <w:spacing w:val="-1"/>
          <w:position w:val="14"/>
        </w:rPr>
        <w:t>3</w:t>
      </w:r>
      <w:r>
        <w:rPr>
          <w:spacing w:val="16"/>
          <w:position w:val="14"/>
        </w:rPr>
        <w:t xml:space="preserve"> </w:t>
      </w:r>
      <w:r>
        <w:rPr>
          <w:rFonts w:ascii="SimSun" w:eastAsia="SimSun" w:hAnsi="SimSun" w:cs="SimSun"/>
          <w:spacing w:val="-1"/>
          <w:position w:val="14"/>
        </w:rPr>
        <w:t>次测量数值的平均值作为测量结果，因此，由重复性</w:t>
      </w:r>
      <w:r>
        <w:rPr>
          <w:rFonts w:ascii="SimSun" w:eastAsia="SimSun" w:hAnsi="SimSun" w:cs="SimSun"/>
          <w:spacing w:val="-2"/>
          <w:position w:val="14"/>
        </w:rPr>
        <w:t>引入的标准不确定</w:t>
      </w:r>
    </w:p>
    <w:p>
      <w:pPr>
        <w:pStyle w:val="BodyText"/>
        <w:spacing w:line="333" w:lineRule="exact"/>
        <w:ind w:left="8"/>
        <w:rPr>
          <w:rFonts w:ascii="SimSun" w:eastAsia="SimSun" w:hAnsi="SimSun" w:cs="SimSun"/>
          <w:sz w:val="20"/>
          <w:szCs w:val="20"/>
        </w:rPr>
      </w:pPr>
      <w:r>
        <w:rPr>
          <w:rFonts w:ascii="SimSun" w:eastAsia="SimSun" w:hAnsi="SimSun" w:cs="SimSun"/>
          <w:spacing w:val="-2"/>
          <w:position w:val="3"/>
        </w:rPr>
        <w:t>度分量</w:t>
      </w:r>
      <w:r>
        <w:rPr>
          <w:rFonts w:ascii="SimSun" w:eastAsia="SimSun" w:hAnsi="SimSun" w:cs="SimSun"/>
          <w:spacing w:val="-48"/>
          <w:position w:val="3"/>
        </w:rPr>
        <w:t xml:space="preserve"> </w:t>
      </w:r>
      <w:r>
        <w:rPr>
          <w:i/>
          <w:iCs/>
          <w:spacing w:val="-2"/>
          <w:position w:val="3"/>
        </w:rPr>
        <w:t>u</w:t>
      </w:r>
      <w:r>
        <w:rPr>
          <w:spacing w:val="-2"/>
          <w:position w:val="3"/>
        </w:rPr>
        <w:t>(</w:t>
      </w:r>
      <w:r>
        <w:rPr>
          <w:i/>
          <w:iCs/>
          <w:spacing w:val="-2"/>
          <w:position w:val="3"/>
        </w:rPr>
        <w:t>I</w:t>
      </w:r>
      <w:r>
        <w:rPr>
          <w:spacing w:val="-2"/>
          <w:position w:val="2"/>
          <w:sz w:val="15"/>
          <w:szCs w:val="15"/>
        </w:rPr>
        <w:t>1</w:t>
      </w:r>
      <w:r>
        <w:rPr>
          <w:spacing w:val="-2"/>
          <w:position w:val="3"/>
        </w:rPr>
        <w:t>)</w:t>
      </w:r>
      <w:r>
        <w:rPr>
          <w:rFonts w:ascii="SimSun" w:eastAsia="SimSun" w:hAnsi="SimSun" w:cs="SimSun"/>
          <w:spacing w:val="-2"/>
          <w:position w:val="3"/>
        </w:rPr>
        <w:t>为</w:t>
      </w:r>
      <w:r>
        <w:rPr>
          <w:rFonts w:ascii="SimSun" w:eastAsia="SimSun" w:hAnsi="SimSun" w:cs="SimSun"/>
          <w:spacing w:val="-2"/>
          <w:position w:val="3"/>
          <w:sz w:val="20"/>
          <w:szCs w:val="20"/>
        </w:rPr>
        <w:t>：</w:t>
      </w:r>
    </w:p>
    <w:p>
      <w:pPr>
        <w:pStyle w:val="BodyText"/>
        <w:spacing w:before="184"/>
        <w:ind w:left="3785"/>
      </w:pPr>
      <w:r>
        <w:rPr>
          <w:rFonts w:ascii="Cambria Math" w:eastAsia="Cambria Math" w:hAnsi="Cambria Math" w:cs="Cambria Math"/>
          <w:spacing w:val="-3"/>
        </w:rPr>
        <w:t>u</w:t>
      </w:r>
      <w:r>
        <w:rPr>
          <w:rFonts w:ascii="Cambria Math" w:eastAsia="Cambria Math" w:hAnsi="Cambria Math" w:cs="Cambria Math"/>
          <w:spacing w:val="-33"/>
        </w:rPr>
        <w:t xml:space="preserve"> </w:t>
      </w:r>
      <w:r>
        <w:rPr>
          <w:position w:val="-4"/>
        </w:rPr>
        <w:drawing>
          <wp:inline distT="0" distB="0" distL="0" distR="0">
            <wp:extent cx="48338" cy="14096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7"/>
                    <a:stretch>
                      <a:fillRect/>
                    </a:stretch>
                  </pic:blipFill>
                  <pic:spPr>
                    <a:xfrm>
                      <a:off x="0" y="0"/>
                      <a:ext cx="48338" cy="140969"/>
                    </a:xfrm>
                    <a:prstGeom prst="rect">
                      <a:avLst/>
                    </a:prstGeom>
                  </pic:spPr>
                </pic:pic>
              </a:graphicData>
            </a:graphic>
          </wp:inline>
        </w:drawing>
      </w:r>
      <w:r>
        <w:rPr>
          <w:rFonts w:ascii="Cambria Math" w:eastAsia="Cambria Math" w:hAnsi="Cambria Math" w:cs="Cambria Math"/>
          <w:spacing w:val="-3"/>
        </w:rPr>
        <w:t>I</w:t>
      </w:r>
      <w:r>
        <w:rPr>
          <w:rFonts w:ascii="Cambria Math" w:eastAsia="Cambria Math" w:hAnsi="Cambria Math" w:cs="Cambria Math"/>
          <w:spacing w:val="-3"/>
          <w:position w:val="-4"/>
          <w:sz w:val="16"/>
          <w:szCs w:val="16"/>
        </w:rPr>
        <w:t>1</w:t>
      </w:r>
      <w:r>
        <w:rPr>
          <w:position w:val="-4"/>
          <w:sz w:val="16"/>
          <w:szCs w:val="16"/>
        </w:rPr>
        <w:drawing>
          <wp:inline distT="0" distB="0" distL="0" distR="0">
            <wp:extent cx="48351" cy="140969"/>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8"/>
                    <a:stretch>
                      <a:fillRect/>
                    </a:stretch>
                  </pic:blipFill>
                  <pic:spPr>
                    <a:xfrm>
                      <a:off x="0" y="0"/>
                      <a:ext cx="48351" cy="140969"/>
                    </a:xfrm>
                    <a:prstGeom prst="rect">
                      <a:avLst/>
                    </a:prstGeom>
                  </pic:spPr>
                </pic:pic>
              </a:graphicData>
            </a:graphic>
          </wp:inline>
        </w:drawing>
      </w:r>
      <w:r>
        <w:rPr>
          <w:rFonts w:ascii="Cambria Math" w:eastAsia="Cambria Math" w:hAnsi="Cambria Math" w:cs="Cambria Math"/>
          <w:position w:val="-4"/>
          <w:sz w:val="16"/>
          <w:szCs w:val="16"/>
        </w:rPr>
        <w:t xml:space="preserve">   </w:t>
      </w:r>
      <w:r>
        <w:rPr>
          <w:rFonts w:ascii="Cambria Math" w:eastAsia="Cambria Math" w:hAnsi="Cambria Math" w:cs="Cambria Math"/>
          <w:spacing w:val="-3"/>
        </w:rPr>
        <w:t xml:space="preserve">= </w:t>
      </w:r>
      <w:r>
        <w:rPr>
          <w:position w:val="-12"/>
        </w:rPr>
        <w:drawing>
          <wp:inline distT="0" distB="0" distL="0" distR="0">
            <wp:extent cx="195923" cy="24614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9"/>
                    <a:stretch>
                      <a:fillRect/>
                    </a:stretch>
                  </pic:blipFill>
                  <pic:spPr>
                    <a:xfrm>
                      <a:off x="0" y="0"/>
                      <a:ext cx="195923" cy="246144"/>
                    </a:xfrm>
                    <a:prstGeom prst="rect">
                      <a:avLst/>
                    </a:prstGeom>
                  </pic:spPr>
                </pic:pic>
              </a:graphicData>
            </a:graphic>
          </wp:inline>
        </w:drawing>
      </w:r>
      <w:r>
        <w:rPr>
          <w:rFonts w:ascii="Cambria Math" w:eastAsia="Cambria Math" w:hAnsi="Cambria Math" w:cs="Cambria Math"/>
          <w:spacing w:val="25"/>
          <w:w w:val="101"/>
        </w:rPr>
        <w:t xml:space="preserve"> </w:t>
      </w:r>
      <w:r>
        <w:rPr>
          <w:rFonts w:ascii="Cambria Math" w:eastAsia="Cambria Math" w:hAnsi="Cambria Math" w:cs="Cambria Math"/>
          <w:spacing w:val="-3"/>
        </w:rPr>
        <w:t>=</w:t>
      </w:r>
      <w:r>
        <w:rPr>
          <w:spacing w:val="-3"/>
        </w:rPr>
        <w:t>0.</w:t>
      </w:r>
      <w:r>
        <w:rPr>
          <w:spacing w:val="-32"/>
        </w:rPr>
        <w:t xml:space="preserve"> </w:t>
      </w:r>
      <w:r>
        <w:rPr>
          <w:spacing w:val="-3"/>
        </w:rPr>
        <w:t>188mA</w:t>
      </w:r>
    </w:p>
    <w:p>
      <w:pPr>
        <w:sectPr>
          <w:headerReference w:type="default" r:id="rId60"/>
          <w:footerReference w:type="default" r:id="rId61"/>
          <w:type w:val="nextPage"/>
          <w:pgSz w:w="11906" w:h="16839"/>
          <w:pgMar w:top="1719" w:right="1133" w:bottom="1298" w:left="1418" w:header="1448" w:footer="1135" w:gutter="0"/>
          <w:pgNumType w:start="15"/>
          <w:cols w:space="708"/>
          <w:titlePg w:val="0"/>
        </w:sectPr>
      </w:pPr>
    </w:p>
    <w:p>
      <w:pPr>
        <w:pStyle w:val="BodyText"/>
        <w:spacing w:before="79" w:line="334" w:lineRule="exact"/>
        <w:ind w:left="12"/>
        <w:rPr>
          <w:rFonts w:ascii="SimSun" w:eastAsia="SimSun" w:hAnsi="SimSun" w:cs="SimSun"/>
          <w:sz w:val="20"/>
          <w:szCs w:val="20"/>
        </w:rPr>
      </w:pPr>
      <w:r>
        <w:pict>
          <v:shape id="_x0000_s1026" style="width:6.5pt;height:0;margin-top:313.15pt;margin-left:107.83pt;mso-position-horizontal-relative:page;mso-position-vertical-relative:page;position:absolute;z-index:251660288" coordorigin="0,0" coordsize="130,0" o:allowincell="f" path="m,l129,e" filled="f" strokecolor="black">
            <v:stroke endcap="round"/>
          </v:shape>
        </w:pict>
      </w:r>
      <w:r>
        <w:pict>
          <v:shape id="_x0000_s1027" style="width:6.5pt;height:0;margin-top:734.35pt;margin-left:443.83pt;mso-position-horizontal-relative:page;mso-position-vertical-relative:page;position:absolute;z-index:251661312" coordorigin="0,0" coordsize="130,0" o:allowincell="f" path="m,l129,e" filled="f" strokecolor="black">
            <v:stroke endcap="round"/>
          </v:shape>
        </w:pict>
      </w:r>
      <w:r>
        <w:rPr>
          <w:rFonts w:ascii="SimSun" w:eastAsia="SimSun" w:hAnsi="SimSun" w:cs="SimSun"/>
          <w:spacing w:val="-1"/>
          <w:position w:val="3"/>
        </w:rPr>
        <w:t>2）参考太阳电池的短路电流引起的标准不确定度分量</w:t>
      </w:r>
      <w:r>
        <w:rPr>
          <w:rFonts w:ascii="SimSun" w:eastAsia="SimSun" w:hAnsi="SimSun" w:cs="SimSun"/>
          <w:spacing w:val="-41"/>
          <w:position w:val="3"/>
        </w:rPr>
        <w:t xml:space="preserve"> </w:t>
      </w:r>
      <w:r>
        <w:rPr>
          <w:i/>
          <w:iCs/>
          <w:spacing w:val="-1"/>
          <w:position w:val="3"/>
        </w:rPr>
        <w:t>u</w:t>
      </w:r>
      <w:r>
        <w:rPr>
          <w:spacing w:val="-1"/>
          <w:position w:val="3"/>
        </w:rPr>
        <w:t>(</w:t>
      </w:r>
      <w:r>
        <w:rPr>
          <w:i/>
          <w:iCs/>
          <w:spacing w:val="-1"/>
          <w:position w:val="3"/>
        </w:rPr>
        <w:t>I</w:t>
      </w:r>
      <w:r>
        <w:rPr>
          <w:spacing w:val="-1"/>
          <w:position w:val="2"/>
          <w:sz w:val="15"/>
          <w:szCs w:val="15"/>
        </w:rPr>
        <w:t>2</w:t>
      </w:r>
      <w:r>
        <w:rPr>
          <w:spacing w:val="-1"/>
          <w:position w:val="3"/>
        </w:rPr>
        <w:t>)</w:t>
      </w:r>
      <w:r>
        <w:rPr>
          <w:rFonts w:ascii="SimSun" w:eastAsia="SimSun" w:hAnsi="SimSun" w:cs="SimSun"/>
          <w:spacing w:val="-1"/>
          <w:position w:val="3"/>
          <w:sz w:val="20"/>
          <w:szCs w:val="20"/>
        </w:rPr>
        <w:t>；</w:t>
      </w:r>
    </w:p>
    <w:p>
      <w:pPr>
        <w:pStyle w:val="BodyText"/>
        <w:spacing w:before="129" w:line="362" w:lineRule="auto"/>
        <w:ind w:left="11" w:right="81" w:firstLine="480"/>
        <w:jc w:val="both"/>
        <w:rPr>
          <w:rFonts w:ascii="SimSun" w:eastAsia="SimSun" w:hAnsi="SimSun" w:cs="SimSun"/>
        </w:rPr>
      </w:pPr>
      <w:r>
        <w:rPr>
          <w:rFonts w:ascii="SimSun" w:eastAsia="SimSun" w:hAnsi="SimSun" w:cs="SimSun"/>
          <w:spacing w:val="-1"/>
        </w:rPr>
        <w:t>参考太阳电池的短路电流校准结果的相对扩展不确定度为</w:t>
      </w:r>
      <w:r>
        <w:rPr>
          <w:rFonts w:ascii="SimSun" w:eastAsia="SimSun" w:hAnsi="SimSun" w:cs="SimSun"/>
          <w:spacing w:val="-34"/>
        </w:rPr>
        <w:t xml:space="preserve"> </w:t>
      </w:r>
      <w:r>
        <w:rPr>
          <w:i/>
          <w:iCs/>
          <w:spacing w:val="-1"/>
        </w:rPr>
        <w:t>U</w:t>
      </w:r>
      <w:r>
        <w:rPr>
          <w:spacing w:val="-1"/>
          <w:position w:val="-1"/>
          <w:sz w:val="15"/>
          <w:szCs w:val="15"/>
        </w:rPr>
        <w:t>re</w:t>
      </w:r>
      <w:r>
        <w:rPr>
          <w:spacing w:val="-2"/>
          <w:position w:val="-1"/>
          <w:sz w:val="15"/>
          <w:szCs w:val="15"/>
        </w:rPr>
        <w:t>l</w:t>
      </w:r>
      <w:r>
        <w:rPr>
          <w:spacing w:val="-2"/>
        </w:rPr>
        <w:t>(</w:t>
      </w:r>
      <w:r>
        <w:rPr>
          <w:i/>
          <w:iCs/>
          <w:spacing w:val="-2"/>
        </w:rPr>
        <w:t>Ref</w:t>
      </w:r>
      <w:r>
        <w:rPr>
          <w:spacing w:val="-2"/>
        </w:rPr>
        <w:t>)=2% (</w:t>
      </w:r>
      <w:r>
        <w:rPr>
          <w:i/>
          <w:iCs/>
          <w:spacing w:val="-2"/>
        </w:rPr>
        <w:t>k</w:t>
      </w:r>
      <w:r>
        <w:rPr>
          <w:spacing w:val="-2"/>
        </w:rPr>
        <w:t>=2)</w:t>
      </w:r>
      <w:r>
        <w:rPr>
          <w:spacing w:val="-28"/>
        </w:rPr>
        <w:t xml:space="preserve"> </w:t>
      </w:r>
      <w:r>
        <w:rPr>
          <w:rFonts w:ascii="SimSun" w:eastAsia="SimSun" w:hAnsi="SimSun" w:cs="SimSun"/>
          <w:spacing w:val="-2"/>
        </w:rPr>
        <w:t>。校准时</w:t>
      </w:r>
      <w:r>
        <w:rPr>
          <w:rFonts w:ascii="SimSun" w:eastAsia="SimSun" w:hAnsi="SimSun" w:cs="SimSun"/>
        </w:rPr>
        <w:t xml:space="preserve"> </w:t>
      </w:r>
      <w:r>
        <w:rPr>
          <w:rFonts w:ascii="SimSun" w:eastAsia="SimSun" w:hAnsi="SimSun" w:cs="SimSun"/>
        </w:rPr>
        <w:t>直接采用参考太阳电池的短路电流来作为太</w:t>
      </w:r>
      <w:r>
        <w:rPr>
          <w:rFonts w:ascii="SimSun" w:eastAsia="SimSun" w:hAnsi="SimSun" w:cs="SimSun"/>
          <w:spacing w:val="-1"/>
        </w:rPr>
        <w:t>阳光源模拟器辐照度的调整参考，因此，由于</w:t>
      </w:r>
    </w:p>
    <w:p>
      <w:pPr>
        <w:pStyle w:val="BodyText"/>
        <w:spacing w:line="333" w:lineRule="exact"/>
        <w:ind w:left="11"/>
        <w:rPr>
          <w:rFonts w:ascii="SimSun" w:eastAsia="SimSun" w:hAnsi="SimSun" w:cs="SimSun"/>
        </w:rPr>
      </w:pPr>
      <w:r>
        <w:rPr>
          <w:rFonts w:ascii="SimSun" w:eastAsia="SimSun" w:hAnsi="SimSun" w:cs="SimSun"/>
          <w:spacing w:val="-1"/>
          <w:position w:val="3"/>
        </w:rPr>
        <w:t>参考太阳电池的短路电流引起的标准不确定度分量</w:t>
      </w:r>
      <w:r>
        <w:rPr>
          <w:rFonts w:ascii="SimSun" w:eastAsia="SimSun" w:hAnsi="SimSun" w:cs="SimSun"/>
          <w:spacing w:val="-42"/>
          <w:position w:val="3"/>
        </w:rPr>
        <w:t xml:space="preserve"> </w:t>
      </w:r>
      <w:r>
        <w:rPr>
          <w:i/>
          <w:iCs/>
          <w:spacing w:val="-1"/>
          <w:position w:val="3"/>
        </w:rPr>
        <w:t>u</w:t>
      </w:r>
      <w:r>
        <w:rPr>
          <w:spacing w:val="-1"/>
          <w:position w:val="3"/>
        </w:rPr>
        <w:t>(</w:t>
      </w:r>
      <w:r>
        <w:rPr>
          <w:i/>
          <w:iCs/>
          <w:spacing w:val="-1"/>
          <w:position w:val="3"/>
        </w:rPr>
        <w:t>I</w:t>
      </w:r>
      <w:r>
        <w:rPr>
          <w:spacing w:val="-1"/>
          <w:position w:val="2"/>
          <w:sz w:val="15"/>
          <w:szCs w:val="15"/>
        </w:rPr>
        <w:t>2</w:t>
      </w:r>
      <w:r>
        <w:rPr>
          <w:spacing w:val="-1"/>
          <w:position w:val="3"/>
        </w:rPr>
        <w:t>)</w:t>
      </w:r>
      <w:r>
        <w:rPr>
          <w:rFonts w:ascii="SimSun" w:eastAsia="SimSun" w:hAnsi="SimSun" w:cs="SimSun"/>
          <w:spacing w:val="-1"/>
          <w:position w:val="3"/>
        </w:rPr>
        <w:t>为：</w:t>
      </w:r>
    </w:p>
    <w:p>
      <w:pPr>
        <w:pStyle w:val="BodyText"/>
        <w:spacing w:before="73" w:line="685" w:lineRule="exact"/>
        <w:ind w:left="3075"/>
      </w:pPr>
      <w:r>
        <w:rPr>
          <w:rFonts w:ascii="Cambria Math" w:eastAsia="Cambria Math" w:hAnsi="Cambria Math" w:cs="Cambria Math"/>
          <w:spacing w:val="-3"/>
          <w:position w:val="16"/>
        </w:rPr>
        <w:t>u</w:t>
      </w:r>
      <w:r>
        <w:rPr>
          <w:rFonts w:ascii="Cambria Math" w:eastAsia="Cambria Math" w:hAnsi="Cambria Math" w:cs="Cambria Math"/>
          <w:spacing w:val="-19"/>
          <w:position w:val="16"/>
        </w:rPr>
        <w:t xml:space="preserve"> </w:t>
      </w:r>
      <w:r>
        <w:rPr>
          <w:position w:val="12"/>
        </w:rPr>
        <w:drawing>
          <wp:inline distT="0" distB="0" distL="0" distR="0">
            <wp:extent cx="47480" cy="140969"/>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62"/>
                    <a:stretch>
                      <a:fillRect/>
                    </a:stretch>
                  </pic:blipFill>
                  <pic:spPr>
                    <a:xfrm>
                      <a:off x="0" y="0"/>
                      <a:ext cx="47480" cy="140969"/>
                    </a:xfrm>
                    <a:prstGeom prst="rect">
                      <a:avLst/>
                    </a:prstGeom>
                  </pic:spPr>
                </pic:pic>
              </a:graphicData>
            </a:graphic>
          </wp:inline>
        </w:drawing>
      </w:r>
      <w:r>
        <w:rPr>
          <w:rFonts w:ascii="Cambria Math" w:eastAsia="Cambria Math" w:hAnsi="Cambria Math" w:cs="Cambria Math"/>
          <w:spacing w:val="-3"/>
          <w:position w:val="17"/>
        </w:rPr>
        <w:t>I</w:t>
      </w:r>
      <w:r>
        <w:rPr>
          <w:rFonts w:ascii="Cambria Math" w:eastAsia="Cambria Math" w:hAnsi="Cambria Math" w:cs="Cambria Math"/>
          <w:spacing w:val="-3"/>
          <w:position w:val="12"/>
          <w:sz w:val="16"/>
          <w:szCs w:val="16"/>
        </w:rPr>
        <w:t>2</w:t>
      </w:r>
      <w:r>
        <w:rPr>
          <w:position w:val="12"/>
          <w:sz w:val="16"/>
          <w:szCs w:val="16"/>
        </w:rPr>
        <w:drawing>
          <wp:inline distT="0" distB="0" distL="0" distR="0">
            <wp:extent cx="47492" cy="140969"/>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63"/>
                    <a:stretch>
                      <a:fillRect/>
                    </a:stretch>
                  </pic:blipFill>
                  <pic:spPr>
                    <a:xfrm>
                      <a:off x="0" y="0"/>
                      <a:ext cx="47492" cy="140969"/>
                    </a:xfrm>
                    <a:prstGeom prst="rect">
                      <a:avLst/>
                    </a:prstGeom>
                  </pic:spPr>
                </pic:pic>
              </a:graphicData>
            </a:graphic>
          </wp:inline>
        </w:drawing>
      </w:r>
      <w:r>
        <w:rPr>
          <w:rFonts w:ascii="Cambria Math" w:eastAsia="Cambria Math" w:hAnsi="Cambria Math" w:cs="Cambria Math"/>
          <w:spacing w:val="17"/>
          <w:w w:val="102"/>
          <w:position w:val="12"/>
          <w:sz w:val="16"/>
          <w:szCs w:val="16"/>
        </w:rPr>
        <w:t xml:space="preserve">  </w:t>
      </w:r>
      <w:r>
        <w:rPr>
          <w:rFonts w:ascii="Cambria Math" w:eastAsia="Cambria Math" w:hAnsi="Cambria Math" w:cs="Cambria Math"/>
          <w:spacing w:val="-3"/>
          <w:position w:val="17"/>
        </w:rPr>
        <w:t xml:space="preserve">= </w:t>
      </w:r>
      <w:r>
        <w:rPr>
          <w:position w:val="4"/>
        </w:rPr>
        <w:drawing>
          <wp:inline distT="0" distB="0" distL="0" distR="0">
            <wp:extent cx="479716" cy="246653"/>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64"/>
                    <a:stretch>
                      <a:fillRect/>
                    </a:stretch>
                  </pic:blipFill>
                  <pic:spPr>
                    <a:xfrm>
                      <a:off x="0" y="0"/>
                      <a:ext cx="479716" cy="246653"/>
                    </a:xfrm>
                    <a:prstGeom prst="rect">
                      <a:avLst/>
                    </a:prstGeom>
                  </pic:spPr>
                </pic:pic>
              </a:graphicData>
            </a:graphic>
          </wp:inline>
        </w:drawing>
      </w:r>
      <w:r>
        <w:rPr>
          <w:rFonts w:ascii="Cambria Math" w:eastAsia="Cambria Math" w:hAnsi="Cambria Math" w:cs="Cambria Math"/>
          <w:spacing w:val="13"/>
          <w:position w:val="17"/>
        </w:rPr>
        <w:t xml:space="preserve"> </w:t>
      </w:r>
      <w:r>
        <w:rPr>
          <w:rFonts w:ascii="Cambria Math" w:eastAsia="Cambria Math" w:hAnsi="Cambria Math" w:cs="Cambria Math"/>
          <w:spacing w:val="-3"/>
          <w:position w:val="17"/>
        </w:rPr>
        <w:t xml:space="preserve">× </w:t>
      </w:r>
      <w:r>
        <w:rPr>
          <w:position w:val="4"/>
        </w:rPr>
        <w:drawing>
          <wp:inline distT="0" distB="0" distL="0" distR="0">
            <wp:extent cx="56837" cy="32004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65"/>
                    <a:stretch>
                      <a:fillRect/>
                    </a:stretch>
                  </pic:blipFill>
                  <pic:spPr>
                    <a:xfrm>
                      <a:off x="0" y="0"/>
                      <a:ext cx="56837" cy="320040"/>
                    </a:xfrm>
                    <a:prstGeom prst="rect">
                      <a:avLst/>
                    </a:prstGeom>
                  </pic:spPr>
                </pic:pic>
              </a:graphicData>
            </a:graphic>
          </wp:inline>
        </w:drawing>
      </w:r>
      <w:r>
        <w:rPr>
          <w:rFonts w:ascii="Cambria Math" w:eastAsia="Cambria Math" w:hAnsi="Cambria Math" w:cs="Cambria Math"/>
          <w:spacing w:val="30"/>
          <w:position w:val="17"/>
        </w:rPr>
        <w:t xml:space="preserve"> </w:t>
      </w:r>
      <w:r>
        <w:rPr>
          <w:rFonts w:ascii="Cambria Math" w:eastAsia="Cambria Math" w:hAnsi="Cambria Math" w:cs="Cambria Math"/>
          <w:spacing w:val="-3"/>
          <w:position w:val="17"/>
        </w:rPr>
        <w:t>=</w:t>
      </w:r>
      <w:r>
        <w:rPr>
          <w:rFonts w:ascii="Cambria Math" w:eastAsia="Cambria Math" w:hAnsi="Cambria Math" w:cs="Cambria Math"/>
          <w:spacing w:val="25"/>
          <w:w w:val="101"/>
          <w:position w:val="17"/>
        </w:rPr>
        <w:t xml:space="preserve"> </w:t>
      </w:r>
      <w:r>
        <w:rPr>
          <w:rFonts w:ascii="Cambria Math" w:eastAsia="Cambria Math" w:hAnsi="Cambria Math" w:cs="Cambria Math"/>
          <w:spacing w:val="-3"/>
          <w:position w:val="17"/>
        </w:rPr>
        <w:t>0.208m</w:t>
      </w:r>
      <w:r>
        <w:rPr>
          <w:spacing w:val="-3"/>
          <w:position w:val="17"/>
        </w:rPr>
        <w:t>A</w:t>
      </w:r>
    </w:p>
    <w:p>
      <w:pPr>
        <w:pStyle w:val="BodyText"/>
        <w:spacing w:line="333" w:lineRule="exact"/>
        <w:ind w:left="14"/>
        <w:rPr>
          <w:rFonts w:ascii="SimSun" w:eastAsia="SimSun" w:hAnsi="SimSun" w:cs="SimSun"/>
          <w:sz w:val="20"/>
          <w:szCs w:val="20"/>
        </w:rPr>
      </w:pPr>
      <w:r>
        <w:rPr>
          <w:rFonts w:ascii="SimSun" w:eastAsia="SimSun" w:hAnsi="SimSun" w:cs="SimSun"/>
          <w:spacing w:val="-1"/>
          <w:position w:val="3"/>
        </w:rPr>
        <w:t>3）太阳光源模拟器光源稳定性引起的标准不确定分量</w:t>
      </w:r>
      <w:r>
        <w:rPr>
          <w:rFonts w:ascii="SimSun" w:eastAsia="SimSun" w:hAnsi="SimSun" w:cs="SimSun"/>
          <w:spacing w:val="-43"/>
          <w:position w:val="3"/>
        </w:rPr>
        <w:t xml:space="preserve"> </w:t>
      </w:r>
      <w:r>
        <w:rPr>
          <w:i/>
          <w:iCs/>
          <w:spacing w:val="-1"/>
          <w:position w:val="3"/>
        </w:rPr>
        <w:t>u</w:t>
      </w:r>
      <w:r>
        <w:rPr>
          <w:spacing w:val="-1"/>
          <w:position w:val="3"/>
        </w:rPr>
        <w:t>(</w:t>
      </w:r>
      <w:r>
        <w:rPr>
          <w:i/>
          <w:iCs/>
          <w:spacing w:val="-1"/>
          <w:position w:val="3"/>
        </w:rPr>
        <w:t>I</w:t>
      </w:r>
      <w:r>
        <w:rPr>
          <w:spacing w:val="-1"/>
          <w:position w:val="2"/>
          <w:sz w:val="15"/>
          <w:szCs w:val="15"/>
        </w:rPr>
        <w:t>3</w:t>
      </w:r>
      <w:r>
        <w:rPr>
          <w:spacing w:val="-1"/>
          <w:position w:val="3"/>
        </w:rPr>
        <w:t>)</w:t>
      </w:r>
      <w:r>
        <w:rPr>
          <w:rFonts w:ascii="SimSun" w:eastAsia="SimSun" w:hAnsi="SimSun" w:cs="SimSun"/>
          <w:spacing w:val="-1"/>
          <w:position w:val="3"/>
          <w:sz w:val="20"/>
          <w:szCs w:val="20"/>
        </w:rPr>
        <w:t>；</w:t>
      </w:r>
    </w:p>
    <w:p>
      <w:pPr>
        <w:pStyle w:val="BodyText"/>
        <w:spacing w:before="169" w:line="374" w:lineRule="auto"/>
        <w:ind w:left="9" w:right="81" w:firstLine="509"/>
        <w:jc w:val="both"/>
        <w:rPr>
          <w:rFonts w:ascii="SimSun" w:eastAsia="SimSun" w:hAnsi="SimSun" w:cs="SimSun"/>
        </w:rPr>
      </w:pPr>
      <w:r>
        <w:rPr>
          <w:rFonts w:ascii="SimSun" w:eastAsia="SimSun" w:hAnsi="SimSun" w:cs="SimSun"/>
          <w:spacing w:val="5"/>
        </w:rPr>
        <w:t>由于采用参考太阳电池进行太阳光源模拟器辐照度校准与使用太阳光源模拟器进行</w:t>
      </w:r>
      <w:r>
        <w:rPr>
          <w:rFonts w:ascii="SimSun" w:eastAsia="SimSun" w:hAnsi="SimSun" w:cs="SimSun"/>
          <w:spacing w:val="13"/>
        </w:rPr>
        <w:t xml:space="preserve"> </w:t>
      </w:r>
      <w:r>
        <w:rPr>
          <w:rFonts w:ascii="SimSun" w:eastAsia="SimSun" w:hAnsi="SimSun" w:cs="SimSun"/>
        </w:rPr>
        <w:t>被测太阳电池短路电流测量不是同时进行的，需</w:t>
      </w:r>
      <w:r>
        <w:rPr>
          <w:rFonts w:ascii="SimSun" w:eastAsia="SimSun" w:hAnsi="SimSun" w:cs="SimSun"/>
          <w:spacing w:val="-1"/>
        </w:rPr>
        <w:t>要考虑太阳光源模拟器光源稳定性引起的</w:t>
      </w:r>
      <w:r>
        <w:rPr>
          <w:rFonts w:ascii="SimSun" w:eastAsia="SimSun" w:hAnsi="SimSun" w:cs="SimSun"/>
        </w:rPr>
        <w:t xml:space="preserve"> </w:t>
      </w:r>
      <w:r>
        <w:rPr>
          <w:rFonts w:ascii="SimSun" w:eastAsia="SimSun" w:hAnsi="SimSun" w:cs="SimSun"/>
          <w:spacing w:val="-2"/>
        </w:rPr>
        <w:t>测量误差。校准报告中太阳光源模拟器光源</w:t>
      </w:r>
      <w:r>
        <w:rPr>
          <w:rFonts w:ascii="SimSun" w:eastAsia="SimSun" w:hAnsi="SimSun" w:cs="SimSun"/>
          <w:spacing w:val="-32"/>
        </w:rPr>
        <w:t xml:space="preserve"> </w:t>
      </w:r>
      <w:r>
        <w:rPr>
          <w:spacing w:val="-2"/>
        </w:rPr>
        <w:t xml:space="preserve">10 </w:t>
      </w:r>
      <w:r>
        <w:rPr>
          <w:rFonts w:ascii="SimSun" w:eastAsia="SimSun" w:hAnsi="SimSun" w:cs="SimSun"/>
          <w:spacing w:val="-2"/>
        </w:rPr>
        <w:t>分钟的稳定性为</w:t>
      </w:r>
      <w:r>
        <w:rPr>
          <w:rFonts w:ascii="SimSun" w:eastAsia="SimSun" w:hAnsi="SimSun" w:cs="SimSun"/>
          <w:spacing w:val="-51"/>
        </w:rPr>
        <w:t xml:space="preserve"> </w:t>
      </w:r>
      <w:r>
        <w:rPr>
          <w:spacing w:val="-2"/>
        </w:rPr>
        <w:t>0.15%</w:t>
      </w:r>
      <w:r>
        <w:rPr>
          <w:rFonts w:ascii="SimSun" w:eastAsia="SimSun" w:hAnsi="SimSun" w:cs="SimSun"/>
          <w:spacing w:val="-3"/>
          <w:sz w:val="20"/>
          <w:szCs w:val="20"/>
        </w:rPr>
        <w:t>，</w:t>
      </w:r>
      <w:r>
        <w:rPr>
          <w:rFonts w:ascii="SimSun" w:eastAsia="SimSun" w:hAnsi="SimSun" w:cs="SimSun"/>
          <w:spacing w:val="-3"/>
        </w:rPr>
        <w:t>按均匀分布考虑，</w:t>
      </w:r>
    </w:p>
    <w:p>
      <w:pPr>
        <w:pStyle w:val="BodyText"/>
        <w:spacing w:before="1" w:line="163" w:lineRule="auto"/>
        <w:ind w:left="12"/>
        <w:rPr>
          <w:rFonts w:ascii="SimSun" w:eastAsia="SimSun" w:hAnsi="SimSun" w:cs="SimSun"/>
          <w:sz w:val="20"/>
          <w:szCs w:val="20"/>
        </w:rPr>
      </w:pPr>
      <w:r>
        <w:rPr>
          <w:rFonts w:ascii="SimSun" w:eastAsia="SimSun" w:hAnsi="SimSun" w:cs="SimSun"/>
          <w:spacing w:val="-14"/>
        </w:rPr>
        <w:t>取</w:t>
      </w:r>
      <w:r>
        <w:rPr>
          <w:rFonts w:ascii="SimSun" w:eastAsia="SimSun" w:hAnsi="SimSun" w:cs="SimSun"/>
          <w:spacing w:val="-53"/>
        </w:rPr>
        <w:t xml:space="preserve"> </w:t>
      </w:r>
      <w:r>
        <w:rPr>
          <w:i/>
          <w:iCs/>
          <w:spacing w:val="-14"/>
        </w:rPr>
        <w:t>k</w:t>
      </w:r>
      <w:r>
        <w:rPr>
          <w:spacing w:val="-14"/>
        </w:rPr>
        <w:t>=</w:t>
      </w:r>
      <w:r>
        <w:rPr>
          <w:rFonts w:ascii="Microsoft YaHei" w:eastAsia="Microsoft YaHei" w:hAnsi="Microsoft YaHei" w:cs="Microsoft YaHei"/>
          <w:spacing w:val="-14"/>
          <w:position w:val="2"/>
          <w:sz w:val="40"/>
          <w:szCs w:val="40"/>
        </w:rPr>
        <w:t>√</w:t>
      </w:r>
      <w:r>
        <w:rPr>
          <w:spacing w:val="-14"/>
          <w:sz w:val="25"/>
          <w:szCs w:val="25"/>
        </w:rPr>
        <w:t>3</w:t>
      </w:r>
      <w:r>
        <w:rPr>
          <w:spacing w:val="12"/>
          <w:sz w:val="25"/>
          <w:szCs w:val="25"/>
        </w:rPr>
        <w:t xml:space="preserve"> </w:t>
      </w:r>
      <w:r>
        <w:rPr>
          <w:rFonts w:ascii="SimSun" w:eastAsia="SimSun" w:hAnsi="SimSun" w:cs="SimSun"/>
          <w:spacing w:val="-14"/>
          <w:sz w:val="20"/>
          <w:szCs w:val="20"/>
        </w:rPr>
        <w:t>，</w:t>
      </w:r>
      <w:r>
        <w:rPr>
          <w:rFonts w:ascii="SimSun" w:eastAsia="SimSun" w:hAnsi="SimSun" w:cs="SimSun"/>
          <w:spacing w:val="-14"/>
        </w:rPr>
        <w:t>则</w:t>
      </w:r>
      <w:r>
        <w:rPr>
          <w:rFonts w:ascii="SimSun" w:eastAsia="SimSun" w:hAnsi="SimSun" w:cs="SimSun"/>
          <w:spacing w:val="-14"/>
          <w:sz w:val="20"/>
          <w:szCs w:val="20"/>
        </w:rPr>
        <w:t>：</w:t>
      </w:r>
    </w:p>
    <w:p>
      <w:pPr>
        <w:pStyle w:val="BodyText"/>
        <w:spacing w:before="6" w:line="686" w:lineRule="exact"/>
        <w:ind w:left="3075"/>
      </w:pPr>
      <w:r>
        <w:rPr>
          <w:rFonts w:ascii="Cambria Math" w:eastAsia="Cambria Math" w:hAnsi="Cambria Math" w:cs="Cambria Math"/>
          <w:spacing w:val="-2"/>
          <w:position w:val="16"/>
        </w:rPr>
        <w:t>u</w:t>
      </w:r>
      <w:r>
        <w:rPr>
          <w:rFonts w:ascii="Cambria Math" w:eastAsia="Cambria Math" w:hAnsi="Cambria Math" w:cs="Cambria Math"/>
          <w:spacing w:val="-31"/>
          <w:position w:val="16"/>
        </w:rPr>
        <w:t xml:space="preserve"> </w:t>
      </w:r>
      <w:r>
        <w:rPr>
          <w:position w:val="12"/>
        </w:rPr>
        <w:drawing>
          <wp:inline distT="0" distB="0" distL="0" distR="0">
            <wp:extent cx="46850" cy="14097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62"/>
                    <a:stretch>
                      <a:fillRect/>
                    </a:stretch>
                  </pic:blipFill>
                  <pic:spPr>
                    <a:xfrm>
                      <a:off x="0" y="0"/>
                      <a:ext cx="46850" cy="140970"/>
                    </a:xfrm>
                    <a:prstGeom prst="rect">
                      <a:avLst/>
                    </a:prstGeom>
                  </pic:spPr>
                </pic:pic>
              </a:graphicData>
            </a:graphic>
          </wp:inline>
        </w:drawing>
      </w:r>
      <w:r>
        <w:rPr>
          <w:rFonts w:ascii="Cambria Math" w:eastAsia="Cambria Math" w:hAnsi="Cambria Math" w:cs="Cambria Math"/>
          <w:spacing w:val="-2"/>
          <w:position w:val="17"/>
        </w:rPr>
        <w:t>I</w:t>
      </w:r>
      <w:r>
        <w:rPr>
          <w:rFonts w:ascii="Cambria Math" w:eastAsia="Cambria Math" w:hAnsi="Cambria Math" w:cs="Cambria Math"/>
          <w:spacing w:val="-2"/>
          <w:position w:val="12"/>
          <w:sz w:val="16"/>
          <w:szCs w:val="16"/>
        </w:rPr>
        <w:t>3</w:t>
      </w:r>
      <w:r>
        <w:rPr>
          <w:rFonts w:ascii="Arial" w:eastAsia="Arial" w:hAnsi="Arial" w:cs="Arial"/>
          <w:spacing w:val="-2"/>
          <w:position w:val="16"/>
          <w:sz w:val="26"/>
          <w:szCs w:val="26"/>
        </w:rPr>
        <w:t>)</w:t>
      </w:r>
      <w:r>
        <w:rPr>
          <w:rFonts w:ascii="Arial" w:eastAsia="Arial" w:hAnsi="Arial" w:cs="Arial"/>
          <w:spacing w:val="33"/>
          <w:position w:val="16"/>
          <w:sz w:val="26"/>
          <w:szCs w:val="26"/>
        </w:rPr>
        <w:t xml:space="preserve"> </w:t>
      </w:r>
      <w:r>
        <w:rPr>
          <w:rFonts w:ascii="Cambria Math" w:eastAsia="Cambria Math" w:hAnsi="Cambria Math" w:cs="Cambria Math"/>
          <w:spacing w:val="-2"/>
          <w:position w:val="17"/>
        </w:rPr>
        <w:t xml:space="preserve">= </w:t>
      </w:r>
      <w:r>
        <w:rPr>
          <w:position w:val="4"/>
        </w:rPr>
        <w:drawing>
          <wp:inline distT="0" distB="0" distL="0" distR="0">
            <wp:extent cx="473354" cy="246653"/>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64"/>
                    <a:stretch>
                      <a:fillRect/>
                    </a:stretch>
                  </pic:blipFill>
                  <pic:spPr>
                    <a:xfrm>
                      <a:off x="0" y="0"/>
                      <a:ext cx="473354" cy="246653"/>
                    </a:xfrm>
                    <a:prstGeom prst="rect">
                      <a:avLst/>
                    </a:prstGeom>
                  </pic:spPr>
                </pic:pic>
              </a:graphicData>
            </a:graphic>
          </wp:inline>
        </w:drawing>
      </w:r>
      <w:r>
        <w:rPr>
          <w:rFonts w:ascii="Cambria Math" w:eastAsia="Cambria Math" w:hAnsi="Cambria Math" w:cs="Cambria Math"/>
          <w:spacing w:val="13"/>
          <w:position w:val="17"/>
        </w:rPr>
        <w:t xml:space="preserve"> </w:t>
      </w:r>
      <w:r>
        <w:rPr>
          <w:rFonts w:ascii="Cambria Math" w:eastAsia="Cambria Math" w:hAnsi="Cambria Math" w:cs="Cambria Math"/>
          <w:spacing w:val="-2"/>
          <w:position w:val="17"/>
        </w:rPr>
        <w:t xml:space="preserve">× </w:t>
      </w:r>
      <w:r>
        <w:rPr>
          <w:position w:val="4"/>
        </w:rPr>
        <w:drawing>
          <wp:inline distT="0" distB="0" distL="0" distR="0">
            <wp:extent cx="56083" cy="320039"/>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65"/>
                    <a:stretch>
                      <a:fillRect/>
                    </a:stretch>
                  </pic:blipFill>
                  <pic:spPr>
                    <a:xfrm>
                      <a:off x="0" y="0"/>
                      <a:ext cx="56083" cy="320039"/>
                    </a:xfrm>
                    <a:prstGeom prst="rect">
                      <a:avLst/>
                    </a:prstGeom>
                  </pic:spPr>
                </pic:pic>
              </a:graphicData>
            </a:graphic>
          </wp:inline>
        </w:drawing>
      </w:r>
      <w:r>
        <w:rPr>
          <w:rFonts w:ascii="Cambria Math" w:eastAsia="Cambria Math" w:hAnsi="Cambria Math" w:cs="Cambria Math"/>
          <w:spacing w:val="30"/>
          <w:position w:val="17"/>
        </w:rPr>
        <w:t xml:space="preserve"> </w:t>
      </w:r>
      <w:r>
        <w:rPr>
          <w:rFonts w:ascii="Cambria Math" w:eastAsia="Cambria Math" w:hAnsi="Cambria Math" w:cs="Cambria Math"/>
          <w:spacing w:val="-2"/>
          <w:position w:val="17"/>
        </w:rPr>
        <w:t>=</w:t>
      </w:r>
      <w:r>
        <w:rPr>
          <w:rFonts w:ascii="Cambria Math" w:eastAsia="Cambria Math" w:hAnsi="Cambria Math" w:cs="Cambria Math"/>
          <w:spacing w:val="25"/>
          <w:w w:val="101"/>
          <w:position w:val="17"/>
        </w:rPr>
        <w:t xml:space="preserve"> </w:t>
      </w:r>
      <w:r>
        <w:rPr>
          <w:rFonts w:ascii="Cambria Math" w:eastAsia="Cambria Math" w:hAnsi="Cambria Math" w:cs="Cambria Math"/>
          <w:spacing w:val="-2"/>
          <w:position w:val="17"/>
        </w:rPr>
        <w:t>0.014m</w:t>
      </w:r>
      <w:r>
        <w:rPr>
          <w:spacing w:val="-2"/>
          <w:position w:val="17"/>
        </w:rPr>
        <w:t>A</w:t>
      </w:r>
    </w:p>
    <w:p>
      <w:pPr>
        <w:pStyle w:val="BodyText"/>
        <w:spacing w:line="333" w:lineRule="exact"/>
        <w:ind w:left="8"/>
        <w:rPr>
          <w:rFonts w:ascii="SimSun" w:eastAsia="SimSun" w:hAnsi="SimSun" w:cs="SimSun"/>
          <w:sz w:val="20"/>
          <w:szCs w:val="20"/>
        </w:rPr>
      </w:pPr>
      <w:r>
        <w:rPr>
          <w:rFonts w:ascii="SimSun" w:eastAsia="SimSun" w:hAnsi="SimSun" w:cs="SimSun"/>
          <w:spacing w:val="-1"/>
          <w:position w:val="3"/>
        </w:rPr>
        <w:t>4）光谱失配引起的标准不确定度分量</w:t>
      </w:r>
      <w:r>
        <w:rPr>
          <w:rFonts w:ascii="SimSun" w:eastAsia="SimSun" w:hAnsi="SimSun" w:cs="SimSun"/>
          <w:spacing w:val="-44"/>
          <w:position w:val="3"/>
        </w:rPr>
        <w:t xml:space="preserve"> </w:t>
      </w:r>
      <w:r>
        <w:rPr>
          <w:i/>
          <w:iCs/>
          <w:spacing w:val="-1"/>
          <w:position w:val="3"/>
        </w:rPr>
        <w:t>u</w:t>
      </w:r>
      <w:r>
        <w:rPr>
          <w:spacing w:val="-1"/>
          <w:position w:val="3"/>
        </w:rPr>
        <w:t>(</w:t>
      </w:r>
      <w:r>
        <w:rPr>
          <w:i/>
          <w:iCs/>
          <w:spacing w:val="-1"/>
          <w:position w:val="3"/>
        </w:rPr>
        <w:t>I</w:t>
      </w:r>
      <w:r>
        <w:rPr>
          <w:spacing w:val="-1"/>
          <w:position w:val="2"/>
          <w:sz w:val="15"/>
          <w:szCs w:val="15"/>
        </w:rPr>
        <w:t>4</w:t>
      </w:r>
      <w:r>
        <w:rPr>
          <w:spacing w:val="-1"/>
          <w:position w:val="3"/>
        </w:rPr>
        <w:t>)</w:t>
      </w:r>
      <w:r>
        <w:rPr>
          <w:rFonts w:ascii="SimSun" w:eastAsia="SimSun" w:hAnsi="SimSun" w:cs="SimSun"/>
          <w:spacing w:val="-1"/>
          <w:position w:val="3"/>
          <w:sz w:val="20"/>
          <w:szCs w:val="20"/>
        </w:rPr>
        <w:t>；</w:t>
      </w:r>
    </w:p>
    <w:p>
      <w:pPr>
        <w:pStyle w:val="BodyText"/>
        <w:spacing w:before="166" w:line="344" w:lineRule="auto"/>
        <w:ind w:left="9" w:firstLine="481"/>
        <w:jc w:val="both"/>
        <w:rPr>
          <w:rFonts w:ascii="SimSun" w:eastAsia="SimSun" w:hAnsi="SimSun" w:cs="SimSun"/>
          <w:sz w:val="20"/>
          <w:szCs w:val="20"/>
        </w:rPr>
      </w:pPr>
      <w:r>
        <w:rPr>
          <w:rFonts w:ascii="SimSun" w:eastAsia="SimSun" w:hAnsi="SimSun" w:cs="SimSun"/>
          <w:spacing w:val="-1"/>
        </w:rPr>
        <w:t xml:space="preserve">参考太阳电池与被测太阳电池由于材料、组成结构、制作工艺等不同，会造成太阳电 </w:t>
      </w:r>
      <w:r>
        <w:rPr>
          <w:rFonts w:ascii="SimSun" w:eastAsia="SimSun" w:hAnsi="SimSun" w:cs="SimSun"/>
          <w:spacing w:val="-1"/>
        </w:rPr>
        <w:t xml:space="preserve">池的光谱响应不同，另一方面，不同的太阳光源模拟器光谱辐照度分布也与标准光源的标 </w:t>
      </w:r>
      <w:r>
        <w:rPr>
          <w:rFonts w:ascii="SimSun" w:eastAsia="SimSun" w:hAnsi="SimSun" w:cs="SimSun"/>
          <w:spacing w:val="-1"/>
        </w:rPr>
        <w:t xml:space="preserve">准光谱有差异，而太阳电池的短路电流综合了光谱辐照度分布和光谱响应两个因素，因此 </w:t>
      </w:r>
      <w:r>
        <w:rPr>
          <w:rFonts w:ascii="SimSun" w:eastAsia="SimSun" w:hAnsi="SimSun" w:cs="SimSun"/>
          <w:spacing w:val="-1"/>
        </w:rPr>
        <w:t xml:space="preserve">需要对参考太阳电池光谱响应、被测太阳电池光谱响应、太阳光源模拟器的光谱辐照度分 </w:t>
      </w:r>
      <w:r>
        <w:rPr>
          <w:rFonts w:ascii="SimSun" w:eastAsia="SimSun" w:hAnsi="SimSun" w:cs="SimSun"/>
          <w:spacing w:val="-4"/>
        </w:rPr>
        <w:t>布分别进行测试，或者是选择材料、工艺等与被测太</w:t>
      </w:r>
      <w:r>
        <w:rPr>
          <w:rFonts w:ascii="SimSun" w:eastAsia="SimSun" w:hAnsi="SimSun" w:cs="SimSun"/>
          <w:spacing w:val="-5"/>
        </w:rPr>
        <w:t>阳电池相近的参考太阳电池作为参考。</w:t>
      </w:r>
      <w:r>
        <w:rPr>
          <w:rFonts w:ascii="SimSun" w:eastAsia="SimSun" w:hAnsi="SimSun" w:cs="SimSun"/>
        </w:rPr>
        <w:t xml:space="preserve"> </w:t>
      </w:r>
      <w:r>
        <w:rPr>
          <w:rFonts w:ascii="SimSun" w:eastAsia="SimSun" w:hAnsi="SimSun" w:cs="SimSun"/>
          <w:spacing w:val="-1"/>
        </w:rPr>
        <w:t>其目的就是减小光谱失配因子</w:t>
      </w:r>
      <w:r>
        <w:rPr>
          <w:rFonts w:ascii="SimSun" w:eastAsia="SimSun" w:hAnsi="SimSun" w:cs="SimSun"/>
          <w:spacing w:val="-1"/>
          <w:sz w:val="20"/>
          <w:szCs w:val="20"/>
        </w:rPr>
        <w:t>（</w:t>
      </w:r>
      <w:r>
        <w:rPr>
          <w:spacing w:val="-1"/>
        </w:rPr>
        <w:t>MMF</w:t>
      </w:r>
      <w:r>
        <w:rPr>
          <w:rFonts w:ascii="SimSun" w:eastAsia="SimSun" w:hAnsi="SimSun" w:cs="SimSun"/>
          <w:spacing w:val="-1"/>
          <w:sz w:val="20"/>
          <w:szCs w:val="20"/>
        </w:rPr>
        <w:t>）</w:t>
      </w:r>
      <w:r>
        <w:rPr>
          <w:rFonts w:ascii="SimSun" w:eastAsia="SimSun" w:hAnsi="SimSun" w:cs="SimSun"/>
          <w:spacing w:val="-1"/>
        </w:rPr>
        <w:t xml:space="preserve">引起的测量不确定度。查校准报告，太阳模拟器的 </w:t>
      </w:r>
      <w:r>
        <w:rPr>
          <w:rFonts w:ascii="SimSun" w:eastAsia="SimSun" w:hAnsi="SimSun" w:cs="SimSun"/>
          <w:spacing w:val="-3"/>
        </w:rPr>
        <w:t>光谱匹配度不超过</w:t>
      </w:r>
      <w:r>
        <w:rPr>
          <w:rFonts w:ascii="SimSun" w:eastAsia="SimSun" w:hAnsi="SimSun" w:cs="SimSun"/>
          <w:spacing w:val="-55"/>
        </w:rPr>
        <w:t xml:space="preserve"> </w:t>
      </w:r>
      <w:r>
        <w:rPr>
          <w:spacing w:val="-3"/>
        </w:rPr>
        <w:t>2%</w:t>
      </w:r>
      <w:r>
        <w:rPr>
          <w:rFonts w:ascii="SimSun" w:eastAsia="SimSun" w:hAnsi="SimSun" w:cs="SimSun"/>
          <w:spacing w:val="-3"/>
          <w:sz w:val="20"/>
          <w:szCs w:val="20"/>
        </w:rPr>
        <w:t>，</w:t>
      </w:r>
      <w:r>
        <w:rPr>
          <w:rFonts w:ascii="SimSun" w:eastAsia="SimSun" w:hAnsi="SimSun" w:cs="SimSun"/>
          <w:spacing w:val="-3"/>
        </w:rPr>
        <w:t>在此基础上即便是参考电</w:t>
      </w:r>
      <w:r>
        <w:rPr>
          <w:rFonts w:ascii="SimSun" w:eastAsia="SimSun" w:hAnsi="SimSun" w:cs="SimSun"/>
          <w:spacing w:val="-4"/>
        </w:rPr>
        <w:t xml:space="preserve">池和被校准电池的材料完全不一样，光谱 </w:t>
      </w:r>
      <w:r>
        <w:rPr>
          <w:rFonts w:ascii="SimSun" w:eastAsia="SimSun" w:hAnsi="SimSun" w:cs="SimSun"/>
          <w:spacing w:val="-1"/>
        </w:rPr>
        <w:t>失配因子（</w:t>
      </w:r>
      <w:r>
        <w:rPr>
          <w:spacing w:val="-1"/>
        </w:rPr>
        <w:t>MMF</w:t>
      </w:r>
      <w:r>
        <w:rPr>
          <w:rFonts w:ascii="SimSun" w:eastAsia="SimSun" w:hAnsi="SimSun" w:cs="SimSun"/>
          <w:spacing w:val="-1"/>
        </w:rPr>
        <w:t>）引起的短路电流相对扩展不确定度不超过</w:t>
      </w:r>
      <w:r>
        <w:rPr>
          <w:rFonts w:ascii="SimSun" w:eastAsia="SimSun" w:hAnsi="SimSun" w:cs="SimSun"/>
          <w:spacing w:val="-27"/>
        </w:rPr>
        <w:t xml:space="preserve"> </w:t>
      </w:r>
      <w:r>
        <w:rPr>
          <w:i/>
          <w:iCs/>
          <w:spacing w:val="-1"/>
        </w:rPr>
        <w:t>U</w:t>
      </w:r>
      <w:r>
        <w:rPr>
          <w:spacing w:val="-1"/>
          <w:position w:val="-1"/>
          <w:sz w:val="15"/>
          <w:szCs w:val="15"/>
        </w:rPr>
        <w:t>rel</w:t>
      </w:r>
      <w:r>
        <w:rPr>
          <w:spacing w:val="-1"/>
        </w:rPr>
        <w:t>(</w:t>
      </w:r>
      <w:r>
        <w:rPr>
          <w:i/>
          <w:iCs/>
          <w:spacing w:val="-1"/>
        </w:rPr>
        <w:t>MMF</w:t>
      </w:r>
      <w:r>
        <w:rPr>
          <w:spacing w:val="-1"/>
        </w:rPr>
        <w:t>)=0.1%</w:t>
      </w:r>
      <w:r>
        <w:rPr>
          <w:rFonts w:ascii="SimSun" w:eastAsia="SimSun" w:hAnsi="SimSun" w:cs="SimSun"/>
          <w:spacing w:val="-1"/>
          <w:sz w:val="20"/>
          <w:szCs w:val="20"/>
        </w:rPr>
        <w:t>。</w:t>
      </w:r>
    </w:p>
    <w:p>
      <w:pPr>
        <w:pStyle w:val="BodyText"/>
        <w:spacing w:before="135" w:line="277" w:lineRule="auto"/>
        <w:ind w:left="3021" w:right="1100" w:hanging="2532"/>
      </w:pPr>
      <w:r>
        <w:rPr>
          <w:rFonts w:ascii="SimSun" w:eastAsia="SimSun" w:hAnsi="SimSun" w:cs="SimSun"/>
          <w:spacing w:val="-2"/>
        </w:rPr>
        <w:t>针对目前被测的太阳电池，由于光谱失配引起的标准不确定度分量</w:t>
      </w:r>
      <w:r>
        <w:rPr>
          <w:rFonts w:ascii="SimSun" w:eastAsia="SimSun" w:hAnsi="SimSun" w:cs="SimSun"/>
          <w:spacing w:val="-40"/>
        </w:rPr>
        <w:t xml:space="preserve"> </w:t>
      </w:r>
      <w:r>
        <w:rPr>
          <w:i/>
          <w:iCs/>
          <w:spacing w:val="-2"/>
        </w:rPr>
        <w:t>u</w:t>
      </w:r>
      <w:r>
        <w:rPr>
          <w:spacing w:val="-2"/>
        </w:rPr>
        <w:t>(</w:t>
      </w:r>
      <w:r>
        <w:rPr>
          <w:i/>
          <w:iCs/>
          <w:spacing w:val="-2"/>
        </w:rPr>
        <w:t>I</w:t>
      </w:r>
      <w:r>
        <w:rPr>
          <w:spacing w:val="-2"/>
          <w:position w:val="-1"/>
          <w:sz w:val="15"/>
          <w:szCs w:val="15"/>
        </w:rPr>
        <w:t>4</w:t>
      </w:r>
      <w:r>
        <w:rPr>
          <w:spacing w:val="-2"/>
        </w:rPr>
        <w:t>)</w:t>
      </w:r>
      <w:r>
        <w:rPr>
          <w:rFonts w:ascii="SimSun" w:eastAsia="SimSun" w:hAnsi="SimSun" w:cs="SimSun"/>
          <w:spacing w:val="-2"/>
        </w:rPr>
        <w:t>为</w:t>
      </w:r>
      <w:r>
        <w:rPr>
          <w:rFonts w:ascii="SimSun" w:eastAsia="SimSun" w:hAnsi="SimSun" w:cs="SimSun"/>
          <w:spacing w:val="-2"/>
          <w:sz w:val="20"/>
          <w:szCs w:val="20"/>
        </w:rPr>
        <w:t>：</w:t>
      </w:r>
      <w:r>
        <w:rPr>
          <w:rFonts w:ascii="SimSun" w:eastAsia="SimSun" w:hAnsi="SimSun" w:cs="SimSun"/>
          <w:sz w:val="20"/>
          <w:szCs w:val="20"/>
        </w:rPr>
        <w:t xml:space="preserve"> </w:t>
      </w:r>
      <w:r>
        <w:rPr>
          <w:rFonts w:ascii="Cambria Math" w:eastAsia="Cambria Math" w:hAnsi="Cambria Math" w:cs="Cambria Math"/>
          <w:spacing w:val="-3"/>
          <w:position w:val="-4"/>
        </w:rPr>
        <w:t>u</w:t>
      </w:r>
      <w:r>
        <w:rPr>
          <w:rFonts w:ascii="Cambria Math" w:eastAsia="Cambria Math" w:hAnsi="Cambria Math" w:cs="Cambria Math"/>
          <w:spacing w:val="-20"/>
          <w:position w:val="-4"/>
        </w:rPr>
        <w:t xml:space="preserve"> </w:t>
      </w:r>
      <w:r>
        <w:rPr>
          <w:position w:val="-8"/>
        </w:rPr>
        <w:drawing>
          <wp:inline distT="0" distB="0" distL="0" distR="0">
            <wp:extent cx="46850" cy="14097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66"/>
                    <a:stretch>
                      <a:fillRect/>
                    </a:stretch>
                  </pic:blipFill>
                  <pic:spPr>
                    <a:xfrm>
                      <a:off x="0" y="0"/>
                      <a:ext cx="46850" cy="140970"/>
                    </a:xfrm>
                    <a:prstGeom prst="rect">
                      <a:avLst/>
                    </a:prstGeom>
                  </pic:spPr>
                </pic:pic>
              </a:graphicData>
            </a:graphic>
          </wp:inline>
        </w:drawing>
      </w:r>
      <w:r>
        <w:rPr>
          <w:rFonts w:ascii="Cambria Math" w:eastAsia="Cambria Math" w:hAnsi="Cambria Math" w:cs="Cambria Math"/>
          <w:spacing w:val="-3"/>
          <w:position w:val="-4"/>
        </w:rPr>
        <w:t>I</w:t>
      </w:r>
      <w:r>
        <w:rPr>
          <w:rFonts w:ascii="Cambria Math" w:eastAsia="Cambria Math" w:hAnsi="Cambria Math" w:cs="Cambria Math"/>
          <w:spacing w:val="-3"/>
          <w:position w:val="-9"/>
          <w:sz w:val="16"/>
          <w:szCs w:val="16"/>
        </w:rPr>
        <w:t>4</w:t>
      </w:r>
      <w:r>
        <w:rPr>
          <w:rFonts w:ascii="Arial" w:eastAsia="Arial" w:hAnsi="Arial" w:cs="Arial"/>
          <w:spacing w:val="-3"/>
          <w:position w:val="-5"/>
          <w:sz w:val="26"/>
          <w:szCs w:val="26"/>
        </w:rPr>
        <w:t>)</w:t>
      </w:r>
      <w:r>
        <w:rPr>
          <w:rFonts w:ascii="Arial" w:eastAsia="Arial" w:hAnsi="Arial" w:cs="Arial"/>
          <w:spacing w:val="33"/>
          <w:w w:val="101"/>
          <w:position w:val="-5"/>
          <w:sz w:val="26"/>
          <w:szCs w:val="26"/>
        </w:rPr>
        <w:t xml:space="preserve"> </w:t>
      </w:r>
      <w:r>
        <w:rPr>
          <w:rFonts w:ascii="Cambria Math" w:eastAsia="Cambria Math" w:hAnsi="Cambria Math" w:cs="Cambria Math"/>
          <w:spacing w:val="-3"/>
          <w:position w:val="-4"/>
        </w:rPr>
        <w:t xml:space="preserve">= </w:t>
      </w:r>
      <w:r>
        <w:rPr>
          <w:position w:val="-16"/>
        </w:rPr>
        <w:drawing>
          <wp:inline distT="0" distB="0" distL="0" distR="0">
            <wp:extent cx="541933" cy="246652"/>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67"/>
                    <a:stretch>
                      <a:fillRect/>
                    </a:stretch>
                  </pic:blipFill>
                  <pic:spPr>
                    <a:xfrm>
                      <a:off x="0" y="0"/>
                      <a:ext cx="541933" cy="246652"/>
                    </a:xfrm>
                    <a:prstGeom prst="rect">
                      <a:avLst/>
                    </a:prstGeom>
                  </pic:spPr>
                </pic:pic>
              </a:graphicData>
            </a:graphic>
          </wp:inline>
        </w:drawing>
      </w:r>
      <w:r>
        <w:rPr>
          <w:rFonts w:ascii="Cambria Math" w:eastAsia="Cambria Math" w:hAnsi="Cambria Math" w:cs="Cambria Math"/>
          <w:spacing w:val="13"/>
          <w:position w:val="-4"/>
        </w:rPr>
        <w:t xml:space="preserve"> </w:t>
      </w:r>
      <w:r>
        <w:rPr>
          <w:rFonts w:ascii="Cambria Math" w:eastAsia="Cambria Math" w:hAnsi="Cambria Math" w:cs="Cambria Math"/>
          <w:spacing w:val="-3"/>
          <w:position w:val="-4"/>
        </w:rPr>
        <w:t xml:space="preserve">× </w:t>
      </w:r>
      <w:r>
        <w:rPr>
          <w:position w:val="-16"/>
        </w:rPr>
        <w:drawing>
          <wp:inline distT="0" distB="0" distL="0" distR="0">
            <wp:extent cx="57606" cy="32004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68"/>
                    <a:stretch>
                      <a:fillRect/>
                    </a:stretch>
                  </pic:blipFill>
                  <pic:spPr>
                    <a:xfrm>
                      <a:off x="0" y="0"/>
                      <a:ext cx="57606" cy="320040"/>
                    </a:xfrm>
                    <a:prstGeom prst="rect">
                      <a:avLst/>
                    </a:prstGeom>
                  </pic:spPr>
                </pic:pic>
              </a:graphicData>
            </a:graphic>
          </wp:inline>
        </w:drawing>
      </w:r>
      <w:r>
        <w:rPr>
          <w:rFonts w:ascii="Cambria Math" w:eastAsia="Cambria Math" w:hAnsi="Cambria Math" w:cs="Cambria Math"/>
          <w:spacing w:val="30"/>
          <w:position w:val="-4"/>
        </w:rPr>
        <w:t xml:space="preserve"> </w:t>
      </w:r>
      <w:r>
        <w:rPr>
          <w:rFonts w:ascii="Cambria Math" w:eastAsia="Cambria Math" w:hAnsi="Cambria Math" w:cs="Cambria Math"/>
          <w:spacing w:val="-3"/>
          <w:position w:val="-4"/>
        </w:rPr>
        <w:t>=</w:t>
      </w:r>
      <w:r>
        <w:rPr>
          <w:rFonts w:ascii="Cambria Math" w:eastAsia="Cambria Math" w:hAnsi="Cambria Math" w:cs="Cambria Math"/>
          <w:spacing w:val="25"/>
          <w:w w:val="101"/>
          <w:position w:val="-4"/>
        </w:rPr>
        <w:t xml:space="preserve"> </w:t>
      </w:r>
      <w:r>
        <w:rPr>
          <w:rFonts w:ascii="Cambria Math" w:eastAsia="Cambria Math" w:hAnsi="Cambria Math" w:cs="Cambria Math"/>
          <w:spacing w:val="-3"/>
          <w:position w:val="-4"/>
        </w:rPr>
        <w:t>0.010m</w:t>
      </w:r>
      <w:r>
        <w:rPr>
          <w:spacing w:val="-3"/>
          <w:position w:val="-4"/>
        </w:rPr>
        <w:t>A</w:t>
      </w:r>
    </w:p>
    <w:p>
      <w:pPr>
        <w:spacing w:before="204" w:line="433" w:lineRule="exact"/>
        <w:ind w:left="14"/>
        <w:rPr>
          <w:rFonts w:ascii="SimSun" w:eastAsia="SimSun" w:hAnsi="SimSun" w:cs="SimSun"/>
          <w:sz w:val="24"/>
          <w:szCs w:val="24"/>
        </w:rPr>
      </w:pPr>
      <w:r>
        <w:rPr>
          <w:rFonts w:ascii="SimSun" w:eastAsia="SimSun" w:hAnsi="SimSun" w:cs="SimSun"/>
          <w:spacing w:val="3"/>
          <w:position w:val="14"/>
          <w:sz w:val="24"/>
          <w:szCs w:val="24"/>
        </w:rPr>
        <w:t>5）参考电池和被测电池之间面积差异和模</w:t>
      </w:r>
      <w:r>
        <w:rPr>
          <w:rFonts w:ascii="SimSun" w:eastAsia="SimSun" w:hAnsi="SimSun" w:cs="SimSun"/>
          <w:spacing w:val="2"/>
          <w:position w:val="14"/>
          <w:sz w:val="24"/>
          <w:szCs w:val="24"/>
        </w:rPr>
        <w:t>拟器辐照度不均匀性引起的标准不确定度分量</w:t>
      </w:r>
    </w:p>
    <w:p>
      <w:pPr>
        <w:pStyle w:val="BodyText"/>
        <w:spacing w:line="333" w:lineRule="exact"/>
        <w:ind w:left="7"/>
        <w:rPr>
          <w:rFonts w:ascii="SimSun" w:eastAsia="SimSun" w:hAnsi="SimSun" w:cs="SimSun"/>
        </w:rPr>
      </w:pPr>
      <w:r>
        <w:rPr>
          <w:i/>
          <w:iCs/>
          <w:spacing w:val="-1"/>
          <w:position w:val="4"/>
        </w:rPr>
        <w:t>u</w:t>
      </w:r>
      <w:r>
        <w:rPr>
          <w:spacing w:val="-1"/>
          <w:position w:val="4"/>
        </w:rPr>
        <w:t>(</w:t>
      </w:r>
      <w:r>
        <w:rPr>
          <w:i/>
          <w:iCs/>
          <w:spacing w:val="-1"/>
          <w:position w:val="4"/>
        </w:rPr>
        <w:t>I</w:t>
      </w:r>
      <w:r>
        <w:rPr>
          <w:spacing w:val="-1"/>
          <w:position w:val="3"/>
          <w:sz w:val="15"/>
          <w:szCs w:val="15"/>
        </w:rPr>
        <w:t>5</w:t>
      </w:r>
      <w:r>
        <w:rPr>
          <w:spacing w:val="-1"/>
          <w:position w:val="4"/>
        </w:rPr>
        <w:t>)</w:t>
      </w:r>
      <w:r>
        <w:rPr>
          <w:rFonts w:ascii="SimSun" w:eastAsia="SimSun" w:hAnsi="SimSun" w:cs="SimSun"/>
          <w:spacing w:val="-1"/>
          <w:position w:val="4"/>
        </w:rPr>
        <w:t>；</w:t>
      </w: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9" w:history="1">
        <w:r>
          <w:rPr>
            <w:rFonts w:ascii="SimSun" w:eastAsia="SimSun" w:hAnsi="SimSun" w:cs="SimSun"/>
            <w:b/>
            <w:bCs/>
            <w:noProof w:val="0"/>
            <w:snapToGrid/>
            <w:color w:val="0000EE"/>
            <w:kern w:val="0"/>
            <w:sz w:val="30"/>
            <w:szCs w:val="30"/>
            <w:u w:val="single" w:color="0000EE"/>
          </w:rPr>
          <w:t>https://d.book118.com/486133043135010052</w:t>
        </w:r>
      </w:hyperlink>
    </w:p>
    <w:p>
      <w:pPr>
        <w:pStyle w:val="BodyText"/>
        <w:spacing w:line="333" w:lineRule="exact"/>
        <w:ind w:left="7"/>
        <w:rPr>
          <w:rFonts w:ascii="SimSun" w:eastAsia="SimSun" w:hAnsi="SimSun" w:cs="SimSun"/>
        </w:rPr>
      </w:pPr>
    </w:p>
    <w:sectPr>
      <w:headerReference w:type="default" r:id="rId70"/>
      <w:footerReference w:type="default" r:id="rId71"/>
      <w:pgSz w:w="11906" w:h="16839"/>
      <w:pgMar w:top="1719" w:right="1053" w:bottom="1295" w:left="1418" w:header="1448" w:footer="1135"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45"/>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45"/>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28"/>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28"/>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31"/>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31"/>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28"/>
      <w:rPr>
        <w:sz w:val="18"/>
        <w:szCs w:val="18"/>
      </w:rPr>
    </w:pPr>
    <w:r>
      <w:rPr>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28"/>
      <w:rPr>
        <w:sz w:val="18"/>
        <w:szCs w:val="18"/>
      </w:rPr>
    </w:pPr>
    <w:r>
      <w:rPr>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31"/>
      <w:rPr>
        <w:sz w:val="18"/>
        <w:szCs w:val="18"/>
      </w:rPr>
    </w:pPr>
    <w:r>
      <w:rPr>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31"/>
      <w:rPr>
        <w:sz w:val="18"/>
        <w:szCs w:val="18"/>
      </w:rPr>
    </w:pPr>
    <w:r>
      <w:rPr>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27"/>
      <w:rPr>
        <w:sz w:val="18"/>
        <w:szCs w:val="18"/>
      </w:rPr>
    </w:pPr>
    <w:r>
      <w:rPr>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27"/>
      <w:rPr>
        <w:sz w:val="18"/>
        <w:szCs w:val="18"/>
      </w:rPr>
    </w:pPr>
    <w:r>
      <w:rPr>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33"/>
      <w:rPr>
        <w:sz w:val="18"/>
        <w:szCs w:val="18"/>
      </w:rPr>
    </w:pPr>
    <w:r>
      <w:rPr>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32"/>
      <w:rPr>
        <w:sz w:val="18"/>
        <w:szCs w:val="18"/>
      </w:rPr>
    </w:pPr>
    <w:r>
      <w:rPr>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032"/>
      <w:rPr>
        <w:sz w:val="18"/>
        <w:szCs w:val="18"/>
      </w:rPr>
    </w:pPr>
    <w:r>
      <w:rPr>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31"/>
      <w:rPr>
        <w:sz w:val="18"/>
        <w:szCs w:val="18"/>
      </w:rPr>
    </w:pPr>
    <w:r>
      <w:rPr>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49" style="width:467.75pt;height:0.5pt;margin-top:85.5pt;margin-left:70.9pt;mso-position-horizontal-relative:page;mso-position-vertical-relative:page;position:absolute;z-index:251658240"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0" style="width:467.75pt;height:0.5pt;margin-top:85.5pt;margin-left:70.9pt;mso-position-horizontal-relative:page;mso-position-vertical-relative:page;position:absolute;z-index:251659264"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1" style="width:467.75pt;height:0.5pt;margin-top:85.5pt;margin-left:70.9pt;mso-position-horizontal-relative:page;mso-position-vertical-relative:page;position:absolute;z-index:251660288"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2" style="width:467.75pt;height:0.5pt;margin-top:85.5pt;margin-left:70.9pt;mso-position-horizontal-relative:page;mso-position-vertical-relative:page;position:absolute;z-index:251661312"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3" style="width:467.75pt;height:0.5pt;margin-top:85.5pt;margin-left:70.9pt;mso-position-horizontal-relative:page;mso-position-vertical-relative:page;position:absolute;z-index:251662336"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4" style="width:467.75pt;height:0.5pt;margin-top:85.5pt;margin-left:70.9pt;mso-position-horizontal-relative:page;mso-position-vertical-relative:page;position:absolute;z-index:251663360"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5" style="width:467.75pt;height:0.5pt;margin-top:85.5pt;margin-left:70.9pt;mso-position-horizontal-relative:page;mso-position-vertical-relative:page;position:absolute;z-index:251664384"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6" style="width:467.75pt;height:0.5pt;margin-top:85.5pt;margin-left:70.9pt;mso-position-horizontal-relative:page;mso-position-vertical-relative:page;position:absolute;z-index:251665408"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7" style="width:467.75pt;height:0.5pt;margin-top:85.5pt;margin-left:70.9pt;mso-position-horizontal-relative:page;mso-position-vertical-relative:page;position:absolute;z-index:251666432"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8" style="width:467.75pt;height:0.5pt;margin-top:85.5pt;margin-left:70.9pt;mso-position-horizontal-relative:page;mso-position-vertical-relative:page;position:absolute;z-index:251667456"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59" style="width:467.75pt;height:0.5pt;margin-top:85.5pt;margin-left:70.9pt;mso-position-horizontal-relative:page;mso-position-vertical-relative:page;position:absolute;z-index:251668480"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60" style="width:467.75pt;height:0.5pt;margin-top:85.5pt;margin-left:70.9pt;mso-position-horizontal-relative:page;mso-position-vertical-relative:page;position:absolute;z-index:251669504"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61" style="width:467.75pt;height:0.5pt;margin-top:85.5pt;margin-left:70.9pt;mso-position-horizontal-relative:page;mso-position-vertical-relative:page;position:absolute;z-index:251670528"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62" style="width:467.75pt;height:0.5pt;margin-top:85.5pt;margin-left:70.9pt;mso-position-horizontal-relative:page;mso-position-vertical-relative:page;position:absolute;z-index:251671552"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63" style="width:467.75pt;height:0.5pt;margin-top:85.5pt;margin-left:70.9pt;mso-position-horizontal-relative:page;mso-position-vertical-relative:page;position:absolute;z-index:251672576"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004"/>
      <w:rPr>
        <w:rFonts w:ascii="SimHei" w:eastAsia="SimHei" w:hAnsi="SimHei" w:cs="SimHei"/>
        <w:sz w:val="20"/>
        <w:szCs w:val="20"/>
      </w:rPr>
    </w:pPr>
    <w:r>
      <w:pict>
        <v:shape id="_x0000_s2064" style="width:467.75pt;height:0.5pt;margin-top:85.5pt;margin-left:70.9pt;mso-position-horizontal-relative:page;mso-position-vertical-relative:page;position:absolute;z-index:251673600" coordorigin="0,0" coordsize="9355,10" o:allowincell="f" path="m,l9354,l9354,9l,9l,xe" filled="t" fillcolor="black" stroked="f"/>
      </w:pict>
    </w:r>
    <w:r>
      <w:rPr>
        <w:rFonts w:ascii="SimHei" w:eastAsia="SimHei" w:hAnsi="SimHei" w:cs="SimHei"/>
        <w:sz w:val="20"/>
        <w:szCs w:val="20"/>
      </w:rPr>
      <w:t>JJFXXXX</w:t>
    </w:r>
    <w:r>
      <w:rPr>
        <w:rFonts w:ascii="SimHei" w:eastAsia="SimHei" w:hAnsi="SimHei" w:cs="SimHei"/>
        <w:spacing w:val="53"/>
        <w:sz w:val="20"/>
        <w:szCs w:val="20"/>
      </w:rPr>
      <w:t>－</w:t>
    </w:r>
    <w:r>
      <w:rPr>
        <w:rFonts w:ascii="SimHei" w:eastAsia="SimHei" w:hAnsi="SimHei" w:cs="SimHei"/>
        <w:sz w:val="20"/>
        <w:szCs w:val="20"/>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4"/>
      <w:szCs w:val="24"/>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7.2.2.1"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7.2.2.2" TargetMode="External" /><Relationship Id="rId21" Type="http://schemas.openxmlformats.org/officeDocument/2006/relationships/hyperlink" Target="7.2.2.3" TargetMode="Externa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yperlink" Target="7.2.2.4" TargetMode="External" /><Relationship Id="rId25" Type="http://schemas.openxmlformats.org/officeDocument/2006/relationships/image" Target="media/image2.png" /><Relationship Id="rId26" Type="http://schemas.openxmlformats.org/officeDocument/2006/relationships/image" Target="media/image3.png" /><Relationship Id="rId27" Type="http://schemas.openxmlformats.org/officeDocument/2006/relationships/image" Target="media/image4.png" /><Relationship Id="rId28" Type="http://schemas.openxmlformats.org/officeDocument/2006/relationships/hyperlink" Target="7.2.2.5" TargetMode="External" /><Relationship Id="rId29" Type="http://schemas.openxmlformats.org/officeDocument/2006/relationships/hyperlink" Target="7.2.2.6" TargetMode="External" /><Relationship Id="rId3" Type="http://schemas.openxmlformats.org/officeDocument/2006/relationships/fontTable" Target="fontTable.xml" /><Relationship Id="rId30" Type="http://schemas.openxmlformats.org/officeDocument/2006/relationships/hyperlink" Target="7.2.2.7" TargetMode="External" /><Relationship Id="rId31" Type="http://schemas.openxmlformats.org/officeDocument/2006/relationships/image" Target="media/image5.png"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hyperlink" Target="7.2.2.8" TargetMode="External" /><Relationship Id="rId37" Type="http://schemas.openxmlformats.org/officeDocument/2006/relationships/hyperlink" Target="7.2.2.9" TargetMode="External" /><Relationship Id="rId38" Type="http://schemas.openxmlformats.org/officeDocument/2006/relationships/hyperlink" Target="7.2.2.10" TargetMode="External" /><Relationship Id="rId39" Type="http://schemas.openxmlformats.org/officeDocument/2006/relationships/image" Target="media/image6.png" /><Relationship Id="rId4" Type="http://schemas.openxmlformats.org/officeDocument/2006/relationships/header" Target="header1.xml" /><Relationship Id="rId40" Type="http://schemas.openxmlformats.org/officeDocument/2006/relationships/image" Target="media/image7.png" /><Relationship Id="rId41" Type="http://schemas.openxmlformats.org/officeDocument/2006/relationships/header" Target="header11.xml" /><Relationship Id="rId42" Type="http://schemas.openxmlformats.org/officeDocument/2006/relationships/footer" Target="footer11.xml" /><Relationship Id="rId43" Type="http://schemas.openxmlformats.org/officeDocument/2006/relationships/header" Target="header12.xml" /><Relationship Id="rId44" Type="http://schemas.openxmlformats.org/officeDocument/2006/relationships/footer" Target="footer12.xml" /><Relationship Id="rId45" Type="http://schemas.openxmlformats.org/officeDocument/2006/relationships/image" Target="media/image8.png" /><Relationship Id="rId46" Type="http://schemas.openxmlformats.org/officeDocument/2006/relationships/header" Target="header13.xml" /><Relationship Id="rId47" Type="http://schemas.openxmlformats.org/officeDocument/2006/relationships/footer" Target="footer13.xml" /><Relationship Id="rId48" Type="http://schemas.openxmlformats.org/officeDocument/2006/relationships/header" Target="header14.xml" /><Relationship Id="rId49" Type="http://schemas.openxmlformats.org/officeDocument/2006/relationships/footer" Target="footer14.xml" /><Relationship Id="rId5" Type="http://schemas.openxmlformats.org/officeDocument/2006/relationships/footer" Target="footer1.xml" /><Relationship Id="rId50" Type="http://schemas.openxmlformats.org/officeDocument/2006/relationships/image" Target="media/image9.png" /><Relationship Id="rId51" Type="http://schemas.openxmlformats.org/officeDocument/2006/relationships/image" Target="media/image10.png" /><Relationship Id="rId52" Type="http://schemas.openxmlformats.org/officeDocument/2006/relationships/image" Target="media/image11.png" /><Relationship Id="rId53" Type="http://schemas.openxmlformats.org/officeDocument/2006/relationships/image" Target="media/image12.png" /><Relationship Id="rId54" Type="http://schemas.openxmlformats.org/officeDocument/2006/relationships/image" Target="media/image13.png" /><Relationship Id="rId55" Type="http://schemas.openxmlformats.org/officeDocument/2006/relationships/image" Target="media/image14.png" /><Relationship Id="rId56" Type="http://schemas.openxmlformats.org/officeDocument/2006/relationships/image" Target="media/image15.png" /><Relationship Id="rId57" Type="http://schemas.openxmlformats.org/officeDocument/2006/relationships/image" Target="media/image16.png" /><Relationship Id="rId58" Type="http://schemas.openxmlformats.org/officeDocument/2006/relationships/image" Target="media/image17.png" /><Relationship Id="rId59" Type="http://schemas.openxmlformats.org/officeDocument/2006/relationships/image" Target="media/image18.png" /><Relationship Id="rId6" Type="http://schemas.openxmlformats.org/officeDocument/2006/relationships/header" Target="header2.xml" /><Relationship Id="rId60" Type="http://schemas.openxmlformats.org/officeDocument/2006/relationships/header" Target="header15.xml" /><Relationship Id="rId61" Type="http://schemas.openxmlformats.org/officeDocument/2006/relationships/footer" Target="footer15.xml" /><Relationship Id="rId62" Type="http://schemas.openxmlformats.org/officeDocument/2006/relationships/image" Target="media/image19.png" /><Relationship Id="rId63" Type="http://schemas.openxmlformats.org/officeDocument/2006/relationships/image" Target="media/image20.png" /><Relationship Id="rId64" Type="http://schemas.openxmlformats.org/officeDocument/2006/relationships/image" Target="media/image21.png" /><Relationship Id="rId65" Type="http://schemas.openxmlformats.org/officeDocument/2006/relationships/image" Target="media/image22.png" /><Relationship Id="rId66" Type="http://schemas.openxmlformats.org/officeDocument/2006/relationships/image" Target="media/image23.png" /><Relationship Id="rId67" Type="http://schemas.openxmlformats.org/officeDocument/2006/relationships/image" Target="media/image24.png" /><Relationship Id="rId68" Type="http://schemas.openxmlformats.org/officeDocument/2006/relationships/image" Target="media/image25.png" /><Relationship Id="rId69" Type="http://schemas.openxmlformats.org/officeDocument/2006/relationships/hyperlink" Target="https://d.book118.com/486133043135010052" TargetMode="External" /><Relationship Id="rId7" Type="http://schemas.openxmlformats.org/officeDocument/2006/relationships/footer" Target="footer2.xml" /><Relationship Id="rId70" Type="http://schemas.openxmlformats.org/officeDocument/2006/relationships/header" Target="header16.xml" /><Relationship Id="rId71" Type="http://schemas.openxmlformats.org/officeDocument/2006/relationships/footer" Target="footer16.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dcterms:created xsi:type="dcterms:W3CDTF">2024-02-26T15:20:11Z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2024-02-26T21:43:30Z</vt:filetime>
  </property>
  <property fmtid="{D5CDD505-2E9C-101B-9397-08002B2CF9AE}" pid="3" name="CRO">
    <vt:lpwstr>wqlLaW5nc29mdCBQREYgdG8gV1BTIDkw</vt:lpwstr>
  </property>
</Properties>
</file>