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石英玻璃材料项目规划设计蓝图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55" w:history="1">
        <w:r>
          <w:rPr>
            <w:rFonts w:ascii="仿宋" w:eastAsia="仿宋" w:hAnsi="仿宋" w:cs="仿宋" w:hint="eastAsia"/>
            <w:lang w:eastAsia="zh-CN"/>
          </w:rPr>
          <w:t>序言</w:t>
        </w:r>
        <w:r>
          <w:tab/>
        </w:r>
        <w:r>
          <w:fldChar w:fldCharType="begin"/>
        </w:r>
        <w:r>
          <w:instrText xml:space="preserve"> PAGEREF _Toc2455 \h </w:instrText>
        </w:r>
        <w:r>
          <w:fldChar w:fldCharType="separate"/>
        </w:r>
        <w:r>
          <w:t>3</w:t>
        </w:r>
        <w:r>
          <w:fldChar w:fldCharType="end"/>
        </w:r>
      </w:hyperlink>
    </w:p>
    <w:p>
      <w:pPr>
        <w:pStyle w:val="TOC1"/>
        <w:tabs>
          <w:tab w:val="right" w:leader="dot" w:pos="8306"/>
        </w:tabs>
      </w:pPr>
      <w:hyperlink w:anchor="_Toc25393" w:history="1">
        <w:r>
          <w:rPr>
            <w:rFonts w:ascii="仿宋" w:eastAsia="仿宋" w:hAnsi="仿宋" w:cs="仿宋" w:hint="eastAsia"/>
            <w:lang w:eastAsia="zh-CN"/>
          </w:rPr>
          <w:t>一、石英玻璃材料项目土建工程</w:t>
        </w:r>
        <w:r>
          <w:tab/>
        </w:r>
        <w:r>
          <w:fldChar w:fldCharType="begin"/>
        </w:r>
        <w:r>
          <w:instrText xml:space="preserve"> PAGEREF _Toc25393 \h </w:instrText>
        </w:r>
        <w:r>
          <w:fldChar w:fldCharType="separate"/>
        </w:r>
        <w:r>
          <w:t>3</w:t>
        </w:r>
        <w:r>
          <w:fldChar w:fldCharType="end"/>
        </w:r>
      </w:hyperlink>
    </w:p>
    <w:p>
      <w:pPr>
        <w:pStyle w:val="TOC2"/>
        <w:tabs>
          <w:tab w:val="right" w:leader="dot" w:pos="8306"/>
        </w:tabs>
      </w:pPr>
      <w:hyperlink w:anchor="_Toc28465" w:history="1">
        <w:r>
          <w:rPr>
            <w:rFonts w:ascii="仿宋" w:eastAsia="仿宋" w:hAnsi="仿宋" w:cs="仿宋" w:hint="eastAsia"/>
            <w:lang w:eastAsia="zh-CN"/>
          </w:rPr>
          <w:t>(一)、建筑工程设计原则</w:t>
        </w:r>
        <w:r>
          <w:tab/>
        </w:r>
        <w:r>
          <w:fldChar w:fldCharType="begin"/>
        </w:r>
        <w:r>
          <w:instrText xml:space="preserve"> PAGEREF _Toc28465 \h </w:instrText>
        </w:r>
        <w:r>
          <w:fldChar w:fldCharType="separate"/>
        </w:r>
        <w:r>
          <w:t>3</w:t>
        </w:r>
        <w:r>
          <w:fldChar w:fldCharType="end"/>
        </w:r>
      </w:hyperlink>
    </w:p>
    <w:p>
      <w:pPr>
        <w:pStyle w:val="TOC2"/>
        <w:tabs>
          <w:tab w:val="right" w:leader="dot" w:pos="8306"/>
        </w:tabs>
      </w:pPr>
      <w:hyperlink w:anchor="_Toc1145" w:history="1">
        <w:r>
          <w:rPr>
            <w:rFonts w:ascii="仿宋" w:eastAsia="仿宋" w:hAnsi="仿宋" w:cs="仿宋" w:hint="eastAsia"/>
            <w:lang w:eastAsia="zh-CN"/>
          </w:rPr>
          <w:t>(二)、土建工程设计年限及安全等级</w:t>
        </w:r>
        <w:r>
          <w:tab/>
        </w:r>
        <w:r>
          <w:fldChar w:fldCharType="begin"/>
        </w:r>
        <w:r>
          <w:instrText xml:space="preserve"> PAGEREF _Toc1145 \h </w:instrText>
        </w:r>
        <w:r>
          <w:fldChar w:fldCharType="separate"/>
        </w:r>
        <w:r>
          <w:t>4</w:t>
        </w:r>
        <w:r>
          <w:fldChar w:fldCharType="end"/>
        </w:r>
      </w:hyperlink>
    </w:p>
    <w:p>
      <w:pPr>
        <w:pStyle w:val="TOC2"/>
        <w:tabs>
          <w:tab w:val="right" w:leader="dot" w:pos="8306"/>
        </w:tabs>
      </w:pPr>
      <w:hyperlink w:anchor="_Toc19897" w:history="1">
        <w:r>
          <w:rPr>
            <w:rFonts w:ascii="仿宋" w:eastAsia="仿宋" w:hAnsi="仿宋" w:cs="仿宋" w:hint="eastAsia"/>
            <w:lang w:eastAsia="zh-CN"/>
          </w:rPr>
          <w:t>(三)、建筑工程设计总体要求</w:t>
        </w:r>
        <w:r>
          <w:tab/>
        </w:r>
        <w:r>
          <w:fldChar w:fldCharType="begin"/>
        </w:r>
        <w:r>
          <w:instrText xml:space="preserve"> PAGEREF _Toc19897 \h </w:instrText>
        </w:r>
        <w:r>
          <w:fldChar w:fldCharType="separate"/>
        </w:r>
        <w:r>
          <w:t>5</w:t>
        </w:r>
        <w:r>
          <w:fldChar w:fldCharType="end"/>
        </w:r>
      </w:hyperlink>
    </w:p>
    <w:p>
      <w:pPr>
        <w:pStyle w:val="TOC2"/>
        <w:tabs>
          <w:tab w:val="right" w:leader="dot" w:pos="8306"/>
        </w:tabs>
      </w:pPr>
      <w:hyperlink w:anchor="_Toc30692" w:history="1">
        <w:r>
          <w:rPr>
            <w:rFonts w:ascii="仿宋" w:eastAsia="仿宋" w:hAnsi="仿宋" w:cs="仿宋" w:hint="eastAsia"/>
            <w:lang w:eastAsia="zh-CN"/>
          </w:rPr>
          <w:t>(四)、土建工程建设指标</w:t>
        </w:r>
        <w:r>
          <w:tab/>
        </w:r>
        <w:r>
          <w:fldChar w:fldCharType="begin"/>
        </w:r>
        <w:r>
          <w:instrText xml:space="preserve"> PAGEREF _Toc30692 \h </w:instrText>
        </w:r>
        <w:r>
          <w:fldChar w:fldCharType="separate"/>
        </w:r>
        <w:r>
          <w:t>6</w:t>
        </w:r>
        <w:r>
          <w:fldChar w:fldCharType="end"/>
        </w:r>
      </w:hyperlink>
    </w:p>
    <w:p>
      <w:pPr>
        <w:pStyle w:val="TOC1"/>
        <w:tabs>
          <w:tab w:val="right" w:leader="dot" w:pos="8306"/>
        </w:tabs>
      </w:pPr>
      <w:hyperlink w:anchor="_Toc17422" w:history="1">
        <w:r>
          <w:rPr>
            <w:rFonts w:ascii="仿宋" w:eastAsia="仿宋" w:hAnsi="仿宋" w:cs="仿宋" w:hint="eastAsia"/>
            <w:lang w:eastAsia="zh-CN"/>
          </w:rPr>
          <w:t>二、市场分析、调研</w:t>
        </w:r>
        <w:r>
          <w:tab/>
        </w:r>
        <w:r>
          <w:fldChar w:fldCharType="begin"/>
        </w:r>
        <w:r>
          <w:instrText xml:space="preserve"> PAGEREF _Toc17422 \h </w:instrText>
        </w:r>
        <w:r>
          <w:fldChar w:fldCharType="separate"/>
        </w:r>
        <w:r>
          <w:t>6</w:t>
        </w:r>
        <w:r>
          <w:fldChar w:fldCharType="end"/>
        </w:r>
      </w:hyperlink>
    </w:p>
    <w:p>
      <w:pPr>
        <w:pStyle w:val="TOC2"/>
        <w:tabs>
          <w:tab w:val="right" w:leader="dot" w:pos="8306"/>
        </w:tabs>
      </w:pPr>
      <w:hyperlink w:anchor="_Toc10815" w:history="1">
        <w:r>
          <w:rPr>
            <w:rFonts w:ascii="仿宋" w:eastAsia="仿宋" w:hAnsi="仿宋" w:cs="仿宋" w:hint="eastAsia"/>
            <w:lang w:eastAsia="zh-CN"/>
          </w:rPr>
          <w:t>(一)、石英玻璃材料行业分析</w:t>
        </w:r>
        <w:r>
          <w:tab/>
        </w:r>
        <w:r>
          <w:fldChar w:fldCharType="begin"/>
        </w:r>
        <w:r>
          <w:instrText xml:space="preserve"> PAGEREF _Toc10815 \h </w:instrText>
        </w:r>
        <w:r>
          <w:fldChar w:fldCharType="separate"/>
        </w:r>
        <w:r>
          <w:t>6</w:t>
        </w:r>
        <w:r>
          <w:fldChar w:fldCharType="end"/>
        </w:r>
      </w:hyperlink>
    </w:p>
    <w:p>
      <w:pPr>
        <w:pStyle w:val="TOC2"/>
        <w:tabs>
          <w:tab w:val="right" w:leader="dot" w:pos="8306"/>
        </w:tabs>
      </w:pPr>
      <w:hyperlink w:anchor="_Toc22414" w:history="1">
        <w:r>
          <w:rPr>
            <w:rFonts w:ascii="仿宋" w:eastAsia="仿宋" w:hAnsi="仿宋" w:cs="仿宋" w:hint="eastAsia"/>
            <w:lang w:eastAsia="zh-CN"/>
          </w:rPr>
          <w:t>(二)、石英玻璃材料市场分析预测</w:t>
        </w:r>
        <w:r>
          <w:tab/>
        </w:r>
        <w:r>
          <w:fldChar w:fldCharType="begin"/>
        </w:r>
        <w:r>
          <w:instrText xml:space="preserve"> PAGEREF _Toc22414 \h </w:instrText>
        </w:r>
        <w:r>
          <w:fldChar w:fldCharType="separate"/>
        </w:r>
        <w:r>
          <w:t>7</w:t>
        </w:r>
        <w:r>
          <w:fldChar w:fldCharType="end"/>
        </w:r>
      </w:hyperlink>
    </w:p>
    <w:p>
      <w:pPr>
        <w:pStyle w:val="TOC1"/>
        <w:tabs>
          <w:tab w:val="right" w:leader="dot" w:pos="8306"/>
        </w:tabs>
      </w:pPr>
      <w:hyperlink w:anchor="_Toc12330" w:history="1">
        <w:r>
          <w:rPr>
            <w:rFonts w:ascii="仿宋" w:eastAsia="仿宋" w:hAnsi="仿宋" w:cs="仿宋" w:hint="eastAsia"/>
            <w:lang w:eastAsia="zh-CN"/>
          </w:rPr>
          <w:t>三、石英玻璃材料项目文档管理</w:t>
        </w:r>
        <w:r>
          <w:tab/>
        </w:r>
        <w:r>
          <w:fldChar w:fldCharType="begin"/>
        </w:r>
        <w:r>
          <w:instrText xml:space="preserve"> PAGEREF _Toc12330 \h </w:instrText>
        </w:r>
        <w:r>
          <w:fldChar w:fldCharType="separate"/>
        </w:r>
        <w:r>
          <w:t>8</w:t>
        </w:r>
        <w:r>
          <w:fldChar w:fldCharType="end"/>
        </w:r>
      </w:hyperlink>
    </w:p>
    <w:p>
      <w:pPr>
        <w:pStyle w:val="TOC2"/>
        <w:tabs>
          <w:tab w:val="right" w:leader="dot" w:pos="8306"/>
        </w:tabs>
      </w:pPr>
      <w:hyperlink w:anchor="_Toc17450" w:history="1">
        <w:r>
          <w:rPr>
            <w:rFonts w:ascii="仿宋" w:eastAsia="仿宋" w:hAnsi="仿宋" w:cs="仿宋" w:hint="eastAsia"/>
            <w:lang w:eastAsia="zh-CN"/>
          </w:rPr>
          <w:t>(一)、文档编制与审查</w:t>
        </w:r>
        <w:r>
          <w:tab/>
        </w:r>
        <w:r>
          <w:fldChar w:fldCharType="begin"/>
        </w:r>
        <w:r>
          <w:instrText xml:space="preserve"> PAGEREF _Toc17450 \h </w:instrText>
        </w:r>
        <w:r>
          <w:fldChar w:fldCharType="separate"/>
        </w:r>
        <w:r>
          <w:t>8</w:t>
        </w:r>
        <w:r>
          <w:fldChar w:fldCharType="end"/>
        </w:r>
      </w:hyperlink>
    </w:p>
    <w:p>
      <w:pPr>
        <w:pStyle w:val="TOC2"/>
        <w:tabs>
          <w:tab w:val="right" w:leader="dot" w:pos="8306"/>
        </w:tabs>
      </w:pPr>
      <w:hyperlink w:anchor="_Toc12380" w:history="1">
        <w:r>
          <w:rPr>
            <w:rFonts w:ascii="仿宋" w:eastAsia="仿宋" w:hAnsi="仿宋" w:cs="仿宋" w:hint="eastAsia"/>
            <w:lang w:eastAsia="zh-CN"/>
          </w:rPr>
          <w:t>(二)、文档发布与分发</w:t>
        </w:r>
        <w:r>
          <w:tab/>
        </w:r>
        <w:r>
          <w:fldChar w:fldCharType="begin"/>
        </w:r>
        <w:r>
          <w:instrText xml:space="preserve"> PAGEREF _Toc12380 \h </w:instrText>
        </w:r>
        <w:r>
          <w:fldChar w:fldCharType="separate"/>
        </w:r>
        <w:r>
          <w:t>9</w:t>
        </w:r>
        <w:r>
          <w:fldChar w:fldCharType="end"/>
        </w:r>
      </w:hyperlink>
    </w:p>
    <w:p>
      <w:pPr>
        <w:pStyle w:val="TOC2"/>
        <w:tabs>
          <w:tab w:val="right" w:leader="dot" w:pos="8306"/>
        </w:tabs>
      </w:pPr>
      <w:hyperlink w:anchor="_Toc11809" w:history="1">
        <w:r>
          <w:rPr>
            <w:rFonts w:ascii="仿宋" w:eastAsia="仿宋" w:hAnsi="仿宋" w:cs="仿宋" w:hint="eastAsia"/>
            <w:lang w:eastAsia="zh-CN"/>
          </w:rPr>
          <w:t>(三)、文档存档与归档</w:t>
        </w:r>
        <w:r>
          <w:tab/>
        </w:r>
        <w:r>
          <w:fldChar w:fldCharType="begin"/>
        </w:r>
        <w:r>
          <w:instrText xml:space="preserve"> PAGEREF _Toc11809 \h </w:instrText>
        </w:r>
        <w:r>
          <w:fldChar w:fldCharType="separate"/>
        </w:r>
        <w:r>
          <w:t>10</w:t>
        </w:r>
        <w:r>
          <w:fldChar w:fldCharType="end"/>
        </w:r>
      </w:hyperlink>
    </w:p>
    <w:p>
      <w:pPr>
        <w:pStyle w:val="TOC1"/>
        <w:tabs>
          <w:tab w:val="right" w:leader="dot" w:pos="8306"/>
        </w:tabs>
      </w:pPr>
      <w:hyperlink w:anchor="_Toc31989" w:history="1">
        <w:r>
          <w:rPr>
            <w:rFonts w:ascii="仿宋" w:eastAsia="仿宋" w:hAnsi="仿宋" w:cs="仿宋" w:hint="eastAsia"/>
            <w:lang w:eastAsia="zh-CN"/>
          </w:rPr>
          <w:t>四、石英玻璃材料项目绩效评估</w:t>
        </w:r>
        <w:r>
          <w:tab/>
        </w:r>
        <w:r>
          <w:fldChar w:fldCharType="begin"/>
        </w:r>
        <w:r>
          <w:instrText xml:space="preserve"> PAGEREF _Toc31989 \h </w:instrText>
        </w:r>
        <w:r>
          <w:fldChar w:fldCharType="separate"/>
        </w:r>
        <w:r>
          <w:t>11</w:t>
        </w:r>
        <w:r>
          <w:fldChar w:fldCharType="end"/>
        </w:r>
      </w:hyperlink>
    </w:p>
    <w:p>
      <w:pPr>
        <w:pStyle w:val="TOC2"/>
        <w:tabs>
          <w:tab w:val="right" w:leader="dot" w:pos="8306"/>
        </w:tabs>
      </w:pPr>
      <w:hyperlink w:anchor="_Toc19075" w:history="1">
        <w:r>
          <w:rPr>
            <w:rFonts w:ascii="仿宋" w:eastAsia="仿宋" w:hAnsi="仿宋" w:cs="仿宋" w:hint="eastAsia"/>
            <w:lang w:eastAsia="zh-CN"/>
          </w:rPr>
          <w:t>(一)、绩效评估指标</w:t>
        </w:r>
        <w:r>
          <w:tab/>
        </w:r>
        <w:r>
          <w:fldChar w:fldCharType="begin"/>
        </w:r>
        <w:r>
          <w:instrText xml:space="preserve"> PAGEREF _Toc19075 \h </w:instrText>
        </w:r>
        <w:r>
          <w:fldChar w:fldCharType="separate"/>
        </w:r>
        <w:r>
          <w:t>11</w:t>
        </w:r>
        <w:r>
          <w:fldChar w:fldCharType="end"/>
        </w:r>
      </w:hyperlink>
    </w:p>
    <w:p>
      <w:pPr>
        <w:pStyle w:val="TOC2"/>
        <w:tabs>
          <w:tab w:val="right" w:leader="dot" w:pos="8306"/>
        </w:tabs>
      </w:pPr>
      <w:hyperlink w:anchor="_Toc15467" w:history="1">
        <w:r>
          <w:rPr>
            <w:rFonts w:ascii="仿宋" w:eastAsia="仿宋" w:hAnsi="仿宋" w:cs="仿宋" w:hint="eastAsia"/>
            <w:lang w:eastAsia="zh-CN"/>
          </w:rPr>
          <w:t>(二)、绩效评估方法</w:t>
        </w:r>
        <w:r>
          <w:tab/>
        </w:r>
        <w:r>
          <w:fldChar w:fldCharType="begin"/>
        </w:r>
        <w:r>
          <w:instrText xml:space="preserve"> PAGEREF _Toc15467 \h </w:instrText>
        </w:r>
        <w:r>
          <w:fldChar w:fldCharType="separate"/>
        </w:r>
        <w:r>
          <w:t>12</w:t>
        </w:r>
        <w:r>
          <w:fldChar w:fldCharType="end"/>
        </w:r>
      </w:hyperlink>
    </w:p>
    <w:p>
      <w:pPr>
        <w:pStyle w:val="TOC2"/>
        <w:tabs>
          <w:tab w:val="right" w:leader="dot" w:pos="8306"/>
        </w:tabs>
      </w:pPr>
      <w:hyperlink w:anchor="_Toc31984" w:history="1">
        <w:r>
          <w:rPr>
            <w:rFonts w:ascii="仿宋" w:eastAsia="仿宋" w:hAnsi="仿宋" w:cs="仿宋" w:hint="eastAsia"/>
            <w:lang w:eastAsia="zh-CN"/>
          </w:rPr>
          <w:t>(三)、绩效评估周期</w:t>
        </w:r>
        <w:r>
          <w:tab/>
        </w:r>
        <w:r>
          <w:fldChar w:fldCharType="begin"/>
        </w:r>
        <w:r>
          <w:instrText xml:space="preserve"> PAGEREF _Toc31984 \h </w:instrText>
        </w:r>
        <w:r>
          <w:fldChar w:fldCharType="separate"/>
        </w:r>
        <w:r>
          <w:t>13</w:t>
        </w:r>
        <w:r>
          <w:fldChar w:fldCharType="end"/>
        </w:r>
      </w:hyperlink>
    </w:p>
    <w:p>
      <w:pPr>
        <w:pStyle w:val="TOC1"/>
        <w:tabs>
          <w:tab w:val="right" w:leader="dot" w:pos="8306"/>
        </w:tabs>
      </w:pPr>
      <w:hyperlink w:anchor="_Toc18134" w:history="1">
        <w:r>
          <w:rPr>
            <w:rFonts w:ascii="仿宋" w:eastAsia="仿宋" w:hAnsi="仿宋" w:cs="仿宋" w:hint="eastAsia"/>
            <w:lang w:eastAsia="zh-CN"/>
          </w:rPr>
          <w:t>五、石英玻璃材料项目选址可行性分析</w:t>
        </w:r>
        <w:r>
          <w:tab/>
        </w:r>
        <w:r>
          <w:fldChar w:fldCharType="begin"/>
        </w:r>
        <w:r>
          <w:instrText xml:space="preserve"> PAGEREF _Toc18134 \h </w:instrText>
        </w:r>
        <w:r>
          <w:fldChar w:fldCharType="separate"/>
        </w:r>
        <w:r>
          <w:t>14</w:t>
        </w:r>
        <w:r>
          <w:fldChar w:fldCharType="end"/>
        </w:r>
      </w:hyperlink>
    </w:p>
    <w:p>
      <w:pPr>
        <w:pStyle w:val="TOC2"/>
        <w:tabs>
          <w:tab w:val="right" w:leader="dot" w:pos="8306"/>
        </w:tabs>
      </w:pPr>
      <w:hyperlink w:anchor="_Toc7218" w:history="1">
        <w:r>
          <w:rPr>
            <w:rFonts w:ascii="仿宋" w:eastAsia="仿宋" w:hAnsi="仿宋" w:cs="仿宋" w:hint="eastAsia"/>
            <w:lang w:eastAsia="zh-CN"/>
          </w:rPr>
          <w:t>(一)、石英玻璃材料项目选址</w:t>
        </w:r>
        <w:r>
          <w:tab/>
        </w:r>
        <w:r>
          <w:fldChar w:fldCharType="begin"/>
        </w:r>
        <w:r>
          <w:instrText xml:space="preserve"> PAGEREF _Toc7218 \h </w:instrText>
        </w:r>
        <w:r>
          <w:fldChar w:fldCharType="separate"/>
        </w:r>
        <w:r>
          <w:t>14</w:t>
        </w:r>
        <w:r>
          <w:fldChar w:fldCharType="end"/>
        </w:r>
      </w:hyperlink>
    </w:p>
    <w:p>
      <w:pPr>
        <w:pStyle w:val="TOC2"/>
        <w:tabs>
          <w:tab w:val="right" w:leader="dot" w:pos="8306"/>
        </w:tabs>
      </w:pPr>
      <w:hyperlink w:anchor="_Toc17063" w:history="1">
        <w:r>
          <w:rPr>
            <w:rFonts w:ascii="仿宋" w:eastAsia="仿宋" w:hAnsi="仿宋" w:cs="仿宋" w:hint="eastAsia"/>
            <w:lang w:eastAsia="zh-CN"/>
          </w:rPr>
          <w:t>(二)、用地控制指标</w:t>
        </w:r>
        <w:r>
          <w:tab/>
        </w:r>
        <w:r>
          <w:fldChar w:fldCharType="begin"/>
        </w:r>
        <w:r>
          <w:instrText xml:space="preserve"> PAGEREF _Toc17063 \h </w:instrText>
        </w:r>
        <w:r>
          <w:fldChar w:fldCharType="separate"/>
        </w:r>
        <w:r>
          <w:t>15</w:t>
        </w:r>
        <w:r>
          <w:fldChar w:fldCharType="end"/>
        </w:r>
      </w:hyperlink>
    </w:p>
    <w:p>
      <w:pPr>
        <w:pStyle w:val="TOC2"/>
        <w:tabs>
          <w:tab w:val="right" w:leader="dot" w:pos="8306"/>
        </w:tabs>
      </w:pPr>
      <w:hyperlink w:anchor="_Toc23702" w:history="1">
        <w:r>
          <w:rPr>
            <w:rFonts w:ascii="仿宋" w:eastAsia="仿宋" w:hAnsi="仿宋" w:cs="仿宋" w:hint="eastAsia"/>
            <w:lang w:eastAsia="zh-CN"/>
          </w:rPr>
          <w:t>(三)、节约用地措施</w:t>
        </w:r>
        <w:r>
          <w:tab/>
        </w:r>
        <w:r>
          <w:fldChar w:fldCharType="begin"/>
        </w:r>
        <w:r>
          <w:instrText xml:space="preserve"> PAGEREF _Toc23702 \h </w:instrText>
        </w:r>
        <w:r>
          <w:fldChar w:fldCharType="separate"/>
        </w:r>
        <w:r>
          <w:t>16</w:t>
        </w:r>
        <w:r>
          <w:fldChar w:fldCharType="end"/>
        </w:r>
      </w:hyperlink>
    </w:p>
    <w:p>
      <w:pPr>
        <w:pStyle w:val="TOC2"/>
        <w:tabs>
          <w:tab w:val="right" w:leader="dot" w:pos="8306"/>
        </w:tabs>
      </w:pPr>
      <w:hyperlink w:anchor="_Toc9234" w:history="1">
        <w:r>
          <w:rPr>
            <w:rFonts w:ascii="仿宋" w:eastAsia="仿宋" w:hAnsi="仿宋" w:cs="仿宋" w:hint="eastAsia"/>
            <w:lang w:eastAsia="zh-CN"/>
          </w:rPr>
          <w:t>(四)、总图布置方案</w:t>
        </w:r>
        <w:r>
          <w:tab/>
        </w:r>
        <w:r>
          <w:fldChar w:fldCharType="begin"/>
        </w:r>
        <w:r>
          <w:instrText xml:space="preserve"> PAGEREF _Toc9234 \h </w:instrText>
        </w:r>
        <w:r>
          <w:fldChar w:fldCharType="separate"/>
        </w:r>
        <w:r>
          <w:t>18</w:t>
        </w:r>
        <w:r>
          <w:fldChar w:fldCharType="end"/>
        </w:r>
      </w:hyperlink>
    </w:p>
    <w:p>
      <w:pPr>
        <w:pStyle w:val="TOC2"/>
        <w:tabs>
          <w:tab w:val="right" w:leader="dot" w:pos="8306"/>
        </w:tabs>
      </w:pPr>
      <w:hyperlink w:anchor="_Toc5689" w:history="1">
        <w:r>
          <w:rPr>
            <w:rFonts w:ascii="仿宋" w:eastAsia="仿宋" w:hAnsi="仿宋" w:cs="仿宋" w:hint="eastAsia"/>
            <w:lang w:eastAsia="zh-CN"/>
          </w:rPr>
          <w:t>(五)、选址综合评价</w:t>
        </w:r>
        <w:r>
          <w:tab/>
        </w:r>
        <w:r>
          <w:fldChar w:fldCharType="begin"/>
        </w:r>
        <w:r>
          <w:instrText xml:space="preserve"> PAGEREF _Toc5689 \h </w:instrText>
        </w:r>
        <w:r>
          <w:fldChar w:fldCharType="separate"/>
        </w:r>
        <w:r>
          <w:t>19</w:t>
        </w:r>
        <w:r>
          <w:fldChar w:fldCharType="end"/>
        </w:r>
      </w:hyperlink>
    </w:p>
    <w:p>
      <w:pPr>
        <w:pStyle w:val="TOC1"/>
        <w:tabs>
          <w:tab w:val="right" w:leader="dot" w:pos="8306"/>
        </w:tabs>
      </w:pPr>
      <w:hyperlink w:anchor="_Toc3238" w:history="1">
        <w:r>
          <w:rPr>
            <w:rFonts w:ascii="仿宋" w:eastAsia="仿宋" w:hAnsi="仿宋" w:cs="仿宋" w:hint="eastAsia"/>
            <w:lang w:eastAsia="zh-CN"/>
          </w:rPr>
          <w:t>六、石英玻璃材料项目建设单位说明</w:t>
        </w:r>
        <w:r>
          <w:tab/>
        </w:r>
        <w:r>
          <w:fldChar w:fldCharType="begin"/>
        </w:r>
        <w:r>
          <w:instrText xml:space="preserve"> PAGEREF _Toc3238 \h </w:instrText>
        </w:r>
        <w:r>
          <w:fldChar w:fldCharType="separate"/>
        </w:r>
        <w:r>
          <w:t>20</w:t>
        </w:r>
        <w:r>
          <w:fldChar w:fldCharType="end"/>
        </w:r>
      </w:hyperlink>
    </w:p>
    <w:p>
      <w:pPr>
        <w:pStyle w:val="TOC2"/>
        <w:tabs>
          <w:tab w:val="right" w:leader="dot" w:pos="8306"/>
        </w:tabs>
      </w:pPr>
      <w:hyperlink w:anchor="_Toc3751" w:history="1">
        <w:r>
          <w:rPr>
            <w:rFonts w:ascii="仿宋" w:eastAsia="仿宋" w:hAnsi="仿宋" w:cs="仿宋" w:hint="eastAsia"/>
            <w:lang w:eastAsia="zh-CN"/>
          </w:rPr>
          <w:t>(一)、石英玻璃材料项目承办单位基本情况</w:t>
        </w:r>
        <w:r>
          <w:tab/>
        </w:r>
        <w:r>
          <w:fldChar w:fldCharType="begin"/>
        </w:r>
        <w:r>
          <w:instrText xml:space="preserve"> PAGEREF _Toc3751 \h </w:instrText>
        </w:r>
        <w:r>
          <w:fldChar w:fldCharType="separate"/>
        </w:r>
        <w:r>
          <w:t>20</w:t>
        </w:r>
        <w:r>
          <w:fldChar w:fldCharType="end"/>
        </w:r>
      </w:hyperlink>
    </w:p>
    <w:p>
      <w:pPr>
        <w:pStyle w:val="TOC2"/>
        <w:tabs>
          <w:tab w:val="right" w:leader="dot" w:pos="8306"/>
        </w:tabs>
      </w:pPr>
      <w:hyperlink w:anchor="_Toc13559" w:history="1">
        <w:r>
          <w:rPr>
            <w:rFonts w:ascii="仿宋" w:eastAsia="仿宋" w:hAnsi="仿宋" w:cs="仿宋" w:hint="eastAsia"/>
            <w:lang w:eastAsia="zh-CN"/>
          </w:rPr>
          <w:t>(二)、公司经济效益分析</w:t>
        </w:r>
        <w:r>
          <w:tab/>
        </w:r>
        <w:r>
          <w:fldChar w:fldCharType="begin"/>
        </w:r>
        <w:r>
          <w:instrText xml:space="preserve"> PAGEREF _Toc13559 \h </w:instrText>
        </w:r>
        <w:r>
          <w:fldChar w:fldCharType="separate"/>
        </w:r>
        <w:r>
          <w:t>20</w:t>
        </w:r>
        <w:r>
          <w:fldChar w:fldCharType="end"/>
        </w:r>
      </w:hyperlink>
    </w:p>
    <w:p>
      <w:pPr>
        <w:pStyle w:val="TOC1"/>
        <w:tabs>
          <w:tab w:val="right" w:leader="dot" w:pos="8306"/>
        </w:tabs>
      </w:pPr>
      <w:hyperlink w:anchor="_Toc26747" w:history="1">
        <w:r>
          <w:rPr>
            <w:rFonts w:ascii="仿宋" w:eastAsia="仿宋" w:hAnsi="仿宋" w:cs="仿宋" w:hint="eastAsia"/>
            <w:lang w:eastAsia="zh-CN"/>
          </w:rPr>
          <w:t>七、生产安全保护</w:t>
        </w:r>
        <w:r>
          <w:tab/>
        </w:r>
        <w:r>
          <w:fldChar w:fldCharType="begin"/>
        </w:r>
        <w:r>
          <w:instrText xml:space="preserve"> PAGEREF _Toc26747 \h </w:instrText>
        </w:r>
        <w:r>
          <w:fldChar w:fldCharType="separate"/>
        </w:r>
        <w:r>
          <w:t>21</w:t>
        </w:r>
        <w:r>
          <w:fldChar w:fldCharType="end"/>
        </w:r>
      </w:hyperlink>
    </w:p>
    <w:p>
      <w:pPr>
        <w:pStyle w:val="TOC2"/>
        <w:tabs>
          <w:tab w:val="right" w:leader="dot" w:pos="8306"/>
        </w:tabs>
      </w:pPr>
      <w:hyperlink w:anchor="_Toc6212" w:history="1">
        <w:r>
          <w:rPr>
            <w:rFonts w:ascii="仿宋" w:eastAsia="仿宋" w:hAnsi="仿宋" w:cs="仿宋" w:hint="eastAsia"/>
            <w:lang w:eastAsia="zh-CN"/>
          </w:rPr>
          <w:t>(一)、消防安全</w:t>
        </w:r>
        <w:r>
          <w:tab/>
        </w:r>
        <w:r>
          <w:fldChar w:fldCharType="begin"/>
        </w:r>
        <w:r>
          <w:instrText xml:space="preserve"> PAGEREF _Toc6212 \h </w:instrText>
        </w:r>
        <w:r>
          <w:fldChar w:fldCharType="separate"/>
        </w:r>
        <w:r>
          <w:t>21</w:t>
        </w:r>
        <w:r>
          <w:fldChar w:fldCharType="end"/>
        </w:r>
      </w:hyperlink>
    </w:p>
    <w:p>
      <w:pPr>
        <w:pStyle w:val="TOC2"/>
        <w:tabs>
          <w:tab w:val="right" w:leader="dot" w:pos="8306"/>
        </w:tabs>
      </w:pPr>
      <w:hyperlink w:anchor="_Toc12508" w:history="1">
        <w:r>
          <w:rPr>
            <w:rFonts w:ascii="仿宋" w:eastAsia="仿宋" w:hAnsi="仿宋" w:cs="仿宋" w:hint="eastAsia"/>
            <w:lang w:eastAsia="zh-CN"/>
          </w:rPr>
          <w:t>(二)、防火防爆总图布置措施</w:t>
        </w:r>
        <w:r>
          <w:tab/>
        </w:r>
        <w:r>
          <w:fldChar w:fldCharType="begin"/>
        </w:r>
        <w:r>
          <w:instrText xml:space="preserve"> PAGEREF _Toc12508 \h </w:instrText>
        </w:r>
        <w:r>
          <w:fldChar w:fldCharType="separate"/>
        </w:r>
        <w:r>
          <w:t>23</w:t>
        </w:r>
        <w:r>
          <w:fldChar w:fldCharType="end"/>
        </w:r>
      </w:hyperlink>
    </w:p>
    <w:p>
      <w:pPr>
        <w:pStyle w:val="TOC2"/>
        <w:tabs>
          <w:tab w:val="right" w:leader="dot" w:pos="8306"/>
        </w:tabs>
      </w:pPr>
      <w:hyperlink w:anchor="_Toc6768" w:history="1">
        <w:r>
          <w:rPr>
            <w:rFonts w:ascii="仿宋" w:eastAsia="仿宋" w:hAnsi="仿宋" w:cs="仿宋" w:hint="eastAsia"/>
            <w:lang w:eastAsia="zh-CN"/>
          </w:rPr>
          <w:t>(三)、自然灾害防范措施</w:t>
        </w:r>
        <w:r>
          <w:tab/>
        </w:r>
        <w:r>
          <w:fldChar w:fldCharType="begin"/>
        </w:r>
        <w:r>
          <w:instrText xml:space="preserve"> PAGEREF _Toc6768 \h </w:instrText>
        </w:r>
        <w:r>
          <w:fldChar w:fldCharType="separate"/>
        </w:r>
        <w:r>
          <w:t>24</w:t>
        </w:r>
        <w:r>
          <w:fldChar w:fldCharType="end"/>
        </w:r>
      </w:hyperlink>
    </w:p>
    <w:p>
      <w:pPr>
        <w:pStyle w:val="TOC2"/>
        <w:tabs>
          <w:tab w:val="right" w:leader="dot" w:pos="8306"/>
        </w:tabs>
      </w:pPr>
      <w:hyperlink w:anchor="_Toc524" w:history="1">
        <w:r>
          <w:rPr>
            <w:rFonts w:ascii="仿宋" w:eastAsia="仿宋" w:hAnsi="仿宋" w:cs="仿宋" w:hint="eastAsia"/>
            <w:lang w:eastAsia="zh-CN"/>
          </w:rPr>
          <w:t>(四)、安全色及安全标志使用要求</w:t>
        </w:r>
        <w:r>
          <w:tab/>
        </w:r>
        <w:r>
          <w:fldChar w:fldCharType="begin"/>
        </w:r>
        <w:r>
          <w:instrText xml:space="preserve"> PAGEREF _Toc524 \h </w:instrText>
        </w:r>
        <w:r>
          <w:fldChar w:fldCharType="separate"/>
        </w:r>
        <w:r>
          <w:t>25</w:t>
        </w:r>
        <w:r>
          <w:fldChar w:fldCharType="end"/>
        </w:r>
      </w:hyperlink>
    </w:p>
    <w:p>
      <w:pPr>
        <w:pStyle w:val="TOC2"/>
        <w:tabs>
          <w:tab w:val="right" w:leader="dot" w:pos="8306"/>
        </w:tabs>
      </w:pPr>
      <w:hyperlink w:anchor="_Toc25309" w:history="1">
        <w:r>
          <w:rPr>
            <w:rFonts w:ascii="仿宋" w:eastAsia="仿宋" w:hAnsi="仿宋" w:cs="仿宋" w:hint="eastAsia"/>
            <w:lang w:eastAsia="zh-CN"/>
          </w:rPr>
          <w:t>(五)、防尘防毒措施</w:t>
        </w:r>
        <w:r>
          <w:tab/>
        </w:r>
        <w:r>
          <w:fldChar w:fldCharType="begin"/>
        </w:r>
        <w:r>
          <w:instrText xml:space="preserve"> PAGEREF _Toc25309 \h </w:instrText>
        </w:r>
        <w:r>
          <w:fldChar w:fldCharType="separate"/>
        </w:r>
        <w:r>
          <w:t>26</w:t>
        </w:r>
        <w:r>
          <w:fldChar w:fldCharType="end"/>
        </w:r>
      </w:hyperlink>
    </w:p>
    <w:p>
      <w:pPr>
        <w:pStyle w:val="TOC2"/>
        <w:tabs>
          <w:tab w:val="right" w:leader="dot" w:pos="8306"/>
        </w:tabs>
      </w:pPr>
      <w:hyperlink w:anchor="_Toc11120" w:history="1">
        <w:r>
          <w:rPr>
            <w:rFonts w:ascii="仿宋" w:eastAsia="仿宋" w:hAnsi="仿宋" w:cs="仿宋" w:hint="eastAsia"/>
            <w:lang w:eastAsia="zh-CN"/>
          </w:rPr>
          <w:t>(六)、防静电、触电防护及防雷措施</w:t>
        </w:r>
        <w:r>
          <w:tab/>
        </w:r>
        <w:r>
          <w:fldChar w:fldCharType="begin"/>
        </w:r>
        <w:r>
          <w:instrText xml:space="preserve"> PAGEREF _Toc11120 \h </w:instrText>
        </w:r>
        <w:r>
          <w:fldChar w:fldCharType="separate"/>
        </w:r>
        <w:r>
          <w:t>27</w:t>
        </w:r>
        <w:r>
          <w:fldChar w:fldCharType="end"/>
        </w:r>
      </w:hyperlink>
    </w:p>
    <w:p>
      <w:pPr>
        <w:pStyle w:val="TOC2"/>
        <w:tabs>
          <w:tab w:val="right" w:leader="dot" w:pos="8306"/>
        </w:tabs>
      </w:pPr>
      <w:hyperlink w:anchor="_Toc15064" w:history="1">
        <w:r>
          <w:rPr>
            <w:rFonts w:ascii="仿宋" w:eastAsia="仿宋" w:hAnsi="仿宋" w:cs="仿宋" w:hint="eastAsia"/>
            <w:lang w:eastAsia="zh-CN"/>
          </w:rPr>
          <w:t>(七)、机械设备安全保障措施</w:t>
        </w:r>
        <w:r>
          <w:tab/>
        </w:r>
        <w:r>
          <w:fldChar w:fldCharType="begin"/>
        </w:r>
        <w:r>
          <w:instrText xml:space="preserve"> PAGEREF _Toc15064 \h </w:instrText>
        </w:r>
        <w:r>
          <w:fldChar w:fldCharType="separate"/>
        </w:r>
        <w:r>
          <w:t>28</w:t>
        </w:r>
        <w:r>
          <w:fldChar w:fldCharType="end"/>
        </w:r>
      </w:hyperlink>
    </w:p>
    <w:p>
      <w:pPr>
        <w:pStyle w:val="TOC1"/>
        <w:tabs>
          <w:tab w:val="right" w:leader="dot" w:pos="8306"/>
        </w:tabs>
      </w:pPr>
      <w:hyperlink w:anchor="_Toc4779" w:history="1">
        <w:r>
          <w:rPr>
            <w:rFonts w:ascii="仿宋" w:eastAsia="仿宋" w:hAnsi="仿宋" w:cs="仿宋" w:hint="eastAsia"/>
            <w:lang w:eastAsia="zh-CN"/>
          </w:rPr>
          <w:t>八、石英玻璃材料项目人力资源培养与发展</w:t>
        </w:r>
        <w:r>
          <w:tab/>
        </w:r>
        <w:r>
          <w:fldChar w:fldCharType="begin"/>
        </w:r>
        <w:r>
          <w:instrText xml:space="preserve"> PAGEREF _Toc4779 \h </w:instrText>
        </w:r>
        <w:r>
          <w:fldChar w:fldCharType="separate"/>
        </w:r>
        <w:r>
          <w:t>29</w:t>
        </w:r>
        <w:r>
          <w:fldChar w:fldCharType="end"/>
        </w:r>
      </w:hyperlink>
    </w:p>
    <w:p>
      <w:pPr>
        <w:pStyle w:val="TOC2"/>
        <w:tabs>
          <w:tab w:val="right" w:leader="dot" w:pos="8306"/>
        </w:tabs>
      </w:pPr>
      <w:hyperlink w:anchor="_Toc29887" w:history="1">
        <w:r>
          <w:rPr>
            <w:rFonts w:ascii="仿宋" w:eastAsia="仿宋" w:hAnsi="仿宋" w:cs="仿宋" w:hint="eastAsia"/>
            <w:lang w:eastAsia="zh-CN"/>
          </w:rPr>
          <w:t>(一)、人才需求与规划</w:t>
        </w:r>
        <w:r>
          <w:tab/>
        </w:r>
        <w:r>
          <w:fldChar w:fldCharType="begin"/>
        </w:r>
        <w:r>
          <w:instrText xml:space="preserve"> PAGEREF _Toc29887 \h </w:instrText>
        </w:r>
        <w:r>
          <w:fldChar w:fldCharType="separate"/>
        </w:r>
        <w:r>
          <w:t>29</w:t>
        </w:r>
        <w:r>
          <w:fldChar w:fldCharType="end"/>
        </w:r>
      </w:hyperlink>
    </w:p>
    <w:p>
      <w:pPr>
        <w:pStyle w:val="TOC2"/>
        <w:tabs>
          <w:tab w:val="right" w:leader="dot" w:pos="8306"/>
        </w:tabs>
      </w:pPr>
      <w:hyperlink w:anchor="_Toc24265" w:history="1">
        <w:r>
          <w:rPr>
            <w:rFonts w:ascii="仿宋" w:eastAsia="仿宋" w:hAnsi="仿宋" w:cs="仿宋" w:hint="eastAsia"/>
            <w:lang w:eastAsia="zh-CN"/>
          </w:rPr>
          <w:t>(二)、培训与发展计划</w:t>
        </w:r>
        <w:r>
          <w:tab/>
        </w:r>
        <w:r>
          <w:fldChar w:fldCharType="begin"/>
        </w:r>
        <w:r>
          <w:instrText xml:space="preserve"> PAGEREF _Toc24265 \h </w:instrText>
        </w:r>
        <w:r>
          <w:fldChar w:fldCharType="separate"/>
        </w:r>
        <w:r>
          <w:t>30</w:t>
        </w:r>
        <w:r>
          <w:fldChar w:fldCharType="end"/>
        </w:r>
      </w:hyperlink>
    </w:p>
    <w:p>
      <w:pPr>
        <w:pStyle w:val="TOC1"/>
        <w:tabs>
          <w:tab w:val="right" w:leader="dot" w:pos="8306"/>
        </w:tabs>
      </w:pPr>
      <w:hyperlink w:anchor="_Toc18700" w:history="1">
        <w:r>
          <w:rPr>
            <w:rFonts w:ascii="仿宋" w:eastAsia="仿宋" w:hAnsi="仿宋" w:cs="仿宋" w:hint="eastAsia"/>
            <w:lang w:eastAsia="zh-CN"/>
          </w:rPr>
          <w:t>九、石英玻璃材料项目财务管理</w:t>
        </w:r>
        <w:r>
          <w:tab/>
        </w:r>
        <w:r>
          <w:fldChar w:fldCharType="begin"/>
        </w:r>
        <w:r>
          <w:instrText xml:space="preserve"> PAGEREF _Toc18700 \h </w:instrText>
        </w:r>
        <w:r>
          <w:fldChar w:fldCharType="separate"/>
        </w:r>
        <w:r>
          <w:t>30</w:t>
        </w:r>
        <w:r>
          <w:fldChar w:fldCharType="end"/>
        </w:r>
      </w:hyperlink>
    </w:p>
    <w:p>
      <w:pPr>
        <w:pStyle w:val="TOC2"/>
        <w:tabs>
          <w:tab w:val="right" w:leader="dot" w:pos="8306"/>
        </w:tabs>
      </w:pPr>
      <w:hyperlink w:anchor="_Toc17805" w:history="1">
        <w:r>
          <w:rPr>
            <w:rFonts w:ascii="仿宋" w:eastAsia="仿宋" w:hAnsi="仿宋" w:cs="仿宋" w:hint="eastAsia"/>
            <w:lang w:eastAsia="zh-CN"/>
          </w:rPr>
          <w:t>(一)、资金需求大</w:t>
        </w:r>
        <w:r>
          <w:tab/>
        </w:r>
        <w:r>
          <w:fldChar w:fldCharType="begin"/>
        </w:r>
        <w:r>
          <w:instrText xml:space="preserve"> PAGEREF _Toc17805 \h </w:instrText>
        </w:r>
        <w:r>
          <w:fldChar w:fldCharType="separate"/>
        </w:r>
        <w:r>
          <w:t>30</w:t>
        </w:r>
        <w:r>
          <w:fldChar w:fldCharType="end"/>
        </w:r>
      </w:hyperlink>
    </w:p>
    <w:p>
      <w:pPr>
        <w:pStyle w:val="TOC2"/>
        <w:tabs>
          <w:tab w:val="right" w:leader="dot" w:pos="8306"/>
        </w:tabs>
      </w:pPr>
      <w:hyperlink w:anchor="_Toc16606" w:history="1">
        <w:r>
          <w:rPr>
            <w:rFonts w:ascii="仿宋" w:eastAsia="仿宋" w:hAnsi="仿宋" w:cs="仿宋" w:hint="eastAsia"/>
            <w:lang w:eastAsia="zh-CN"/>
          </w:rPr>
          <w:t>(二)、研发周期长</w:t>
        </w:r>
        <w:r>
          <w:tab/>
        </w:r>
        <w:r>
          <w:fldChar w:fldCharType="begin"/>
        </w:r>
        <w:r>
          <w:instrText xml:space="preserve"> PAGEREF _Toc16606 \h </w:instrText>
        </w:r>
        <w:r>
          <w:fldChar w:fldCharType="separate"/>
        </w:r>
        <w:r>
          <w:t>32</w:t>
        </w:r>
        <w:r>
          <w:fldChar w:fldCharType="end"/>
        </w:r>
      </w:hyperlink>
    </w:p>
    <w:p>
      <w:pPr>
        <w:pStyle w:val="TOC2"/>
        <w:tabs>
          <w:tab w:val="right" w:leader="dot" w:pos="8306"/>
        </w:tabs>
      </w:pPr>
      <w:hyperlink w:anchor="_Toc21595" w:history="1">
        <w:r>
          <w:rPr>
            <w:rFonts w:ascii="仿宋" w:eastAsia="仿宋" w:hAnsi="仿宋" w:cs="仿宋" w:hint="eastAsia"/>
            <w:lang w:eastAsia="zh-CN"/>
          </w:rPr>
          <w:t>(三)、市场风险大</w:t>
        </w:r>
        <w:r>
          <w:tab/>
        </w:r>
        <w:r>
          <w:fldChar w:fldCharType="begin"/>
        </w:r>
        <w:r>
          <w:instrText xml:space="preserve"> PAGEREF _Toc21595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836" w:history="1">
        <w:r>
          <w:rPr>
            <w:rFonts w:ascii="仿宋" w:eastAsia="仿宋" w:hAnsi="仿宋" w:cs="仿宋" w:hint="eastAsia"/>
            <w:lang w:eastAsia="zh-CN"/>
          </w:rPr>
          <w:t>(四)、利润率高</w:t>
        </w:r>
        <w:r>
          <w:tab/>
        </w:r>
        <w:r>
          <w:fldChar w:fldCharType="begin"/>
        </w:r>
        <w:r>
          <w:instrText xml:space="preserve"> PAGEREF _Toc16836 \h </w:instrText>
        </w:r>
        <w:r>
          <w:fldChar w:fldCharType="separate"/>
        </w:r>
        <w:r>
          <w:t>35</w:t>
        </w:r>
        <w:r>
          <w:fldChar w:fldCharType="end"/>
        </w:r>
      </w:hyperlink>
    </w:p>
    <w:p>
      <w:pPr>
        <w:pStyle w:val="TOC1"/>
        <w:tabs>
          <w:tab w:val="right" w:leader="dot" w:pos="8306"/>
        </w:tabs>
      </w:pPr>
      <w:hyperlink w:anchor="_Toc6493" w:history="1">
        <w:r>
          <w:rPr>
            <w:rFonts w:ascii="仿宋" w:eastAsia="仿宋" w:hAnsi="仿宋" w:cs="仿宋" w:hint="eastAsia"/>
            <w:lang w:eastAsia="zh-CN"/>
          </w:rPr>
          <w:t>十、石英玻璃材料项目投资规划</w:t>
        </w:r>
        <w:r>
          <w:tab/>
        </w:r>
        <w:r>
          <w:fldChar w:fldCharType="begin"/>
        </w:r>
        <w:r>
          <w:instrText xml:space="preserve"> PAGEREF _Toc6493 \h </w:instrText>
        </w:r>
        <w:r>
          <w:fldChar w:fldCharType="separate"/>
        </w:r>
        <w:r>
          <w:t>38</w:t>
        </w:r>
        <w:r>
          <w:fldChar w:fldCharType="end"/>
        </w:r>
      </w:hyperlink>
    </w:p>
    <w:p>
      <w:pPr>
        <w:pStyle w:val="TOC2"/>
        <w:tabs>
          <w:tab w:val="right" w:leader="dot" w:pos="8306"/>
        </w:tabs>
      </w:pPr>
      <w:hyperlink w:anchor="_Toc11466" w:history="1">
        <w:r>
          <w:rPr>
            <w:rFonts w:ascii="仿宋" w:eastAsia="仿宋" w:hAnsi="仿宋" w:cs="仿宋" w:hint="eastAsia"/>
            <w:lang w:eastAsia="zh-CN"/>
          </w:rPr>
          <w:t>(一)、石英玻璃材料项目总投资估算</w:t>
        </w:r>
        <w:r>
          <w:tab/>
        </w:r>
        <w:r>
          <w:fldChar w:fldCharType="begin"/>
        </w:r>
        <w:r>
          <w:instrText xml:space="preserve"> PAGEREF _Toc11466 \h </w:instrText>
        </w:r>
        <w:r>
          <w:fldChar w:fldCharType="separate"/>
        </w:r>
        <w:r>
          <w:t>38</w:t>
        </w:r>
        <w:r>
          <w:fldChar w:fldCharType="end"/>
        </w:r>
      </w:hyperlink>
    </w:p>
    <w:p>
      <w:pPr>
        <w:pStyle w:val="TOC2"/>
        <w:tabs>
          <w:tab w:val="right" w:leader="dot" w:pos="8306"/>
        </w:tabs>
      </w:pPr>
      <w:hyperlink w:anchor="_Toc30410" w:history="1">
        <w:r>
          <w:rPr>
            <w:rFonts w:ascii="仿宋" w:eastAsia="仿宋" w:hAnsi="仿宋" w:cs="仿宋" w:hint="eastAsia"/>
            <w:lang w:eastAsia="zh-CN"/>
          </w:rPr>
          <w:t>(二)、资金筹措</w:t>
        </w:r>
        <w:r>
          <w:tab/>
        </w:r>
        <w:r>
          <w:fldChar w:fldCharType="begin"/>
        </w:r>
        <w:r>
          <w:instrText xml:space="preserve"> PAGEREF _Toc30410 \h </w:instrText>
        </w:r>
        <w:r>
          <w:fldChar w:fldCharType="separate"/>
        </w:r>
        <w:r>
          <w:t>39</w:t>
        </w:r>
        <w:r>
          <w:fldChar w:fldCharType="end"/>
        </w:r>
      </w:hyperlink>
    </w:p>
    <w:p>
      <w:pPr>
        <w:pStyle w:val="TOC1"/>
        <w:tabs>
          <w:tab w:val="right" w:leader="dot" w:pos="8306"/>
        </w:tabs>
      </w:pPr>
      <w:hyperlink w:anchor="_Toc21283" w:history="1">
        <w:r>
          <w:rPr>
            <w:rFonts w:ascii="仿宋" w:eastAsia="仿宋" w:hAnsi="仿宋" w:cs="仿宋" w:hint="eastAsia"/>
            <w:lang w:eastAsia="zh-CN"/>
          </w:rPr>
          <w:t>十一、石英玻璃材料项目创新与研发</w:t>
        </w:r>
        <w:r>
          <w:tab/>
        </w:r>
        <w:r>
          <w:fldChar w:fldCharType="begin"/>
        </w:r>
        <w:r>
          <w:instrText xml:space="preserve"> PAGEREF _Toc21283 \h </w:instrText>
        </w:r>
        <w:r>
          <w:fldChar w:fldCharType="separate"/>
        </w:r>
        <w:r>
          <w:t>40</w:t>
        </w:r>
        <w:r>
          <w:fldChar w:fldCharType="end"/>
        </w:r>
      </w:hyperlink>
    </w:p>
    <w:p>
      <w:pPr>
        <w:pStyle w:val="TOC2"/>
        <w:tabs>
          <w:tab w:val="right" w:leader="dot" w:pos="8306"/>
        </w:tabs>
      </w:pPr>
      <w:hyperlink w:anchor="_Toc31104" w:history="1">
        <w:r>
          <w:rPr>
            <w:rFonts w:ascii="仿宋" w:eastAsia="仿宋" w:hAnsi="仿宋" w:cs="仿宋" w:hint="eastAsia"/>
            <w:lang w:eastAsia="zh-CN"/>
          </w:rPr>
          <w:t>(一)、创新策略与方向</w:t>
        </w:r>
        <w:r>
          <w:tab/>
        </w:r>
        <w:r>
          <w:fldChar w:fldCharType="begin"/>
        </w:r>
        <w:r>
          <w:instrText xml:space="preserve"> PAGEREF _Toc31104 \h </w:instrText>
        </w:r>
        <w:r>
          <w:fldChar w:fldCharType="separate"/>
        </w:r>
        <w:r>
          <w:t>40</w:t>
        </w:r>
        <w:r>
          <w:fldChar w:fldCharType="end"/>
        </w:r>
      </w:hyperlink>
    </w:p>
    <w:p>
      <w:pPr>
        <w:pStyle w:val="TOC2"/>
        <w:tabs>
          <w:tab w:val="right" w:leader="dot" w:pos="8306"/>
        </w:tabs>
      </w:pPr>
      <w:hyperlink w:anchor="_Toc21727" w:history="1">
        <w:r>
          <w:rPr>
            <w:rFonts w:ascii="仿宋" w:eastAsia="仿宋" w:hAnsi="仿宋" w:cs="仿宋" w:hint="eastAsia"/>
            <w:lang w:eastAsia="zh-CN"/>
          </w:rPr>
          <w:t>(二)、研发规划与投入</w:t>
        </w:r>
        <w:r>
          <w:tab/>
        </w:r>
        <w:r>
          <w:fldChar w:fldCharType="begin"/>
        </w:r>
        <w:r>
          <w:instrText xml:space="preserve"> PAGEREF _Toc21727 \h </w:instrText>
        </w:r>
        <w:r>
          <w:fldChar w:fldCharType="separate"/>
        </w:r>
        <w:r>
          <w:t>41</w:t>
        </w:r>
        <w:r>
          <w:fldChar w:fldCharType="end"/>
        </w:r>
      </w:hyperlink>
    </w:p>
    <w:p>
      <w:pPr>
        <w:pStyle w:val="TOC1"/>
        <w:tabs>
          <w:tab w:val="right" w:leader="dot" w:pos="8306"/>
        </w:tabs>
      </w:pPr>
      <w:hyperlink w:anchor="_Toc5454" w:history="1">
        <w:r>
          <w:rPr>
            <w:rFonts w:ascii="仿宋" w:eastAsia="仿宋" w:hAnsi="仿宋" w:cs="仿宋" w:hint="eastAsia"/>
            <w:lang w:eastAsia="zh-CN"/>
          </w:rPr>
          <w:t>十二、石英玻璃材料项目社会影响</w:t>
        </w:r>
        <w:r>
          <w:tab/>
        </w:r>
        <w:r>
          <w:fldChar w:fldCharType="begin"/>
        </w:r>
        <w:r>
          <w:instrText xml:space="preserve"> PAGEREF _Toc5454 \h </w:instrText>
        </w:r>
        <w:r>
          <w:fldChar w:fldCharType="separate"/>
        </w:r>
        <w:r>
          <w:t>43</w:t>
        </w:r>
        <w:r>
          <w:fldChar w:fldCharType="end"/>
        </w:r>
      </w:hyperlink>
    </w:p>
    <w:p>
      <w:pPr>
        <w:pStyle w:val="TOC2"/>
        <w:tabs>
          <w:tab w:val="right" w:leader="dot" w:pos="8306"/>
        </w:tabs>
      </w:pPr>
      <w:hyperlink w:anchor="_Toc25228" w:history="1">
        <w:r>
          <w:rPr>
            <w:rFonts w:ascii="仿宋" w:eastAsia="仿宋" w:hAnsi="仿宋" w:cs="仿宋" w:hint="eastAsia"/>
            <w:lang w:eastAsia="zh-CN"/>
          </w:rPr>
          <w:t>(一)、社会责任与义务</w:t>
        </w:r>
        <w:r>
          <w:tab/>
        </w:r>
        <w:r>
          <w:fldChar w:fldCharType="begin"/>
        </w:r>
        <w:r>
          <w:instrText xml:space="preserve"> PAGEREF _Toc25228 \h </w:instrText>
        </w:r>
        <w:r>
          <w:fldChar w:fldCharType="separate"/>
        </w:r>
        <w:r>
          <w:t>43</w:t>
        </w:r>
        <w:r>
          <w:fldChar w:fldCharType="end"/>
        </w:r>
      </w:hyperlink>
    </w:p>
    <w:p>
      <w:pPr>
        <w:pStyle w:val="TOC2"/>
        <w:tabs>
          <w:tab w:val="right" w:leader="dot" w:pos="8306"/>
        </w:tabs>
      </w:pPr>
      <w:hyperlink w:anchor="_Toc31901" w:history="1">
        <w:r>
          <w:rPr>
            <w:rFonts w:ascii="仿宋" w:eastAsia="仿宋" w:hAnsi="仿宋" w:cs="仿宋" w:hint="eastAsia"/>
            <w:lang w:eastAsia="zh-CN"/>
          </w:rPr>
          <w:t>(二)、社会参与与沟通</w:t>
        </w:r>
        <w:r>
          <w:tab/>
        </w:r>
        <w:r>
          <w:fldChar w:fldCharType="begin"/>
        </w:r>
        <w:r>
          <w:instrText xml:space="preserve"> PAGEREF _Toc31901 \h </w:instrText>
        </w:r>
        <w:r>
          <w:fldChar w:fldCharType="separate"/>
        </w:r>
        <w:r>
          <w:t>44</w:t>
        </w:r>
        <w:r>
          <w:fldChar w:fldCharType="end"/>
        </w:r>
      </w:hyperlink>
    </w:p>
    <w:p>
      <w:pPr>
        <w:pStyle w:val="TOC1"/>
        <w:tabs>
          <w:tab w:val="right" w:leader="dot" w:pos="8306"/>
        </w:tabs>
      </w:pPr>
      <w:hyperlink w:anchor="_Toc24763" w:history="1">
        <w:r>
          <w:rPr>
            <w:rFonts w:ascii="仿宋" w:eastAsia="仿宋" w:hAnsi="仿宋" w:cs="仿宋" w:hint="eastAsia"/>
            <w:lang w:eastAsia="zh-CN"/>
          </w:rPr>
          <w:t>十三、风险识别与分类</w:t>
        </w:r>
        <w:r>
          <w:tab/>
        </w:r>
        <w:r>
          <w:fldChar w:fldCharType="begin"/>
        </w:r>
        <w:r>
          <w:instrText xml:space="preserve"> PAGEREF _Toc24763 \h </w:instrText>
        </w:r>
        <w:r>
          <w:fldChar w:fldCharType="separate"/>
        </w:r>
        <w:r>
          <w:t>44</w:t>
        </w:r>
        <w:r>
          <w:fldChar w:fldCharType="end"/>
        </w:r>
      </w:hyperlink>
    </w:p>
    <w:p>
      <w:pPr>
        <w:pStyle w:val="TOC2"/>
        <w:tabs>
          <w:tab w:val="right" w:leader="dot" w:pos="8306"/>
        </w:tabs>
      </w:pPr>
      <w:hyperlink w:anchor="_Toc13916" w:history="1">
        <w:r>
          <w:rPr>
            <w:rFonts w:ascii="仿宋" w:eastAsia="仿宋" w:hAnsi="仿宋" w:cs="仿宋" w:hint="eastAsia"/>
            <w:lang w:eastAsia="zh-CN"/>
          </w:rPr>
          <w:t>(一)、风险识别</w:t>
        </w:r>
        <w:r>
          <w:tab/>
        </w:r>
        <w:r>
          <w:fldChar w:fldCharType="begin"/>
        </w:r>
        <w:r>
          <w:instrText xml:space="preserve"> PAGEREF _Toc13916 \h </w:instrText>
        </w:r>
        <w:r>
          <w:fldChar w:fldCharType="separate"/>
        </w:r>
        <w:r>
          <w:t>44</w:t>
        </w:r>
        <w:r>
          <w:fldChar w:fldCharType="end"/>
        </w:r>
      </w:hyperlink>
    </w:p>
    <w:p>
      <w:pPr>
        <w:pStyle w:val="TOC2"/>
        <w:tabs>
          <w:tab w:val="right" w:leader="dot" w:pos="8306"/>
        </w:tabs>
      </w:pPr>
      <w:hyperlink w:anchor="_Toc9400" w:history="1">
        <w:r>
          <w:rPr>
            <w:rFonts w:ascii="仿宋" w:eastAsia="仿宋" w:hAnsi="仿宋" w:cs="仿宋" w:hint="eastAsia"/>
            <w:lang w:eastAsia="zh-CN"/>
          </w:rPr>
          <w:t>(二)、风险分类</w:t>
        </w:r>
        <w:r>
          <w:tab/>
        </w:r>
        <w:r>
          <w:fldChar w:fldCharType="begin"/>
        </w:r>
        <w:r>
          <w:instrText xml:space="preserve"> PAGEREF _Toc9400 \h </w:instrText>
        </w:r>
        <w:r>
          <w:fldChar w:fldCharType="separate"/>
        </w:r>
        <w:r>
          <w:t>46</w:t>
        </w:r>
        <w:r>
          <w:fldChar w:fldCharType="end"/>
        </w:r>
      </w:hyperlink>
    </w:p>
    <w:p>
      <w:pPr>
        <w:pStyle w:val="TOC1"/>
        <w:tabs>
          <w:tab w:val="right" w:leader="dot" w:pos="8306"/>
        </w:tabs>
      </w:pPr>
      <w:hyperlink w:anchor="_Toc27741" w:history="1">
        <w:r>
          <w:rPr>
            <w:rFonts w:ascii="仿宋" w:eastAsia="仿宋" w:hAnsi="仿宋" w:cs="仿宋" w:hint="eastAsia"/>
            <w:lang w:eastAsia="zh-CN"/>
          </w:rPr>
          <w:t>十四、石英玻璃材料项目工程方案分析</w:t>
        </w:r>
        <w:r>
          <w:tab/>
        </w:r>
        <w:r>
          <w:fldChar w:fldCharType="begin"/>
        </w:r>
        <w:r>
          <w:instrText xml:space="preserve"> PAGEREF _Toc27741 \h </w:instrText>
        </w:r>
        <w:r>
          <w:fldChar w:fldCharType="separate"/>
        </w:r>
        <w:r>
          <w:t>48</w:t>
        </w:r>
        <w:r>
          <w:fldChar w:fldCharType="end"/>
        </w:r>
      </w:hyperlink>
    </w:p>
    <w:p>
      <w:pPr>
        <w:pStyle w:val="TOC2"/>
        <w:tabs>
          <w:tab w:val="right" w:leader="dot" w:pos="8306"/>
        </w:tabs>
      </w:pPr>
      <w:hyperlink w:anchor="_Toc31734" w:history="1">
        <w:r>
          <w:rPr>
            <w:rFonts w:ascii="仿宋" w:eastAsia="仿宋" w:hAnsi="仿宋" w:cs="仿宋" w:hint="eastAsia"/>
            <w:lang w:eastAsia="zh-CN"/>
          </w:rPr>
          <w:t>(一)、建筑工程设计原则</w:t>
        </w:r>
        <w:r>
          <w:tab/>
        </w:r>
        <w:r>
          <w:fldChar w:fldCharType="begin"/>
        </w:r>
        <w:r>
          <w:instrText xml:space="preserve"> PAGEREF _Toc31734 \h </w:instrText>
        </w:r>
        <w:r>
          <w:fldChar w:fldCharType="separate"/>
        </w:r>
        <w:r>
          <w:t>48</w:t>
        </w:r>
        <w:r>
          <w:fldChar w:fldCharType="end"/>
        </w:r>
      </w:hyperlink>
    </w:p>
    <w:p>
      <w:pPr>
        <w:pStyle w:val="TOC2"/>
        <w:tabs>
          <w:tab w:val="right" w:leader="dot" w:pos="8306"/>
        </w:tabs>
      </w:pPr>
      <w:hyperlink w:anchor="_Toc32131" w:history="1">
        <w:r>
          <w:rPr>
            <w:rFonts w:ascii="仿宋" w:eastAsia="仿宋" w:hAnsi="仿宋" w:cs="仿宋" w:hint="eastAsia"/>
            <w:lang w:eastAsia="zh-CN"/>
          </w:rPr>
          <w:t>(二)、土建工程建设指标</w:t>
        </w:r>
        <w:r>
          <w:tab/>
        </w:r>
        <w:r>
          <w:fldChar w:fldCharType="begin"/>
        </w:r>
        <w:r>
          <w:instrText xml:space="preserve"> PAGEREF _Toc32131 \h </w:instrText>
        </w:r>
        <w:r>
          <w:fldChar w:fldCharType="separate"/>
        </w:r>
        <w:r>
          <w:t>51</w:t>
        </w:r>
        <w:r>
          <w:fldChar w:fldCharType="end"/>
        </w:r>
      </w:hyperlink>
    </w:p>
    <w:p>
      <w:pPr>
        <w:pStyle w:val="TOC1"/>
        <w:tabs>
          <w:tab w:val="right" w:leader="dot" w:pos="8306"/>
        </w:tabs>
      </w:pPr>
      <w:hyperlink w:anchor="_Toc31749" w:history="1">
        <w:r>
          <w:rPr>
            <w:rFonts w:ascii="仿宋" w:eastAsia="仿宋" w:hAnsi="仿宋" w:cs="仿宋" w:hint="eastAsia"/>
            <w:lang w:eastAsia="zh-CN"/>
          </w:rPr>
          <w:t>十五、石英玻璃材料项目实施时间节点</w:t>
        </w:r>
        <w:r>
          <w:tab/>
        </w:r>
        <w:r>
          <w:fldChar w:fldCharType="begin"/>
        </w:r>
        <w:r>
          <w:instrText xml:space="preserve"> PAGEREF _Toc31749 \h </w:instrText>
        </w:r>
        <w:r>
          <w:fldChar w:fldCharType="separate"/>
        </w:r>
        <w:r>
          <w:t>53</w:t>
        </w:r>
        <w:r>
          <w:fldChar w:fldCharType="end"/>
        </w:r>
      </w:hyperlink>
    </w:p>
    <w:p>
      <w:pPr>
        <w:pStyle w:val="TOC2"/>
        <w:tabs>
          <w:tab w:val="right" w:leader="dot" w:pos="8306"/>
        </w:tabs>
      </w:pPr>
      <w:hyperlink w:anchor="_Toc31343" w:history="1">
        <w:r>
          <w:rPr>
            <w:rFonts w:ascii="仿宋" w:eastAsia="仿宋" w:hAnsi="仿宋" w:cs="仿宋" w:hint="eastAsia"/>
            <w:lang w:eastAsia="zh-CN"/>
          </w:rPr>
          <w:t>(一)、石英玻璃材料项目启动阶段时间节点</w:t>
        </w:r>
        <w:r>
          <w:tab/>
        </w:r>
        <w:r>
          <w:fldChar w:fldCharType="begin"/>
        </w:r>
        <w:r>
          <w:instrText xml:space="preserve"> PAGEREF _Toc31343 \h </w:instrText>
        </w:r>
        <w:r>
          <w:fldChar w:fldCharType="separate"/>
        </w:r>
        <w:r>
          <w:t>53</w:t>
        </w:r>
        <w:r>
          <w:fldChar w:fldCharType="end"/>
        </w:r>
      </w:hyperlink>
    </w:p>
    <w:p>
      <w:pPr>
        <w:pStyle w:val="TOC2"/>
        <w:tabs>
          <w:tab w:val="right" w:leader="dot" w:pos="8306"/>
        </w:tabs>
      </w:pPr>
      <w:hyperlink w:anchor="_Toc18189" w:history="1">
        <w:r>
          <w:rPr>
            <w:rFonts w:ascii="仿宋" w:eastAsia="仿宋" w:hAnsi="仿宋" w:cs="仿宋" w:hint="eastAsia"/>
            <w:lang w:eastAsia="zh-CN"/>
          </w:rPr>
          <w:t>(二)、石英玻璃材料项目执行阶段时间节点</w:t>
        </w:r>
        <w:r>
          <w:tab/>
        </w:r>
        <w:r>
          <w:fldChar w:fldCharType="begin"/>
        </w:r>
        <w:r>
          <w:instrText xml:space="preserve"> PAGEREF _Toc18189 \h </w:instrText>
        </w:r>
        <w:r>
          <w:fldChar w:fldCharType="separate"/>
        </w:r>
        <w:r>
          <w:t>54</w:t>
        </w:r>
        <w:r>
          <w:fldChar w:fldCharType="end"/>
        </w:r>
      </w:hyperlink>
    </w:p>
    <w:p>
      <w:pPr>
        <w:pStyle w:val="TOC2"/>
        <w:tabs>
          <w:tab w:val="right" w:leader="dot" w:pos="8306"/>
        </w:tabs>
      </w:pPr>
      <w:hyperlink w:anchor="_Toc10388" w:history="1">
        <w:r>
          <w:rPr>
            <w:rFonts w:ascii="仿宋" w:eastAsia="仿宋" w:hAnsi="仿宋" w:cs="仿宋" w:hint="eastAsia"/>
            <w:lang w:eastAsia="zh-CN"/>
          </w:rPr>
          <w:t>(三)、石英玻璃材料项目完成阶段时间节点</w:t>
        </w:r>
        <w:r>
          <w:tab/>
        </w:r>
        <w:r>
          <w:fldChar w:fldCharType="begin"/>
        </w:r>
        <w:r>
          <w:instrText xml:space="preserve"> PAGEREF _Toc10388 \h </w:instrText>
        </w:r>
        <w:r>
          <w:fldChar w:fldCharType="separate"/>
        </w:r>
        <w:r>
          <w:t>55</w:t>
        </w:r>
        <w:r>
          <w:fldChar w:fldCharType="end"/>
        </w:r>
      </w:hyperlink>
    </w:p>
    <w:p>
      <w:pPr>
        <w:pStyle w:val="TOC1"/>
        <w:tabs>
          <w:tab w:val="right" w:leader="dot" w:pos="8306"/>
        </w:tabs>
      </w:pPr>
      <w:hyperlink w:anchor="_Toc4369" w:history="1">
        <w:r>
          <w:rPr>
            <w:rFonts w:ascii="仿宋" w:eastAsia="仿宋" w:hAnsi="仿宋" w:cs="仿宋" w:hint="eastAsia"/>
            <w:lang w:eastAsia="zh-CN"/>
          </w:rPr>
          <w:t>十六、利益相关者分析与沟通计划</w:t>
        </w:r>
        <w:r>
          <w:tab/>
        </w:r>
        <w:r>
          <w:fldChar w:fldCharType="begin"/>
        </w:r>
        <w:r>
          <w:instrText xml:space="preserve"> PAGEREF _Toc4369 \h </w:instrText>
        </w:r>
        <w:r>
          <w:fldChar w:fldCharType="separate"/>
        </w:r>
        <w:r>
          <w:t>56</w:t>
        </w:r>
        <w:r>
          <w:fldChar w:fldCharType="end"/>
        </w:r>
      </w:hyperlink>
    </w:p>
    <w:p>
      <w:pPr>
        <w:pStyle w:val="TOC2"/>
        <w:tabs>
          <w:tab w:val="right" w:leader="dot" w:pos="8306"/>
        </w:tabs>
      </w:pPr>
      <w:hyperlink w:anchor="_Toc18128" w:history="1">
        <w:r>
          <w:rPr>
            <w:rFonts w:ascii="仿宋" w:eastAsia="仿宋" w:hAnsi="仿宋" w:cs="仿宋" w:hint="eastAsia"/>
            <w:lang w:eastAsia="zh-CN"/>
          </w:rPr>
          <w:t>(一)、利益相关者分析</w:t>
        </w:r>
        <w:r>
          <w:tab/>
        </w:r>
        <w:r>
          <w:fldChar w:fldCharType="begin"/>
        </w:r>
        <w:r>
          <w:instrText xml:space="preserve"> PAGEREF _Toc18128 \h </w:instrText>
        </w:r>
        <w:r>
          <w:fldChar w:fldCharType="separate"/>
        </w:r>
        <w:r>
          <w:t>56</w:t>
        </w:r>
        <w:r>
          <w:fldChar w:fldCharType="end"/>
        </w:r>
      </w:hyperlink>
    </w:p>
    <w:p>
      <w:pPr>
        <w:pStyle w:val="TOC2"/>
        <w:tabs>
          <w:tab w:val="right" w:leader="dot" w:pos="8306"/>
        </w:tabs>
      </w:pPr>
      <w:hyperlink w:anchor="_Toc21662" w:history="1">
        <w:r>
          <w:rPr>
            <w:rFonts w:ascii="仿宋" w:eastAsia="仿宋" w:hAnsi="仿宋" w:cs="仿宋" w:hint="eastAsia"/>
            <w:lang w:eastAsia="zh-CN"/>
          </w:rPr>
          <w:t>(二)、沟通计划</w:t>
        </w:r>
        <w:r>
          <w:tab/>
        </w:r>
        <w:r>
          <w:fldChar w:fldCharType="begin"/>
        </w:r>
        <w:r>
          <w:instrText xml:space="preserve"> PAGEREF _Toc21662 \h </w:instrText>
        </w:r>
        <w:r>
          <w:fldChar w:fldCharType="separate"/>
        </w:r>
        <w:r>
          <w:t>57</w:t>
        </w:r>
        <w:r>
          <w:fldChar w:fldCharType="end"/>
        </w:r>
      </w:hyperlink>
    </w:p>
    <w:p>
      <w:pPr>
        <w:pStyle w:val="TOC1"/>
        <w:tabs>
          <w:tab w:val="right" w:leader="dot" w:pos="8306"/>
        </w:tabs>
      </w:pPr>
      <w:hyperlink w:anchor="_Toc26629" w:history="1">
        <w:r>
          <w:rPr>
            <w:rFonts w:ascii="仿宋" w:eastAsia="仿宋" w:hAnsi="仿宋" w:cs="仿宋" w:hint="eastAsia"/>
            <w:lang w:eastAsia="zh-CN"/>
          </w:rPr>
          <w:t>十七、质量管理体系</w:t>
        </w:r>
        <w:r>
          <w:tab/>
        </w:r>
        <w:r>
          <w:fldChar w:fldCharType="begin"/>
        </w:r>
        <w:r>
          <w:instrText xml:space="preserve"> PAGEREF _Toc26629 \h </w:instrText>
        </w:r>
        <w:r>
          <w:fldChar w:fldCharType="separate"/>
        </w:r>
        <w:r>
          <w:t>58</w:t>
        </w:r>
        <w:r>
          <w:fldChar w:fldCharType="end"/>
        </w:r>
      </w:hyperlink>
    </w:p>
    <w:p>
      <w:pPr>
        <w:pStyle w:val="TOC2"/>
        <w:tabs>
          <w:tab w:val="right" w:leader="dot" w:pos="8306"/>
        </w:tabs>
      </w:pPr>
      <w:hyperlink w:anchor="_Toc22920" w:history="1">
        <w:r>
          <w:rPr>
            <w:rFonts w:ascii="仿宋" w:eastAsia="仿宋" w:hAnsi="仿宋" w:cs="仿宋" w:hint="eastAsia"/>
            <w:lang w:eastAsia="zh-CN"/>
          </w:rPr>
          <w:t>(一)、质量目标与方针</w:t>
        </w:r>
        <w:r>
          <w:tab/>
        </w:r>
        <w:r>
          <w:fldChar w:fldCharType="begin"/>
        </w:r>
        <w:r>
          <w:instrText xml:space="preserve"> PAGEREF _Toc22920 \h </w:instrText>
        </w:r>
        <w:r>
          <w:fldChar w:fldCharType="separate"/>
        </w:r>
        <w:r>
          <w:t>58</w:t>
        </w:r>
        <w:r>
          <w:fldChar w:fldCharType="end"/>
        </w:r>
      </w:hyperlink>
    </w:p>
    <w:p>
      <w:pPr>
        <w:pStyle w:val="TOC2"/>
        <w:tabs>
          <w:tab w:val="right" w:leader="dot" w:pos="8306"/>
        </w:tabs>
      </w:pPr>
      <w:hyperlink w:anchor="_Toc6985" w:history="1">
        <w:r>
          <w:rPr>
            <w:rFonts w:ascii="仿宋" w:eastAsia="仿宋" w:hAnsi="仿宋" w:cs="仿宋" w:hint="eastAsia"/>
            <w:lang w:eastAsia="zh-CN"/>
          </w:rPr>
          <w:t>(二)、质量管理责任</w:t>
        </w:r>
        <w:r>
          <w:tab/>
        </w:r>
        <w:r>
          <w:fldChar w:fldCharType="begin"/>
        </w:r>
        <w:r>
          <w:instrText xml:space="preserve"> PAGEREF _Toc6985 \h </w:instrText>
        </w:r>
        <w:r>
          <w:fldChar w:fldCharType="separate"/>
        </w:r>
        <w:r>
          <w:t>59</w:t>
        </w:r>
        <w:r>
          <w:fldChar w:fldCharType="end"/>
        </w:r>
      </w:hyperlink>
    </w:p>
    <w:p>
      <w:pPr>
        <w:pStyle w:val="TOC2"/>
        <w:tabs>
          <w:tab w:val="right" w:leader="dot" w:pos="8306"/>
        </w:tabs>
      </w:pPr>
      <w:hyperlink w:anchor="_Toc1755" w:history="1">
        <w:r>
          <w:rPr>
            <w:rFonts w:ascii="仿宋" w:eastAsia="仿宋" w:hAnsi="仿宋" w:cs="仿宋" w:hint="eastAsia"/>
            <w:lang w:eastAsia="zh-CN"/>
          </w:rPr>
          <w:t>(三)、质量管理体系文件</w:t>
        </w:r>
        <w:r>
          <w:tab/>
        </w:r>
        <w:r>
          <w:fldChar w:fldCharType="begin"/>
        </w:r>
        <w:r>
          <w:instrText xml:space="preserve"> PAGEREF _Toc1755 \h </w:instrText>
        </w:r>
        <w:r>
          <w:fldChar w:fldCharType="separate"/>
        </w:r>
        <w:r>
          <w:t>61</w:t>
        </w:r>
        <w:r>
          <w:fldChar w:fldCharType="end"/>
        </w:r>
      </w:hyperlink>
    </w:p>
    <w:p>
      <w:pPr>
        <w:pStyle w:val="TOC2"/>
        <w:tabs>
          <w:tab w:val="right" w:leader="dot" w:pos="8306"/>
        </w:tabs>
      </w:pPr>
      <w:hyperlink w:anchor="_Toc5783" w:history="1">
        <w:r>
          <w:rPr>
            <w:rFonts w:ascii="仿宋" w:eastAsia="仿宋" w:hAnsi="仿宋" w:cs="仿宋" w:hint="eastAsia"/>
            <w:lang w:eastAsia="zh-CN"/>
          </w:rPr>
          <w:t>(四)、质量培训与教育</w:t>
        </w:r>
        <w:r>
          <w:tab/>
        </w:r>
        <w:r>
          <w:fldChar w:fldCharType="begin"/>
        </w:r>
        <w:r>
          <w:instrText xml:space="preserve"> PAGEREF _Toc5783 \h </w:instrText>
        </w:r>
        <w:r>
          <w:fldChar w:fldCharType="separate"/>
        </w:r>
        <w:r>
          <w:t>63</w:t>
        </w:r>
        <w:r>
          <w:fldChar w:fldCharType="end"/>
        </w:r>
      </w:hyperlink>
    </w:p>
    <w:p>
      <w:pPr>
        <w:pStyle w:val="TOC2"/>
        <w:tabs>
          <w:tab w:val="right" w:leader="dot" w:pos="8306"/>
        </w:tabs>
      </w:pPr>
      <w:hyperlink w:anchor="_Toc314" w:history="1">
        <w:r>
          <w:rPr>
            <w:rFonts w:ascii="仿宋" w:eastAsia="仿宋" w:hAnsi="仿宋" w:cs="仿宋" w:hint="eastAsia"/>
            <w:lang w:eastAsia="zh-CN"/>
          </w:rPr>
          <w:t>(五)、质量审核与评价</w:t>
        </w:r>
        <w:r>
          <w:tab/>
        </w:r>
        <w:r>
          <w:fldChar w:fldCharType="begin"/>
        </w:r>
        <w:r>
          <w:instrText xml:space="preserve"> PAGEREF _Toc314 \h </w:instrText>
        </w:r>
        <w:r>
          <w:fldChar w:fldCharType="separate"/>
        </w:r>
        <w:r>
          <w:t>64</w:t>
        </w:r>
        <w:r>
          <w:fldChar w:fldCharType="end"/>
        </w:r>
      </w:hyperlink>
    </w:p>
    <w:p>
      <w:pPr>
        <w:pStyle w:val="TOC2"/>
        <w:tabs>
          <w:tab w:val="right" w:leader="dot" w:pos="8306"/>
        </w:tabs>
      </w:pPr>
      <w:hyperlink w:anchor="_Toc57" w:history="1">
        <w:r>
          <w:rPr>
            <w:rFonts w:ascii="仿宋" w:eastAsia="仿宋" w:hAnsi="仿宋" w:cs="仿宋" w:hint="eastAsia"/>
            <w:lang w:eastAsia="zh-CN"/>
          </w:rPr>
          <w:t>(六)、不符合与纠正措施</w:t>
        </w:r>
        <w:r>
          <w:tab/>
        </w:r>
        <w:r>
          <w:fldChar w:fldCharType="begin"/>
        </w:r>
        <w:r>
          <w:instrText xml:space="preserve"> PAGEREF _Toc57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5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5393"/>
      <w:r>
        <w:rPr>
          <w:rFonts w:ascii="仿宋" w:eastAsia="仿宋" w:hAnsi="仿宋" w:cs="仿宋" w:hint="eastAsia"/>
          <w:sz w:val="28"/>
          <w:lang w:eastAsia="zh-CN"/>
        </w:rPr>
        <w:t>一、石英玻璃材料项目土建工程</w:t>
      </w:r>
      <w:bookmarkEnd w:id="2"/>
    </w:p>
    <w:p>
      <w:pPr>
        <w:pStyle w:val="Heading2"/>
        <w:rPr>
          <w:rFonts w:ascii="仿宋" w:eastAsia="仿宋" w:hAnsi="仿宋" w:cs="仿宋" w:hint="eastAsia"/>
          <w:lang w:eastAsia="zh-CN"/>
        </w:rPr>
      </w:pPr>
      <w:bookmarkStart w:id="3" w:name="_Toc28465"/>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在石英玻璃材料项目的建筑工程设计中，我们将秉承一系列重要的设计原则，以确保石英玻璃材料项目建筑在功能、美观、可持续性等方面达到最佳效果。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首要原则是确保建筑的功能性得到最大化的发挥。我们将充分理解石英玻璃材料项目的实际需求，合理布局各个功能区域，保证建筑在满足业务需求的同时，提供高效的工作环境。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在建筑设计中，我们将综合考虑建设和运营成本。通过精细的经济效益分析，确保设计方案在高效利用资源的同时，对石英玻璃材料项目的长期盈利能力有积极的贡献。</w:t>
      </w:r>
    </w:p>
    <w:p>
      <w:pPr>
        <w:pStyle w:val="Heading2"/>
        <w:ind w:firstLine="560" w:firstLineChars="200"/>
        <w:rPr>
          <w:rFonts w:ascii="仿宋" w:eastAsia="仿宋" w:hAnsi="仿宋" w:cs="仿宋" w:hint="eastAsia"/>
          <w:sz w:val="28"/>
          <w:lang w:eastAsia="zh-CN"/>
        </w:rPr>
      </w:pPr>
      <w:bookmarkStart w:id="4" w:name="_Toc1145"/>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石英玻璃材料项目的土建工程设计中，我们将精准设定设计年限，结合石英玻璃材料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石英玻璃材料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9897"/>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石英玻璃材料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石英玻璃材料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石英玻璃材料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30692"/>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本期工程石英玻璃材料项目预计总建筑面积XXX平方米，其中：计容建筑面积XXX平方米，计划建筑工程投资XX万元，占石英玻璃材料项目总投资的XX%。</w:t>
      </w:r>
    </w:p>
    <w:p>
      <w:pPr>
        <w:pStyle w:val="Heading1"/>
        <w:ind w:firstLine="560" w:firstLineChars="200"/>
        <w:rPr>
          <w:rFonts w:ascii="仿宋" w:eastAsia="仿宋" w:hAnsi="仿宋" w:cs="仿宋" w:hint="eastAsia"/>
          <w:sz w:val="28"/>
          <w:lang w:eastAsia="zh-CN"/>
        </w:rPr>
      </w:pPr>
      <w:bookmarkStart w:id="7" w:name="_Toc17422"/>
      <w:r>
        <w:rPr>
          <w:rFonts w:ascii="仿宋" w:eastAsia="仿宋" w:hAnsi="仿宋" w:cs="仿宋" w:hint="eastAsia"/>
          <w:sz w:val="28"/>
          <w:lang w:eastAsia="zh-CN"/>
        </w:rPr>
        <w:t>二、市场分析、调研</w:t>
      </w:r>
      <w:bookmarkEnd w:id="7"/>
    </w:p>
    <w:p>
      <w:pPr>
        <w:pStyle w:val="Heading2"/>
        <w:rPr>
          <w:rFonts w:ascii="仿宋" w:eastAsia="仿宋" w:hAnsi="仿宋" w:cs="仿宋" w:hint="eastAsia"/>
          <w:lang w:eastAsia="zh-CN"/>
        </w:rPr>
      </w:pPr>
      <w:bookmarkStart w:id="8" w:name="_Toc10815"/>
      <w:r>
        <w:rPr>
          <w:rFonts w:ascii="仿宋" w:eastAsia="仿宋" w:hAnsi="仿宋" w:cs="仿宋" w:hint="eastAsia"/>
          <w:lang w:eastAsia="zh-CN"/>
        </w:rPr>
        <w:t>(一)、石英玻璃材料行业分析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石英玻璃材料行业一直以来都是市场的关注焦点。行业内的发展趋势、竞争态势以及潜在机会都对石英玻璃材料项目的推进产生深远的影响。通过深入研究行业的整体概貌，我们将更好地理解行业的核心特征，为石英玻璃材料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石英玻璃材料行业，技术一直是推动创新和发展的关键因素。我们将对当前技术趋势进行详尽分析，包括但不限于人工智能、大数据应用、先进制造技术等。这有助于石英玻璃材料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石英玻璃材料项目成功的基础。我们将对主要竞争对手进行深入研究，包括其市场份额、产品特点、市场定位等。通过全面了解竞争对手的优势和劣势，石英玻璃材料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9" w:name="_Toc22414"/>
      <w:r>
        <w:rPr>
          <w:rFonts w:ascii="仿宋" w:eastAsia="仿宋" w:hAnsi="仿宋" w:cs="仿宋" w:hint="eastAsia"/>
          <w:sz w:val="28"/>
          <w:lang w:eastAsia="zh-CN"/>
        </w:rPr>
        <w:t>(二)、石英玻璃材料市场分析预测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石英玻璃材料市场未来的增长趋势。这包括市场的整体规模、各细分领域的发展趋势等。石英玻璃材料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石英玻璃材料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石英玻璃材料项目实施过程中需要充分考虑的因素。我们将对市场风险进行全面评估，包括但不限于政策法规风险、市场竞争风险、技术变革风险等。通过对潜在风险的深入分析，石英玻璃材料项目可以制定相应的风险缓解策略，降低不确定性对石英玻璃材料项目的影响。</w:t>
      </w:r>
    </w:p>
    <w:p>
      <w:pPr>
        <w:pStyle w:val="Heading1"/>
        <w:ind w:firstLine="560" w:firstLineChars="200"/>
        <w:rPr>
          <w:rFonts w:ascii="仿宋" w:eastAsia="仿宋" w:hAnsi="仿宋" w:cs="仿宋" w:hint="eastAsia"/>
          <w:sz w:val="28"/>
          <w:lang w:eastAsia="zh-CN"/>
        </w:rPr>
      </w:pPr>
      <w:bookmarkStart w:id="10" w:name="_Toc12330"/>
      <w:r>
        <w:rPr>
          <w:rFonts w:ascii="仿宋" w:eastAsia="仿宋" w:hAnsi="仿宋" w:cs="仿宋" w:hint="eastAsia"/>
          <w:sz w:val="28"/>
          <w:lang w:eastAsia="zh-CN"/>
        </w:rPr>
        <w:t>三、石英玻璃材料项目文档管理</w:t>
      </w:r>
      <w:bookmarkEnd w:id="10"/>
    </w:p>
    <w:p>
      <w:pPr>
        <w:pStyle w:val="Heading2"/>
        <w:rPr>
          <w:rFonts w:ascii="仿宋" w:eastAsia="仿宋" w:hAnsi="仿宋" w:cs="仿宋" w:hint="eastAsia"/>
          <w:lang w:eastAsia="zh-CN"/>
        </w:rPr>
      </w:pPr>
      <w:bookmarkStart w:id="11" w:name="_Toc17450"/>
      <w:r>
        <w:rPr>
          <w:rFonts w:ascii="仿宋" w:eastAsia="仿宋" w:hAnsi="仿宋" w:cs="仿宋" w:hint="eastAsia"/>
          <w:lang w:eastAsia="zh-CN"/>
        </w:rPr>
        <w:t>(一)、文档编制与审查</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石英玻璃材料项目高度重视文档的质量和准确性，以支持石英玻璃材料项目的各项活动和决策。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玻璃材料项目文档的编制始于石英玻璃材料项目计划的初期，我们制定了详细的文档编制计划，明确了每个文档的内容、格式和编写责任人。在石英玻璃材料项目启动阶段，我们首先编制了石英玻璃材料项目章程，明确定义了石英玻璃材料项目的目标、范围、风险等关键要素。随后，石英玻璃材料项目团队根据计划陆续编制了需求文档、设计文档、测试文档等各类文档，确保石英玻璃材料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石英玻璃材料项目管理中的重要环节，旨在确保石英玻璃材料项目文档符合质量标准和石英玻璃材料项目需求。在石英玻璃材料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石英玻璃材料项目相关利益方和专业领域的专家对文档进行独立审查。这有助于获取更全面、客观的反馈，确保石英玻璃材料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石英玻璃材料项目在文档编制与审查方面建立了严格的管理机制，通过规范的流程和多维度的审查，确保石英玻璃材料项目文档的质量、准确性和可靠性，为石英玻璃材料项目的顺利推进提供了有力支持。</w:t>
      </w:r>
    </w:p>
    <w:p>
      <w:pPr>
        <w:pStyle w:val="Heading2"/>
        <w:ind w:firstLine="560" w:firstLineChars="200"/>
        <w:rPr>
          <w:rFonts w:ascii="仿宋" w:eastAsia="仿宋" w:hAnsi="仿宋" w:cs="仿宋" w:hint="eastAsia"/>
          <w:sz w:val="28"/>
          <w:lang w:eastAsia="zh-CN"/>
        </w:rPr>
      </w:pPr>
      <w:bookmarkStart w:id="12" w:name="_Toc12380"/>
      <w:r>
        <w:rPr>
          <w:rFonts w:ascii="仿宋" w:eastAsia="仿宋" w:hAnsi="仿宋" w:cs="仿宋" w:hint="eastAsia"/>
          <w:sz w:val="28"/>
          <w:lang w:eastAsia="zh-CN"/>
        </w:rPr>
        <w:t>(二)、文档发布与分发</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在石英玻璃材料项目中，我们致力于优化文档发布与分发过程，以确保信息的高效传递和团队间协作的顺畅进行。以下是我们采取的关键优化策略：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我们通过多渠道发布文档，包括电子邮件、石英玻璃材料项目管理平台、内部网站等，以满足不同团队成员的偏好和需求。多渠道发布确保了信息的全面覆盖。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我们采用了精细的权限控制，确保只有授权人员可以访问敏感信息。这种安全措施保护了石英玻璃材料项目文档的机密性，防止了未经授权的信息泄露。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3" w:name="_Toc11809"/>
      <w:r>
        <w:rPr>
          <w:rFonts w:ascii="仿宋" w:eastAsia="仿宋" w:hAnsi="仿宋" w:cs="仿宋" w:hint="eastAsia"/>
          <w:sz w:val="28"/>
          <w:lang w:eastAsia="zh-CN"/>
        </w:rPr>
        <w:t>(三)、文档存档与归档</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石英玻璃材料项目生命周期中一个至关重要的环节，直接关系到石英玻璃材料项目信息的长期保存和历史记录的完整性。在石英玻璃材料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4" w:name="_Toc31989"/>
      <w:r>
        <w:rPr>
          <w:rFonts w:ascii="仿宋" w:eastAsia="仿宋" w:hAnsi="仿宋" w:cs="仿宋" w:hint="eastAsia"/>
          <w:sz w:val="28"/>
          <w:lang w:eastAsia="zh-CN"/>
        </w:rPr>
        <w:t>四、石英玻璃材料项目绩效评估</w:t>
      </w:r>
      <w:bookmarkEnd w:id="14"/>
    </w:p>
    <w:p>
      <w:pPr>
        <w:pStyle w:val="Heading2"/>
        <w:rPr>
          <w:rFonts w:ascii="仿宋" w:eastAsia="仿宋" w:hAnsi="仿宋" w:cs="仿宋" w:hint="eastAsia"/>
          <w:lang w:eastAsia="zh-CN"/>
        </w:rPr>
      </w:pPr>
      <w:bookmarkStart w:id="15" w:name="_Toc19075"/>
      <w:r>
        <w:rPr>
          <w:rFonts w:ascii="仿宋" w:eastAsia="仿宋" w:hAnsi="仿宋" w:cs="仿宋" w:hint="eastAsia"/>
          <w:lang w:eastAsia="zh-CN"/>
        </w:rPr>
        <w:t>(一)、绩效评估指标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石英玻璃材料项目中，我们设计了一套全面的绩效评估指标，以确保石英玻璃材料项目的可控和成功交付。这些指标跨足石英玻璃材料项目目标、成本、进度和质量等多个维度，为我们提供了全面洞察石英玻璃材料项目的健康状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石英玻璃材料项目目标达成率是我们关注的首要指标。我们设定了明确的目标，并通过定期监测和评估，迅速发现并应对潜在的目标偏差。这为石英玻璃材料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成本绩效是另一个核心关注点。通过实际成本与预算成本的对比分析，我们深入了解成本差异的原因，及时调整资源分配，保持石英玻璃材料项目在经济效益方面的合理水平。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玻璃材料项目进度作为关键的绩效指标之一，得到了精心的关注。我们制定了详细的石英玻璃材料项目进度计划，并设立了进度符合度指标，确保实际进度与计划进度保持一致。这使我们能够快速发现和解决潜在的进度问题，保持石英玻璃材料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石英玻璃材料项目绩效的不可或缺的一环。我们引入了一系列的质量标准和客户满意度指标，以确保石英玻璃材料项目交付的成果在质量上达到或超越预期水平。通过持续监测这些指标，我们努力提升石英玻璃材料项目整体质量水平，为石英玻璃材料项目的成功交付提供有力保障。通过这些科学且全面的绩效评估，我们能够更好地引导石英玻璃材料项目的持续改进，确保石英玻璃材料项目目标的顺利达成。</w:t>
      </w:r>
    </w:p>
    <w:p>
      <w:pPr>
        <w:pStyle w:val="Heading2"/>
        <w:ind w:firstLine="560" w:firstLineChars="200"/>
        <w:rPr>
          <w:rFonts w:ascii="仿宋" w:eastAsia="仿宋" w:hAnsi="仿宋" w:cs="仿宋" w:hint="eastAsia"/>
          <w:sz w:val="28"/>
          <w:lang w:eastAsia="zh-CN"/>
        </w:rPr>
      </w:pPr>
      <w:bookmarkStart w:id="16" w:name="_Toc15467"/>
      <w:r>
        <w:rPr>
          <w:rFonts w:ascii="仿宋" w:eastAsia="仿宋" w:hAnsi="仿宋" w:cs="仿宋" w:hint="eastAsia"/>
          <w:sz w:val="28"/>
          <w:lang w:eastAsia="zh-CN"/>
        </w:rPr>
        <w:t>(二)、绩效评估方法</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绩效评估是石英玻璃材料项目中的关键环节，为确保石英玻璃材料项目达到预期目标，我们采用了多层次、多维度的绩效评估方法。</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石英玻璃材料项目的战略目标对齐，确保每个决策和行动都与石英玻璃材料项目整体目标保持一致。团队会定期召开战略对齐会议，审视当前工作与石英玻璃材料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石英玻璃材料项目进度、质量、成本和风险等方面。这些指标通过数据收集和分析，为石英玻璃材料项目管理团队提供了客观的评估依据。例如，我们通过石英玻璃材料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绩效评估不仅仅停留在石英玻璃材料项目内部，还考虑了石英玻璃材料项目对外部环境的影响。我们定期进行干系人满意度调查，以了解各利益相关方对石英玻璃材料项目的期望和满意度，并及时做出调整。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这种多层次、多角度的绩效评估方法，使得我们能够全面了解石英玻璃材料项目的运行状态，及时做出调整，确保石英玻璃材料项目在不断变化的环境中保持稳健前行。</w:t>
      </w:r>
    </w:p>
    <w:p>
      <w:pPr>
        <w:pStyle w:val="Heading2"/>
        <w:ind w:firstLine="560" w:firstLineChars="200"/>
        <w:rPr>
          <w:rFonts w:ascii="仿宋" w:eastAsia="仿宋" w:hAnsi="仿宋" w:cs="仿宋" w:hint="eastAsia"/>
          <w:sz w:val="28"/>
          <w:lang w:eastAsia="zh-CN"/>
        </w:rPr>
      </w:pPr>
      <w:bookmarkStart w:id="17" w:name="_Toc31984"/>
      <w:r>
        <w:rPr>
          <w:rFonts w:ascii="仿宋" w:eastAsia="仿宋" w:hAnsi="仿宋" w:cs="仿宋" w:hint="eastAsia"/>
          <w:sz w:val="28"/>
          <w:lang w:eastAsia="zh-CN"/>
        </w:rPr>
        <w:t>(三)、绩效评估周期</w:t>
      </w:r>
      <w:bookmarkEnd w:id="17"/>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为了确保石英玻璃材料项目的有效管理和不断优化，我们采用了精心设计的绩效评估周期。这个周期旨在实现灵活、实时和全面的评估，以适应石英玻璃材料项目执行中的各种挑战。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石英玻璃材料项目的不同需求，分为短期、中期和长期。短期评估关注每个迭代或工作周期，以及时发现和解决当前任务中的问题。中期评估涵盖几个迭代，深入了解整体石英玻璃材料项目的趋势和性能。长期评估则着眼于整个石英玻璃材料项目阶段，确保石英玻璃材料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石英玻璃材料项目管理工具和协作平台，团队成员能够随时更新和分享石英玻璃材料项目数据。这种实时性的反馈机制使我们能够及时察觉潜在问题，快速调整，保持石英玻璃材料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石英玻璃材料项目的决策制定密不可分。每个周期的石英玻璃材料项目回顾会议成为集体总结经验、识别问题深层次原因并找到创新解决方案的平台。这种定期的反思与调整机制使石英玻璃材料项目能够不断学习、进化，以更好地适应变化的环境。</w:t>
      </w:r>
    </w:p>
    <w:p>
      <w:pPr>
        <w:pStyle w:val="Heading1"/>
        <w:ind w:firstLine="560" w:firstLineChars="200"/>
        <w:rPr>
          <w:rFonts w:ascii="仿宋" w:eastAsia="仿宋" w:hAnsi="仿宋" w:cs="仿宋" w:hint="eastAsia"/>
          <w:sz w:val="28"/>
          <w:lang w:eastAsia="zh-CN"/>
        </w:rPr>
      </w:pPr>
      <w:bookmarkStart w:id="18" w:name="_Toc18134"/>
      <w:r>
        <w:rPr>
          <w:rFonts w:ascii="仿宋" w:eastAsia="仿宋" w:hAnsi="仿宋" w:cs="仿宋" w:hint="eastAsia"/>
          <w:sz w:val="28"/>
          <w:lang w:eastAsia="zh-CN"/>
        </w:rPr>
        <w:t>五、石英玻璃材料项目选址可行性分析</w:t>
      </w:r>
      <w:bookmarkEnd w:id="18"/>
    </w:p>
    <w:p>
      <w:pPr>
        <w:pStyle w:val="Heading2"/>
        <w:rPr>
          <w:rFonts w:ascii="仿宋" w:eastAsia="仿宋" w:hAnsi="仿宋" w:cs="仿宋" w:hint="eastAsia"/>
          <w:lang w:eastAsia="zh-CN"/>
        </w:rPr>
      </w:pPr>
      <w:bookmarkStart w:id="19" w:name="_Toc7218"/>
      <w:r>
        <w:rPr>
          <w:rFonts w:ascii="仿宋" w:eastAsia="仿宋" w:hAnsi="仿宋" w:cs="仿宋" w:hint="eastAsia"/>
          <w:lang w:eastAsia="zh-CN"/>
        </w:rPr>
        <w:t>(一)、石英玻璃材料项目选址</w:t>
      </w:r>
      <w:bookmarkEnd w:id="19"/>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该石英玻璃材料项目选址位于XX省XX市XX区XXX街道</w:t>
      </w:r>
    </w:p>
    <w:p>
      <w:pPr>
        <w:pStyle w:val="Heading2"/>
        <w:ind w:firstLine="560" w:firstLineChars="200"/>
        <w:rPr>
          <w:rFonts w:ascii="仿宋" w:eastAsia="仿宋" w:hAnsi="仿宋" w:cs="仿宋" w:hint="eastAsia"/>
          <w:sz w:val="28"/>
          <w:lang w:eastAsia="zh-CN"/>
        </w:rPr>
      </w:pPr>
      <w:bookmarkStart w:id="20" w:name="_Toc17063"/>
      <w:r>
        <w:rPr>
          <w:rFonts w:ascii="仿宋" w:eastAsia="仿宋" w:hAnsi="仿宋" w:cs="仿宋" w:hint="eastAsia"/>
          <w:sz w:val="28"/>
          <w:lang w:eastAsia="zh-CN"/>
        </w:rPr>
        <w:t>(二)、用地控制指标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石英玻璃材料项目的征地面积将根据石英玻璃材料项目的实际规模和需求进行精确规划。具体面积XXX平方米，旨在确保石英玻璃材料项目不仅能够满足当前的发展需求，还能够预留空间以适应未来的扩展。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净用地面积是在征地面积基础上去除不可利用面积后的实际可开发用地。具体面积XXX平方米，考虑到环保、交通、安全等多方面因素，以确保石英玻璃材料项目在整体利用效率上达到最优。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石英玻璃材料项目计划建设的建筑总规模具体面积XXX平方米。这一规模的确定综合考虑了石英玻璃材料项目的性质、规模，以及城市规划的相关要求，确保建筑布局与周边环境协调一致。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绿地率是石英玻璃材料项目用地中被规划为绿地的比例。具体面积XXX平方米，旨在通过合理规划绿地，改善石英玻璃材料项目周边环境，提升居民生活质量，并符合城市整体绿化规划。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容积率是用地上可以建设的建筑总体积与用地面积之比。具体面积XXX，通过合理的容积率规划，确保石英玻璃材料项目建筑规模与周边环境和谐共生。</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6. 城市规划一致性： 确保石英玻璃材料项目选址与当地城市规划相一致，具体面积XXX平方米。通过与城市规划部门深入沟通，确保石英玻璃材料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石英玻璃材料项目选址符合当地产业政策，具体面积XXX平方米。这包括石英玻璃材料项目对当地经济的促进作用，以及对相关产业的带动效应，确保石英玻璃材料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用地总体要求必须符合环保和可持续发展的原则，具体面积XXX平方米。通过采用绿色建筑设计、节能减排等措施，确保石英玻璃材料项目在建设和运营过程中对环境的影响最小化，达到可持续发展的要求。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确保石英玻璃材料项目选址具备必要的公共设施配套，具体面积XXX平方米。这包括交通便利性、教育、医疗等基础设施，以提高居民生活品质，使得石英玻璃材料项目选址更具吸引力。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考虑用地总体要求对当地社会稳定性的影响，具体面积XXX平方米。通过深入了解当地社区反馈，确保石英玻璃材料项目的选址和建设过程对当地社会和谐稳定产生积极作用。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石英玻璃材料项目选址不仅符合法规和规划，还在实际操作中具有可行性。这一全面规划将为石英玻璃材料项目的成功实施提供坚实的基础，确保石英玻璃材料项目选址阶段就能够奠定良好的发展基础。</w:t>
      </w:r>
    </w:p>
    <w:p>
      <w:pPr>
        <w:pStyle w:val="Heading2"/>
        <w:ind w:firstLine="560" w:firstLineChars="200"/>
        <w:rPr>
          <w:rFonts w:ascii="仿宋" w:eastAsia="仿宋" w:hAnsi="仿宋" w:cs="仿宋" w:hint="eastAsia"/>
          <w:sz w:val="28"/>
          <w:lang w:eastAsia="zh-CN"/>
        </w:rPr>
      </w:pPr>
      <w:bookmarkStart w:id="21" w:name="_Toc23702"/>
      <w:r>
        <w:rPr>
          <w:rFonts w:ascii="仿宋" w:eastAsia="仿宋" w:hAnsi="仿宋" w:cs="仿宋" w:hint="eastAsia"/>
          <w:sz w:val="28"/>
          <w:lang w:eastAsia="zh-CN"/>
        </w:rPr>
        <w:t>(三)、节约用地措施</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https://d.book118.com/486143121021010033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石英玻璃材料项目规划设计蓝图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石英玻璃材料项目规划设计蓝图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石英玻璃材料项目规划设计蓝图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石英玻璃材料项目规划设计蓝图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石英玻璃材料项目规划设计蓝图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石英玻璃材料项目规划设计蓝图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石英玻璃材料项目规划设计蓝图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石英玻璃材料项目规划设计蓝图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石英玻璃材料项目规划设计蓝图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石英玻璃材料项目规划设计蓝图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石英玻璃材料项目规划设计蓝图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石英玻璃材料项目规划设计蓝图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石英玻璃材料项目规划设计蓝图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石英玻璃材料项目规划设计蓝图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石英玻璃材料项目规划设计蓝图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石英玻璃材料项目规划设计蓝图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石英玻璃材料项目规划设计蓝图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6FF3FD8"/>
    <w:rsid w:val="66FF3FD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86143121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2024-01-08T21:12:00Z</dcterms:created>
  <dcterms:modified xsi:type="dcterms:W3CDTF">2024-01-08T21:12:15Z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18DAA1B2B930443488F2D1360B220EAF_11</vt:lpwstr>
  </property>
  <property fmtid="{D5CDD505-2E9C-101B-9397-08002B2CF9AE}" pid="3" name="KSOProductBuildVer">
    <vt:lpwstr>2052-12.1.0.16120</vt:lpwstr>
  </property>
</Properties>
</file>