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ascii="宋体" w:eastAsia="宋体" w:hAnsi="宋体" w:cs="宋体" w:hint="eastAsia"/>
          <w:b/>
          <w:bCs/>
          <w:sz w:val="36"/>
          <w:szCs w:val="44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6"/>
          <w:szCs w:val="44"/>
          <w:lang w:val="en-US" w:eastAsia="zh-CN"/>
        </w:rPr>
        <w:t>内蒙古兴安盟突泉县科目一模拟考试100题答案版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1、这个标志是何含义？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1905000" cy="1457325"/>
            <wp:effectExtent l="0" t="0" r="0" b="0"/>
            <wp:docPr id="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A、非机动车车道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B、禁止自行车通行车道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C、自行车专用车道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D、停放自行车路段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分析：此图为非机动车车道，别误以为自行车专用车道，没有自行车专用车道这一说。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2、这个标志是何含义？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1905000" cy="1428750"/>
            <wp:effectExtent l="0" t="0" r="0" b="0"/>
            <wp:docPr id="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A、小型车车道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B、小型车专用车道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C、机动车车道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D、多乘员车辆专用车道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分析：此为机动车车道，比多乘员车辆专用车道少俩人。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3、如图所示，驾驶机动车遇左侧车道有车辆正在超车时，可以迅速变道，伺机反超。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分析：遇到左侧车辆超车，应当减速慢行，靠右边行，以保障行车安全。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4、如图所示，驾驶机动车遇到这种情况时，以下做法正确的是什么？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A、应停车察明水情，确认安全后，低速通过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B、应停车察明水情，确认安全后，快速通过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C、应减速观察水情，然后加速行驶通过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D、可随意通行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分析：图中所示，河水已经漫过路面，驾驶机动车遇到这种情况时，应停车察明水情，确认安全后，低速通过；不可随意通行。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5、前方车辆有什么违法行为？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33525"/>
            <wp:effectExtent l="0" t="0" r="0" b="0"/>
            <wp:docPr id="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A、行驶速度缓慢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B、没开启信号灯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C、没有及时让行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D、没开启远光灯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分析：雨天行车需要开启近光灯、雾灯，危险报警闪光灯。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6、驾驶机动车在高速公路上行驶，能见度小于200米时，与同车车道前车应保持100米以上的距离。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能见度小于200米时，开启雾灯、近光灯、示廓灯和前后位灯，车速不得超过每小时60公里，与同车道前车保持100米以上的距离；能见度小于100米时，开启雾灯、近光灯、示廓灯、前后位灯和危险报警闪光灯，车速不得超过每小时40公里，与同车道前车保持50米以上的距离；能见度小于50米时，开启雾灯、近光灯、示廓灯、前后位灯和危险报警闪光灯，车速不得超过每小时20公里，并从最近的出口尽快驶离高速公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7、下列哪种行为会受到200元以上2000元以下罚款，并处吊销机动车驾驶证？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A、违反道路通行规定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B、超过规定时速50%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C、造成交通事故后逃逸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D、驾车没带驾驶证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分析：第九十九条 有下列行为之一的，由公安机关交通管理部门处200元以上2000元以下罚款：　　（三）造成交通事故后逃逸，尚不构成犯罪的；　　（四）机动车行驶超过规定时速50%的；　　（六）违反交通管制的规定强行通行，不听劝阻的；　　（七）故意损毁、移动、涂改交通设施，造成危害后果，尚不构成犯罪的；　　（八）非法拦截、扣留机动车辆，不听劝阻，造成交通严重阻塞或者较大财产损失的。　　行为人有前款第二项、第四项情形之一的，可以并处吊销机动车驾驶证；有第一项、第三项、第五项至第八项情形之一的，可以并处15日以下拘留。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8、图中这个标志提示前方路口只允许直行。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1905000" cy="1905000"/>
            <wp:effectExtent l="0" t="0" r="0" b="0"/>
            <wp:docPr id="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分析：禁令标志，前方路段不允许左转或者右转，左右方向箭头被禁止，只能直行。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9、这个标志是何含义？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1905000" cy="1905000"/>
            <wp:effectExtent l="0" t="0" r="0" b="0"/>
            <wp:docPr id="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A、禁止直行和向左转弯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B、禁止直行和向左变道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C、允许直行和向左变道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D、禁止直行和向右转弯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分析：禁止直行和向左转弯：表示前方路口禁止一切车辆直行和向左转弯。此标志设在禁止直行和向左转弯的路口前适当位置。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10、驾驶人因服兵役、出国（境）等原因无法办理审验时，延期审验期限最长不超过多长时间？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A、1年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B、2年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C、3年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D、5年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分析：第六十三条  机动车驾驶人因服兵役、出国（境）等原因，无法在规定时间内办理驾驶证期满换证、审验、提交身体条件证明的，可以向机动车驾驶证核发地车辆管理所申请延期办理。申请时应当填写申请表，并提交机动车驾驶人的身份证明、机动车驾驶证和延期事由证明。延期期限最长不超过三年。延期期间机动车驾驶人不得驾驶机动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11、驾驶人持有的驾驶证准驾车型为C1的，可以驾驶C6轻型牵引挂车。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分析：小型汽车C1准驾车型：小型自动挡汽车C2、低速载货汽车C3、三轮汽车C4。C1驾驶证不能驾驶C6轻型牵引挂车，所以本题选错误。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12、当事人有下列哪种行为，要承担交通事故全部责任？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A、在高速公路上撞伤行人的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B、在路口直行与转弯车辆刮碰的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C、在快车道与摩托车刮碰的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D、发生事故后故意损坏、伪造现场、毁灭证据的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分析：发生事故后故意损坏、伪造现场、毁灭证据的要承担交通事故的全部责任。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13、这个标志是何含义？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952500" cy="1885950"/>
            <wp:effectExtent l="0" t="0" r="0" b="0"/>
            <wp:docPr id="8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A、左侧通行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B、不准通行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C、两侧通行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D、右侧通行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分析：∧表示俩侧通行，//这个方向的表示左侧通行，\这个方向表示右侧通行。此题记忆方法，顺着如图方向标记了红色代表不通，只能从另外一侧通行。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14、驾驶机动车跨越双实线行驶属于什么行为？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A、违章行为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C、过失行为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D、违规行为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分析：正确答案：B 驾驶机动车跨越双实线行驶属于违法行为行为，容易发生交通事故。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15、夜间通过没有路灯或路灯照明不良时，应将近光灯转换为远光灯，但同向行驶的后车不得使用远光灯。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分析：对，是没有路灯的路  不是路口，不是路口不需要交替远近光！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16、机动车行驶证灭失、丢失，机动车所有人要向登记地车辆管理所申请补领、换领。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分析：机动车号牌、行驶证灭失、丢失或者损毁的,机动车所有人应当向登记地车辆管理所申请补领、换领.申请时,机动车所有人应当填写申请表并提交身份证明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17、行车中遇交通事故受伤者需要抢救时，应怎样做？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A、及时将伤者送医院抢救或拨打急救电话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B、尽量避开，少惹麻烦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C、绕过现场行驶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D、借故避开现场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分析：及时将伤者送医院抢救或拨打急救电话,冷漠的社会，请您站出来。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18、这个标志的含义是告示前方道路有障碍物，车辆左侧绕行。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2095500" cy="1905000"/>
            <wp:effectExtent l="0" t="0" r="0" b="0"/>
            <wp:docPr id="9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分析：警告标志左侧绕行，注意安全。用以告示前方道路有障碍物，车辆应按标志指示减速慢行。设在道路障碍物前适当位置。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19、夜间驾驶车辆遇自行车对向驶来时，应怎样做？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A、连续变换远、近光灯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B、不断鸣喇叭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C、使用远光灯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D、使用近光灯，减速或停车避让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分析：注意审题 是遇见自行车。 车让自行车 大让小  故选D.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20、将点火开关转到ACC位置起动机工作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143250" cy="1905000"/>
            <wp:effectExtent l="0" t="0" r="0" b="0"/>
            <wp:docPr id="10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分析：点火锁开关档位设置方式。其含义是：LOCK：切断电源，锁定方向盘；ACC：接通附件电源（比如收音机等附件）ON：接通除起动机外的全车全部电源；START：接通起动机电源，起动发动机。 （起动后松手钥匙，会自动弹回ON档位）供你参考。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21、这个标志是何含义？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1905000" cy="1905000"/>
            <wp:effectExtent l="0" t="0" r="0" b="0"/>
            <wp:docPr id="1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A、限制高度为3.5米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B、限制宽度为3.5米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C、解除3.5米限高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D、限制车距为3.5米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分析：限制高度为3.5米：表示禁止装载高度超过标志所示数值的车辆通行。此标志设在最大允许高度受限制的地方。</w:t>
      </w:r>
      <w:r>
        <w:rPr>
          <w:i w:val="0"/>
          <w:iCs w:val="0"/>
          <w:sz w:val="21"/>
          <w:szCs w:val="24"/>
          <w:highlight w:val="none"/>
          <w:u w:val="none"/>
        </w:rPr>
        <w:t xml:space="preserve"> 以图为例：装载高度不得超过3.5米。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22、驶近一个设有信号灯和栏杆的铁路道口，遇到图中所示信号灯亮着，但栏杆还没落下，怎么做是正确的？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A、只要栏杆还没落下就继续行驶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B、如果没有看到列车驶来，可以快速横过道口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C、在道口的停止线以外停车等待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D、如果已过道口停止线，就可以急速通过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分析：前方红灯亮起，表示火车接近道口，禁止通行。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23、行车中遇有前方发生交通事故，需要帮助时，应怎样做？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A、尽量绕道躲避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B、立即报警，停车观望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C、协助保护现场，并立即报警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D、加速通过，不予理睬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分析：请伸出您的援手，你不能保证下次需要帮助的人不是你。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24、图中黄色机动车驾驶人违法占用高速公路应急车道行驶，会被记3分。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685925"/>
            <wp:effectExtent l="0" t="0" r="0" b="0"/>
            <wp:docPr id="1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分析：高速公路应急车道是供车辆紧急情况下行驶的，占用应急车道是违法行为，一次记6分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25、图中机动车驾驶人事故逃逸的行为是违法行为，会被记12分。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分析：发生交通事故后逃逸的驾驶人记12分并且吊销驾照。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26、在这种情况下的铁路道口要加速通过。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分析：前边是火车道啊，一定要观察后在慢慢的通过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27、如图所示，当您车速为95km/h时，您可以在哪条车道内行驶?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A、车道A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B、车道B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C、车道C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D、车道D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分析：仔细看行车道提示牌上面的数字，就不会选错了。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28、这个标志是何含义？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1905000" cy="1905000"/>
            <wp:effectExtent l="0" t="0" r="0" b="0"/>
            <wp:docPr id="1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A、直行和左转合用车道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B、禁止左转和掉头车道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C、掉头和左转合用车道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D、分向行驶车道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分析：左转和掉头合并在一个标志里，你应该能看到的。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29、车辆通过铁道路口时，应用低速挡安全通过，中途不得换挡，以避免发动机熄火。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分析：通过铁路道口，安全第一。中途换挡如果发生熄火，万一这时火车刚开过来了，那不是完蛋了？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30、路面上导向箭头是何含义？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895350" cy="1866900"/>
            <wp:effectExtent l="0" t="0" r="0" b="0"/>
            <wp:docPr id="18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A、提示前方有左弯或需向左合流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B、提示前方有右弯或需向右合流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C、提示前方有障碍需向左合流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D、提示前方有左弯或需向左绕行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分析：提示前方有右弯或需向右合流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31、高速公路因发生事故造成堵塞时，可在右侧紧急停车带或路肩行驶。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分析：在高速公路因发生事故造成堵塞的情况下，右侧紧急停车带是供救援车辆使用的。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32、使用伪造、变造的机动车号牌一次记几分？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A、2分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B、3分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C、6分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D、12分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分析：伪造，变造那个肯定比较严重，必须12分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33、这个标志是何含义？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1905000" cy="1733550"/>
            <wp:effectExtent l="0" t="0" r="0" b="0"/>
            <wp:docPr id="19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A、事故多发路段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B、减速慢行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C、注意危险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D、拥堵路段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分析：注意危险：用以促使车辆驾驶员谨慎慢行。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34、机动车仪表板上（如图所示）亮时，不影响正常行驶。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714375" cy="714375"/>
            <wp:effectExtent l="0" t="0" r="0" b="0"/>
            <wp:docPr id="20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分析：这个中间是个“！”的，且字中间是红色的表示制动系统出现异常；这个中间要是个“P”的，表示驻车制动器制动状态。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35、机动车驾驶人申请学法减分时，参加道路交通安全法律、法规和相关知识网上学习三日内累计满三十分钟且考试合格的，一次扣减几分？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A、2分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B、3分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C、6分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D、1分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《道路交通安全违法行为记分管理办法》规定：参加公安机关交通管理部门组织的道路交通安全法律、法规和相关知识网上学习三日内累计满三十分钟且考试合格的，一次扣减1分。参加公安机关交通管理部门组织的道路交通安全法律、法规和相关知识现场学习满一小时且考试合格的，一次扣减2分。参加公安机关交通管理部门组织的交通安全公益活动的，满一小时为一次，一次扣减1分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36、这个标志是何含义？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1905000" cy="1400175"/>
            <wp:effectExtent l="0" t="0" r="0" b="0"/>
            <wp:docPr id="2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A、公交车专用车道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B、BRT车辆专用车道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C、大型客车专用车道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D、多乘员车辆专用车道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分析：此图为BRT车辆专用车道，与公交车专用车道的区别是多了“快速公交”四个字。（快速公交，是英文Bus Rapid Transit的词义翻译（简称：BRT），这是一种高质量的，快速舒适、低成本、灵活便捷的新型城市公交交通方式。它介于轨道交通与常规公交之间，利用现代技术使传统的公交系统达到轨道交通的服务水平。 ）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37、行驶过程中发现车门未关好，应及时关闭车门，否则车辆在转弯等激烈运动过程中会造成人员或货物被甩到车外。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分析：行车过程中，车门要关紧，否则会增加行车风险。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38、同一机动车所有人名下两辆机动车的号牌号码互换，以下说法正确的是什么?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A、同一机动车一年内可以多次互换变更机动车号牌号码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B、申请前两车无未处理的道路交通安全违法和交通事故记录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C、两辆机动车在不同辖区车辆管理所登记可以申请互换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D、两辆机动车使用性质为营运可以申请互换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《机动车登记规定》规定，同一机动车所有人名下机动车的号牌号码需要互换，符合以下情形的，可以向登记地车辆管理所申请变更登记：（一）两辆机动车在同一辖区车辆管理所登记；（二）两辆机动车属于同一号牌种类；（三）两辆机动车使用性质为非营运。 机动车所有人应当确认申请信息，提交机动车所有人身份证明、两辆机动车的登记证书、行驶证、号牌。申请前，应当将两车的道路交通安全违法行为和交通事故处理完毕。 车辆管理所应当自受理之日起一日内，审查提交的证明、凭证，在机动车登记证书上签注变更事项，收回两车的号牌、行驶证，重新核发号牌、行驶证和检验合格标志。 同一机动车一年内可以互换变更一次机动车号牌号码。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39、在涉水路段跟车行驶时，应当怎样做?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A、紧跟其后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B、并行通过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C、适当增加车距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D、超越前车，抢先通过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分析：小心跟着车，保持安全距离，当然适当增加点车距更安全。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40、驾驶机动车由加速车道进入高速公路行驶，以下做法错误的是什么？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A、在加速车道上加速，同时要开启左转向灯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7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B、密切注意左侧行车道的车流状态，同时用后视镜观察后方的情况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C、充分利用加速车道的长度加速,确认安全后,平顺地进入行车道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D、经加速车道充分加速后，可直接驶入最左侧车道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《中华人民共和国道路交通安全法实施条例》第七十八条：高速公路应当标明车道的行驶速度，最高车速不得超过每小时120公里，最低车速不得低于每小时60公里。在高速公路上行驶的小型载客汽车最高车速不得超过每小时120公里，其他机动车不得超过每小时100公里，摩托车不得超过每小时80公里。同方向有2条车道的，左侧车道的最低车速为每小时100公里；同方向有3条以上车道的，最左侧车道的最低车速为每小时110公里，中间车道的最低车速为每小时90公里。因此，驾车进入高速公路后，不能直接驶入最左车道，要循序渐进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41、公安交通管理部门对驾驶人的交通违法行为除依法给予行政处罚外，实行下列哪种制度？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A、违法登记制度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B、奖励里程制度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C、累积记分制度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D、强制报废制度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分析：驾照共12分，违反交规一次，就是扣一次分，在一年内累积扣完12分，需要进学习班，再考交规。所以违反交规，不仅要罚钱，还要扣分！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42、驾驶小型汽车下陡坡时允许熄火滑行。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分析：当然不行，一定要用着火并且挂着档下陡坡。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43、驾驶机动车发生以下交通事故，哪种情况不可以自行协商解决？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A、未造成人身伤亡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B、车辆可以移动</w:t>
      </w:r>
      <w:r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br/>
      </w:r>
      <w:r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https://d.book118.com/486152212232010041</w:t>
        </w:r>
      </w:hyperlink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8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9B1C4F"/>
    <w:rsid w:val="292968F0"/>
    <w:rsid w:val="329B1C4F"/>
    <w:rsid w:val="49E728CF"/>
    <w:rsid w:val="69C53C27"/>
    <w:rsid w:val="6AB135A8"/>
  </w:rsids>
  <w:docVars>
    <w:docVar w:name="commondata" w:val="eyJoZGlkIjoiMGVmMDBhMmJiZGI5NGMzZjY5YzYxNmI2ODJjOWY5Zj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4">
    <w:name w:val="heading 4"/>
    <w:basedOn w:val="Normal"/>
    <w:next w:val="Normal"/>
    <w:autoRedefine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eastAsia="黑体" w:hAnsi="Arial"/>
      <w:b/>
      <w:sz w:val="28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Heading6">
    <w:name w:val="heading 6"/>
    <w:basedOn w:val="Normal"/>
    <w:next w:val="Normal"/>
    <w:autoRedefine/>
    <w:unhideWhenUsed/>
    <w:qFormat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eastAsia="黑体" w:hAnsi="Arial"/>
      <w:b/>
      <w:sz w:val="24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autoRedefine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hyperlink" Target="https://d.book118.com/486152212232010041" TargetMode="External" /><Relationship Id="rId26" Type="http://schemas.openxmlformats.org/officeDocument/2006/relationships/theme" Target="theme/theme1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小海豹</dc:creator>
  <cp:lastModifiedBy>小海豹</cp:lastModifiedBy>
  <cp:revision>1</cp:revision>
  <dcterms:created xsi:type="dcterms:W3CDTF">2024-01-20T02:05:00Z</dcterms:created>
  <dcterms:modified xsi:type="dcterms:W3CDTF">2024-01-22T05:37:42Z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8889D877F5FD4BADA9F717BD276FD279_13</vt:lpwstr>
  </property>
  <property fmtid="{D5CDD505-2E9C-101B-9397-08002B2CF9AE}" pid="3" name="KSOProductBuildVer">
    <vt:lpwstr>2052-12.1.0.16250</vt:lpwstr>
  </property>
</Properties>
</file>