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焦化二甲苯项目规划设计方案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1" w:history="1">
        <w:r>
          <w:rPr>
            <w:rFonts w:ascii="仿宋" w:eastAsia="仿宋" w:hAnsi="仿宋" w:cs="仿宋" w:hint="eastAsia"/>
            <w:lang w:eastAsia="zh-CN"/>
          </w:rPr>
          <w:t>序言</w:t>
        </w:r>
        <w:r>
          <w:tab/>
        </w:r>
        <w:r>
          <w:fldChar w:fldCharType="begin"/>
        </w:r>
        <w:r>
          <w:instrText xml:space="preserve"> PAGEREF _Toc2511 \h </w:instrText>
        </w:r>
        <w:r>
          <w:fldChar w:fldCharType="separate"/>
        </w:r>
        <w:r>
          <w:t>3</w:t>
        </w:r>
        <w:r>
          <w:fldChar w:fldCharType="end"/>
        </w:r>
      </w:hyperlink>
    </w:p>
    <w:p>
      <w:pPr>
        <w:pStyle w:val="TOC1"/>
        <w:tabs>
          <w:tab w:val="right" w:leader="dot" w:pos="8306"/>
        </w:tabs>
      </w:pPr>
      <w:hyperlink w:anchor="_Toc27556" w:history="1">
        <w:r>
          <w:rPr>
            <w:rFonts w:ascii="仿宋" w:eastAsia="仿宋" w:hAnsi="仿宋" w:cs="仿宋" w:hint="eastAsia"/>
            <w:lang w:eastAsia="zh-CN"/>
          </w:rPr>
          <w:t>一、焦化二甲苯项目绩效评估</w:t>
        </w:r>
        <w:r>
          <w:tab/>
        </w:r>
        <w:r>
          <w:fldChar w:fldCharType="begin"/>
        </w:r>
        <w:r>
          <w:instrText xml:space="preserve"> PAGEREF _Toc27556 \h </w:instrText>
        </w:r>
        <w:r>
          <w:fldChar w:fldCharType="separate"/>
        </w:r>
        <w:r>
          <w:t>3</w:t>
        </w:r>
        <w:r>
          <w:fldChar w:fldCharType="end"/>
        </w:r>
      </w:hyperlink>
    </w:p>
    <w:p>
      <w:pPr>
        <w:pStyle w:val="TOC2"/>
        <w:tabs>
          <w:tab w:val="right" w:leader="dot" w:pos="8306"/>
        </w:tabs>
      </w:pPr>
      <w:hyperlink w:anchor="_Toc22875" w:history="1">
        <w:r>
          <w:rPr>
            <w:rFonts w:ascii="仿宋" w:eastAsia="仿宋" w:hAnsi="仿宋" w:cs="仿宋" w:hint="eastAsia"/>
            <w:lang w:eastAsia="zh-CN"/>
          </w:rPr>
          <w:t>(一)、绩效评估指标</w:t>
        </w:r>
        <w:r>
          <w:tab/>
        </w:r>
        <w:r>
          <w:fldChar w:fldCharType="begin"/>
        </w:r>
        <w:r>
          <w:instrText xml:space="preserve"> PAGEREF _Toc22875 \h </w:instrText>
        </w:r>
        <w:r>
          <w:fldChar w:fldCharType="separate"/>
        </w:r>
        <w:r>
          <w:t>3</w:t>
        </w:r>
        <w:r>
          <w:fldChar w:fldCharType="end"/>
        </w:r>
      </w:hyperlink>
    </w:p>
    <w:p>
      <w:pPr>
        <w:pStyle w:val="TOC2"/>
        <w:tabs>
          <w:tab w:val="right" w:leader="dot" w:pos="8306"/>
        </w:tabs>
      </w:pPr>
      <w:hyperlink w:anchor="_Toc7935" w:history="1">
        <w:r>
          <w:rPr>
            <w:rFonts w:ascii="仿宋" w:eastAsia="仿宋" w:hAnsi="仿宋" w:cs="仿宋" w:hint="eastAsia"/>
            <w:lang w:eastAsia="zh-CN"/>
          </w:rPr>
          <w:t>(二)、绩效评估方法</w:t>
        </w:r>
        <w:r>
          <w:tab/>
        </w:r>
        <w:r>
          <w:fldChar w:fldCharType="begin"/>
        </w:r>
        <w:r>
          <w:instrText xml:space="preserve"> PAGEREF _Toc7935 \h </w:instrText>
        </w:r>
        <w:r>
          <w:fldChar w:fldCharType="separate"/>
        </w:r>
        <w:r>
          <w:t>4</w:t>
        </w:r>
        <w:r>
          <w:fldChar w:fldCharType="end"/>
        </w:r>
      </w:hyperlink>
    </w:p>
    <w:p>
      <w:pPr>
        <w:pStyle w:val="TOC2"/>
        <w:tabs>
          <w:tab w:val="right" w:leader="dot" w:pos="8306"/>
        </w:tabs>
      </w:pPr>
      <w:hyperlink w:anchor="_Toc2150" w:history="1">
        <w:r>
          <w:rPr>
            <w:rFonts w:ascii="仿宋" w:eastAsia="仿宋" w:hAnsi="仿宋" w:cs="仿宋" w:hint="eastAsia"/>
            <w:lang w:eastAsia="zh-CN"/>
          </w:rPr>
          <w:t>(三)、绩效评估周期</w:t>
        </w:r>
        <w:r>
          <w:tab/>
        </w:r>
        <w:r>
          <w:fldChar w:fldCharType="begin"/>
        </w:r>
        <w:r>
          <w:instrText xml:space="preserve"> PAGEREF _Toc2150 \h </w:instrText>
        </w:r>
        <w:r>
          <w:fldChar w:fldCharType="separate"/>
        </w:r>
        <w:r>
          <w:t>5</w:t>
        </w:r>
        <w:r>
          <w:fldChar w:fldCharType="end"/>
        </w:r>
      </w:hyperlink>
    </w:p>
    <w:p>
      <w:pPr>
        <w:pStyle w:val="TOC1"/>
        <w:tabs>
          <w:tab w:val="right" w:leader="dot" w:pos="8306"/>
        </w:tabs>
      </w:pPr>
      <w:hyperlink w:anchor="_Toc10537" w:history="1">
        <w:r>
          <w:rPr>
            <w:rFonts w:ascii="仿宋" w:eastAsia="仿宋" w:hAnsi="仿宋" w:cs="仿宋" w:hint="eastAsia"/>
            <w:lang w:eastAsia="zh-CN"/>
          </w:rPr>
          <w:t>二、焦化二甲苯项目土建工程</w:t>
        </w:r>
        <w:r>
          <w:tab/>
        </w:r>
        <w:r>
          <w:fldChar w:fldCharType="begin"/>
        </w:r>
        <w:r>
          <w:instrText xml:space="preserve"> PAGEREF _Toc10537 \h </w:instrText>
        </w:r>
        <w:r>
          <w:fldChar w:fldCharType="separate"/>
        </w:r>
        <w:r>
          <w:t>6</w:t>
        </w:r>
        <w:r>
          <w:fldChar w:fldCharType="end"/>
        </w:r>
      </w:hyperlink>
    </w:p>
    <w:p>
      <w:pPr>
        <w:pStyle w:val="TOC2"/>
        <w:tabs>
          <w:tab w:val="right" w:leader="dot" w:pos="8306"/>
        </w:tabs>
      </w:pPr>
      <w:hyperlink w:anchor="_Toc19493" w:history="1">
        <w:r>
          <w:rPr>
            <w:rFonts w:ascii="仿宋" w:eastAsia="仿宋" w:hAnsi="仿宋" w:cs="仿宋" w:hint="eastAsia"/>
            <w:lang w:eastAsia="zh-CN"/>
          </w:rPr>
          <w:t>(一)、建筑工程设计原则</w:t>
        </w:r>
        <w:r>
          <w:tab/>
        </w:r>
        <w:r>
          <w:fldChar w:fldCharType="begin"/>
        </w:r>
        <w:r>
          <w:instrText xml:space="preserve"> PAGEREF _Toc19493 \h </w:instrText>
        </w:r>
        <w:r>
          <w:fldChar w:fldCharType="separate"/>
        </w:r>
        <w:r>
          <w:t>6</w:t>
        </w:r>
        <w:r>
          <w:fldChar w:fldCharType="end"/>
        </w:r>
      </w:hyperlink>
    </w:p>
    <w:p>
      <w:pPr>
        <w:pStyle w:val="TOC2"/>
        <w:tabs>
          <w:tab w:val="right" w:leader="dot" w:pos="8306"/>
        </w:tabs>
      </w:pPr>
      <w:hyperlink w:anchor="_Toc16086" w:history="1">
        <w:r>
          <w:rPr>
            <w:rFonts w:ascii="仿宋" w:eastAsia="仿宋" w:hAnsi="仿宋" w:cs="仿宋" w:hint="eastAsia"/>
            <w:lang w:eastAsia="zh-CN"/>
          </w:rPr>
          <w:t>(二)、土建工程设计年限及安全等级</w:t>
        </w:r>
        <w:r>
          <w:tab/>
        </w:r>
        <w:r>
          <w:fldChar w:fldCharType="begin"/>
        </w:r>
        <w:r>
          <w:instrText xml:space="preserve"> PAGEREF _Toc16086 \h </w:instrText>
        </w:r>
        <w:r>
          <w:fldChar w:fldCharType="separate"/>
        </w:r>
        <w:r>
          <w:t>7</w:t>
        </w:r>
        <w:r>
          <w:fldChar w:fldCharType="end"/>
        </w:r>
      </w:hyperlink>
    </w:p>
    <w:p>
      <w:pPr>
        <w:pStyle w:val="TOC2"/>
        <w:tabs>
          <w:tab w:val="right" w:leader="dot" w:pos="8306"/>
        </w:tabs>
      </w:pPr>
      <w:hyperlink w:anchor="_Toc20871" w:history="1">
        <w:r>
          <w:rPr>
            <w:rFonts w:ascii="仿宋" w:eastAsia="仿宋" w:hAnsi="仿宋" w:cs="仿宋" w:hint="eastAsia"/>
            <w:lang w:eastAsia="zh-CN"/>
          </w:rPr>
          <w:t>(三)、建筑工程设计总体要求</w:t>
        </w:r>
        <w:r>
          <w:tab/>
        </w:r>
        <w:r>
          <w:fldChar w:fldCharType="begin"/>
        </w:r>
        <w:r>
          <w:instrText xml:space="preserve"> PAGEREF _Toc20871 \h </w:instrText>
        </w:r>
        <w:r>
          <w:fldChar w:fldCharType="separate"/>
        </w:r>
        <w:r>
          <w:t>8</w:t>
        </w:r>
        <w:r>
          <w:fldChar w:fldCharType="end"/>
        </w:r>
      </w:hyperlink>
    </w:p>
    <w:p>
      <w:pPr>
        <w:pStyle w:val="TOC2"/>
        <w:tabs>
          <w:tab w:val="right" w:leader="dot" w:pos="8306"/>
        </w:tabs>
      </w:pPr>
      <w:hyperlink w:anchor="_Toc8215" w:history="1">
        <w:r>
          <w:rPr>
            <w:rFonts w:ascii="仿宋" w:eastAsia="仿宋" w:hAnsi="仿宋" w:cs="仿宋" w:hint="eastAsia"/>
            <w:lang w:eastAsia="zh-CN"/>
          </w:rPr>
          <w:t>(四)、土建工程建设指标</w:t>
        </w:r>
        <w:r>
          <w:tab/>
        </w:r>
        <w:r>
          <w:fldChar w:fldCharType="begin"/>
        </w:r>
        <w:r>
          <w:instrText xml:space="preserve"> PAGEREF _Toc8215 \h </w:instrText>
        </w:r>
        <w:r>
          <w:fldChar w:fldCharType="separate"/>
        </w:r>
        <w:r>
          <w:t>9</w:t>
        </w:r>
        <w:r>
          <w:fldChar w:fldCharType="end"/>
        </w:r>
      </w:hyperlink>
    </w:p>
    <w:p>
      <w:pPr>
        <w:pStyle w:val="TOC1"/>
        <w:tabs>
          <w:tab w:val="right" w:leader="dot" w:pos="8306"/>
        </w:tabs>
      </w:pPr>
      <w:hyperlink w:anchor="_Toc2995" w:history="1">
        <w:r>
          <w:rPr>
            <w:rFonts w:ascii="仿宋" w:eastAsia="仿宋" w:hAnsi="仿宋" w:cs="仿宋" w:hint="eastAsia"/>
            <w:lang w:eastAsia="zh-CN"/>
          </w:rPr>
          <w:t>三、工艺说明</w:t>
        </w:r>
        <w:r>
          <w:tab/>
        </w:r>
        <w:r>
          <w:fldChar w:fldCharType="begin"/>
        </w:r>
        <w:r>
          <w:instrText xml:space="preserve"> PAGEREF _Toc2995 \h </w:instrText>
        </w:r>
        <w:r>
          <w:fldChar w:fldCharType="separate"/>
        </w:r>
        <w:r>
          <w:t>9</w:t>
        </w:r>
        <w:r>
          <w:fldChar w:fldCharType="end"/>
        </w:r>
      </w:hyperlink>
    </w:p>
    <w:p>
      <w:pPr>
        <w:pStyle w:val="TOC2"/>
        <w:tabs>
          <w:tab w:val="right" w:leader="dot" w:pos="8306"/>
        </w:tabs>
      </w:pPr>
      <w:hyperlink w:anchor="_Toc16745" w:history="1">
        <w:r>
          <w:rPr>
            <w:rFonts w:ascii="仿宋" w:eastAsia="仿宋" w:hAnsi="仿宋" w:cs="仿宋" w:hint="eastAsia"/>
            <w:lang w:eastAsia="zh-CN"/>
          </w:rPr>
          <w:t>(一)、技术管理特点</w:t>
        </w:r>
        <w:r>
          <w:tab/>
        </w:r>
        <w:r>
          <w:fldChar w:fldCharType="begin"/>
        </w:r>
        <w:r>
          <w:instrText xml:space="preserve"> PAGEREF _Toc16745 \h </w:instrText>
        </w:r>
        <w:r>
          <w:fldChar w:fldCharType="separate"/>
        </w:r>
        <w:r>
          <w:t>9</w:t>
        </w:r>
        <w:r>
          <w:fldChar w:fldCharType="end"/>
        </w:r>
      </w:hyperlink>
    </w:p>
    <w:p>
      <w:pPr>
        <w:pStyle w:val="TOC2"/>
        <w:tabs>
          <w:tab w:val="right" w:leader="dot" w:pos="8306"/>
        </w:tabs>
      </w:pPr>
      <w:hyperlink w:anchor="_Toc31579" w:history="1">
        <w:r>
          <w:rPr>
            <w:rFonts w:ascii="仿宋" w:eastAsia="仿宋" w:hAnsi="仿宋" w:cs="仿宋" w:hint="eastAsia"/>
            <w:lang w:eastAsia="zh-CN"/>
          </w:rPr>
          <w:t>(二)、焦化二甲苯项目工艺技术设计方案</w:t>
        </w:r>
        <w:r>
          <w:tab/>
        </w:r>
        <w:r>
          <w:fldChar w:fldCharType="begin"/>
        </w:r>
        <w:r>
          <w:instrText xml:space="preserve"> PAGEREF _Toc31579 \h </w:instrText>
        </w:r>
        <w:r>
          <w:fldChar w:fldCharType="separate"/>
        </w:r>
        <w:r>
          <w:t>10</w:t>
        </w:r>
        <w:r>
          <w:fldChar w:fldCharType="end"/>
        </w:r>
      </w:hyperlink>
    </w:p>
    <w:p>
      <w:pPr>
        <w:pStyle w:val="TOC2"/>
        <w:tabs>
          <w:tab w:val="right" w:leader="dot" w:pos="8306"/>
        </w:tabs>
      </w:pPr>
      <w:hyperlink w:anchor="_Toc11833" w:history="1">
        <w:r>
          <w:rPr>
            <w:rFonts w:ascii="仿宋" w:eastAsia="仿宋" w:hAnsi="仿宋" w:cs="仿宋" w:hint="eastAsia"/>
            <w:lang w:eastAsia="zh-CN"/>
          </w:rPr>
          <w:t>(三)、设备选型方案</w:t>
        </w:r>
        <w:r>
          <w:tab/>
        </w:r>
        <w:r>
          <w:fldChar w:fldCharType="begin"/>
        </w:r>
        <w:r>
          <w:instrText xml:space="preserve"> PAGEREF _Toc11833 \h </w:instrText>
        </w:r>
        <w:r>
          <w:fldChar w:fldCharType="separate"/>
        </w:r>
        <w:r>
          <w:t>12</w:t>
        </w:r>
        <w:r>
          <w:fldChar w:fldCharType="end"/>
        </w:r>
      </w:hyperlink>
    </w:p>
    <w:p>
      <w:pPr>
        <w:pStyle w:val="TOC1"/>
        <w:tabs>
          <w:tab w:val="right" w:leader="dot" w:pos="8306"/>
        </w:tabs>
      </w:pPr>
      <w:hyperlink w:anchor="_Toc23984" w:history="1">
        <w:r>
          <w:rPr>
            <w:rFonts w:ascii="仿宋" w:eastAsia="仿宋" w:hAnsi="仿宋" w:cs="仿宋" w:hint="eastAsia"/>
            <w:lang w:eastAsia="zh-CN"/>
          </w:rPr>
          <w:t>四、焦化二甲苯项目可持续发展</w:t>
        </w:r>
        <w:r>
          <w:tab/>
        </w:r>
        <w:r>
          <w:fldChar w:fldCharType="begin"/>
        </w:r>
        <w:r>
          <w:instrText xml:space="preserve"> PAGEREF _Toc23984 \h </w:instrText>
        </w:r>
        <w:r>
          <w:fldChar w:fldCharType="separate"/>
        </w:r>
        <w:r>
          <w:t>13</w:t>
        </w:r>
        <w:r>
          <w:fldChar w:fldCharType="end"/>
        </w:r>
      </w:hyperlink>
    </w:p>
    <w:p>
      <w:pPr>
        <w:pStyle w:val="TOC2"/>
        <w:tabs>
          <w:tab w:val="right" w:leader="dot" w:pos="8306"/>
        </w:tabs>
      </w:pPr>
      <w:hyperlink w:anchor="_Toc30854" w:history="1">
        <w:r>
          <w:rPr>
            <w:rFonts w:ascii="仿宋" w:eastAsia="仿宋" w:hAnsi="仿宋" w:cs="仿宋" w:hint="eastAsia"/>
            <w:lang w:eastAsia="zh-CN"/>
          </w:rPr>
          <w:t>(一)、可持续战略与实践</w:t>
        </w:r>
        <w:r>
          <w:tab/>
        </w:r>
        <w:r>
          <w:fldChar w:fldCharType="begin"/>
        </w:r>
        <w:r>
          <w:instrText xml:space="preserve"> PAGEREF _Toc30854 \h </w:instrText>
        </w:r>
        <w:r>
          <w:fldChar w:fldCharType="separate"/>
        </w:r>
        <w:r>
          <w:t>13</w:t>
        </w:r>
        <w:r>
          <w:fldChar w:fldCharType="end"/>
        </w:r>
      </w:hyperlink>
    </w:p>
    <w:p>
      <w:pPr>
        <w:pStyle w:val="TOC2"/>
        <w:tabs>
          <w:tab w:val="right" w:leader="dot" w:pos="8306"/>
        </w:tabs>
      </w:pPr>
      <w:hyperlink w:anchor="_Toc26625" w:history="1">
        <w:r>
          <w:rPr>
            <w:rFonts w:ascii="仿宋" w:eastAsia="仿宋" w:hAnsi="仿宋" w:cs="仿宋" w:hint="eastAsia"/>
            <w:lang w:eastAsia="zh-CN"/>
          </w:rPr>
          <w:t>(二)、环保与社会责任</w:t>
        </w:r>
        <w:r>
          <w:tab/>
        </w:r>
        <w:r>
          <w:fldChar w:fldCharType="begin"/>
        </w:r>
        <w:r>
          <w:instrText xml:space="preserve"> PAGEREF _Toc26625 \h </w:instrText>
        </w:r>
        <w:r>
          <w:fldChar w:fldCharType="separate"/>
        </w:r>
        <w:r>
          <w:t>14</w:t>
        </w:r>
        <w:r>
          <w:fldChar w:fldCharType="end"/>
        </w:r>
      </w:hyperlink>
    </w:p>
    <w:p>
      <w:pPr>
        <w:pStyle w:val="TOC1"/>
        <w:tabs>
          <w:tab w:val="right" w:leader="dot" w:pos="8306"/>
        </w:tabs>
      </w:pPr>
      <w:hyperlink w:anchor="_Toc26246" w:history="1">
        <w:r>
          <w:rPr>
            <w:rFonts w:ascii="仿宋" w:eastAsia="仿宋" w:hAnsi="仿宋" w:cs="仿宋" w:hint="eastAsia"/>
            <w:lang w:eastAsia="zh-CN"/>
          </w:rPr>
          <w:t>五、产品规划分析</w:t>
        </w:r>
        <w:r>
          <w:tab/>
        </w:r>
        <w:r>
          <w:fldChar w:fldCharType="begin"/>
        </w:r>
        <w:r>
          <w:instrText xml:space="preserve"> PAGEREF _Toc26246 \h </w:instrText>
        </w:r>
        <w:r>
          <w:fldChar w:fldCharType="separate"/>
        </w:r>
        <w:r>
          <w:t>15</w:t>
        </w:r>
        <w:r>
          <w:fldChar w:fldCharType="end"/>
        </w:r>
      </w:hyperlink>
    </w:p>
    <w:p>
      <w:pPr>
        <w:pStyle w:val="TOC2"/>
        <w:tabs>
          <w:tab w:val="right" w:leader="dot" w:pos="8306"/>
        </w:tabs>
      </w:pPr>
      <w:hyperlink w:anchor="_Toc7499" w:history="1">
        <w:r>
          <w:rPr>
            <w:rFonts w:ascii="仿宋" w:eastAsia="仿宋" w:hAnsi="仿宋" w:cs="仿宋" w:hint="eastAsia"/>
            <w:lang w:eastAsia="zh-CN"/>
          </w:rPr>
          <w:t>(一)、产品规划</w:t>
        </w:r>
        <w:r>
          <w:tab/>
        </w:r>
        <w:r>
          <w:fldChar w:fldCharType="begin"/>
        </w:r>
        <w:r>
          <w:instrText xml:space="preserve"> PAGEREF _Toc7499 \h </w:instrText>
        </w:r>
        <w:r>
          <w:fldChar w:fldCharType="separate"/>
        </w:r>
        <w:r>
          <w:t>15</w:t>
        </w:r>
        <w:r>
          <w:fldChar w:fldCharType="end"/>
        </w:r>
      </w:hyperlink>
    </w:p>
    <w:p>
      <w:pPr>
        <w:pStyle w:val="TOC2"/>
        <w:tabs>
          <w:tab w:val="right" w:leader="dot" w:pos="8306"/>
        </w:tabs>
      </w:pPr>
      <w:hyperlink w:anchor="_Toc22132" w:history="1">
        <w:r>
          <w:rPr>
            <w:rFonts w:ascii="仿宋" w:eastAsia="仿宋" w:hAnsi="仿宋" w:cs="仿宋" w:hint="eastAsia"/>
            <w:lang w:eastAsia="zh-CN"/>
          </w:rPr>
          <w:t>(二)、建设规模</w:t>
        </w:r>
        <w:r>
          <w:tab/>
        </w:r>
        <w:r>
          <w:fldChar w:fldCharType="begin"/>
        </w:r>
        <w:r>
          <w:instrText xml:space="preserve"> PAGEREF _Toc22132 \h </w:instrText>
        </w:r>
        <w:r>
          <w:fldChar w:fldCharType="separate"/>
        </w:r>
        <w:r>
          <w:t>15</w:t>
        </w:r>
        <w:r>
          <w:fldChar w:fldCharType="end"/>
        </w:r>
      </w:hyperlink>
    </w:p>
    <w:p>
      <w:pPr>
        <w:pStyle w:val="TOC1"/>
        <w:tabs>
          <w:tab w:val="right" w:leader="dot" w:pos="8306"/>
        </w:tabs>
      </w:pPr>
      <w:hyperlink w:anchor="_Toc30014" w:history="1">
        <w:r>
          <w:rPr>
            <w:rFonts w:ascii="仿宋" w:eastAsia="仿宋" w:hAnsi="仿宋" w:cs="仿宋" w:hint="eastAsia"/>
            <w:lang w:eastAsia="zh-CN"/>
          </w:rPr>
          <w:t>六、焦化二甲苯项目文档管理</w:t>
        </w:r>
        <w:r>
          <w:tab/>
        </w:r>
        <w:r>
          <w:fldChar w:fldCharType="begin"/>
        </w:r>
        <w:r>
          <w:instrText xml:space="preserve"> PAGEREF _Toc30014 \h </w:instrText>
        </w:r>
        <w:r>
          <w:fldChar w:fldCharType="separate"/>
        </w:r>
        <w:r>
          <w:t>17</w:t>
        </w:r>
        <w:r>
          <w:fldChar w:fldCharType="end"/>
        </w:r>
      </w:hyperlink>
    </w:p>
    <w:p>
      <w:pPr>
        <w:pStyle w:val="TOC2"/>
        <w:tabs>
          <w:tab w:val="right" w:leader="dot" w:pos="8306"/>
        </w:tabs>
      </w:pPr>
      <w:hyperlink w:anchor="_Toc20991" w:history="1">
        <w:r>
          <w:rPr>
            <w:rFonts w:ascii="仿宋" w:eastAsia="仿宋" w:hAnsi="仿宋" w:cs="仿宋" w:hint="eastAsia"/>
            <w:lang w:eastAsia="zh-CN"/>
          </w:rPr>
          <w:t>(一)、文档编制与审查</w:t>
        </w:r>
        <w:r>
          <w:tab/>
        </w:r>
        <w:r>
          <w:fldChar w:fldCharType="begin"/>
        </w:r>
        <w:r>
          <w:instrText xml:space="preserve"> PAGEREF _Toc20991 \h </w:instrText>
        </w:r>
        <w:r>
          <w:fldChar w:fldCharType="separate"/>
        </w:r>
        <w:r>
          <w:t>17</w:t>
        </w:r>
        <w:r>
          <w:fldChar w:fldCharType="end"/>
        </w:r>
      </w:hyperlink>
    </w:p>
    <w:p>
      <w:pPr>
        <w:pStyle w:val="TOC2"/>
        <w:tabs>
          <w:tab w:val="right" w:leader="dot" w:pos="8306"/>
        </w:tabs>
      </w:pPr>
      <w:hyperlink w:anchor="_Toc2187" w:history="1">
        <w:r>
          <w:rPr>
            <w:rFonts w:ascii="仿宋" w:eastAsia="仿宋" w:hAnsi="仿宋" w:cs="仿宋" w:hint="eastAsia"/>
            <w:lang w:eastAsia="zh-CN"/>
          </w:rPr>
          <w:t>(二)、文档发布与分发</w:t>
        </w:r>
        <w:r>
          <w:tab/>
        </w:r>
        <w:r>
          <w:fldChar w:fldCharType="begin"/>
        </w:r>
        <w:r>
          <w:instrText xml:space="preserve"> PAGEREF _Toc2187 \h </w:instrText>
        </w:r>
        <w:r>
          <w:fldChar w:fldCharType="separate"/>
        </w:r>
        <w:r>
          <w:t>18</w:t>
        </w:r>
        <w:r>
          <w:fldChar w:fldCharType="end"/>
        </w:r>
      </w:hyperlink>
    </w:p>
    <w:p>
      <w:pPr>
        <w:pStyle w:val="TOC2"/>
        <w:tabs>
          <w:tab w:val="right" w:leader="dot" w:pos="8306"/>
        </w:tabs>
      </w:pPr>
      <w:hyperlink w:anchor="_Toc21996" w:history="1">
        <w:r>
          <w:rPr>
            <w:rFonts w:ascii="仿宋" w:eastAsia="仿宋" w:hAnsi="仿宋" w:cs="仿宋" w:hint="eastAsia"/>
            <w:lang w:eastAsia="zh-CN"/>
          </w:rPr>
          <w:t>(三)、文档存档与归档</w:t>
        </w:r>
        <w:r>
          <w:tab/>
        </w:r>
        <w:r>
          <w:fldChar w:fldCharType="begin"/>
        </w:r>
        <w:r>
          <w:instrText xml:space="preserve"> PAGEREF _Toc21996 \h </w:instrText>
        </w:r>
        <w:r>
          <w:fldChar w:fldCharType="separate"/>
        </w:r>
        <w:r>
          <w:t>19</w:t>
        </w:r>
        <w:r>
          <w:fldChar w:fldCharType="end"/>
        </w:r>
      </w:hyperlink>
    </w:p>
    <w:p>
      <w:pPr>
        <w:pStyle w:val="TOC1"/>
        <w:tabs>
          <w:tab w:val="right" w:leader="dot" w:pos="8306"/>
        </w:tabs>
      </w:pPr>
      <w:hyperlink w:anchor="_Toc21616" w:history="1">
        <w:r>
          <w:rPr>
            <w:rFonts w:ascii="仿宋" w:eastAsia="仿宋" w:hAnsi="仿宋" w:cs="仿宋" w:hint="eastAsia"/>
            <w:lang w:eastAsia="zh-CN"/>
          </w:rPr>
          <w:t>七、焦化二甲苯项目风险管理</w:t>
        </w:r>
        <w:r>
          <w:tab/>
        </w:r>
        <w:r>
          <w:fldChar w:fldCharType="begin"/>
        </w:r>
        <w:r>
          <w:instrText xml:space="preserve"> PAGEREF _Toc21616 \h </w:instrText>
        </w:r>
        <w:r>
          <w:fldChar w:fldCharType="separate"/>
        </w:r>
        <w:r>
          <w:t>20</w:t>
        </w:r>
        <w:r>
          <w:fldChar w:fldCharType="end"/>
        </w:r>
      </w:hyperlink>
    </w:p>
    <w:p>
      <w:pPr>
        <w:pStyle w:val="TOC2"/>
        <w:tabs>
          <w:tab w:val="right" w:leader="dot" w:pos="8306"/>
        </w:tabs>
      </w:pPr>
      <w:hyperlink w:anchor="_Toc14299" w:history="1">
        <w:r>
          <w:rPr>
            <w:rFonts w:ascii="仿宋" w:eastAsia="仿宋" w:hAnsi="仿宋" w:cs="仿宋" w:hint="eastAsia"/>
            <w:lang w:eastAsia="zh-CN"/>
          </w:rPr>
          <w:t>(一)、风险识别与评估</w:t>
        </w:r>
        <w:r>
          <w:tab/>
        </w:r>
        <w:r>
          <w:fldChar w:fldCharType="begin"/>
        </w:r>
        <w:r>
          <w:instrText xml:space="preserve"> PAGEREF _Toc14299 \h </w:instrText>
        </w:r>
        <w:r>
          <w:fldChar w:fldCharType="separate"/>
        </w:r>
        <w:r>
          <w:t>20</w:t>
        </w:r>
        <w:r>
          <w:fldChar w:fldCharType="end"/>
        </w:r>
      </w:hyperlink>
    </w:p>
    <w:p>
      <w:pPr>
        <w:pStyle w:val="TOC2"/>
        <w:tabs>
          <w:tab w:val="right" w:leader="dot" w:pos="8306"/>
        </w:tabs>
      </w:pPr>
      <w:hyperlink w:anchor="_Toc30690" w:history="1">
        <w:r>
          <w:rPr>
            <w:rFonts w:ascii="仿宋" w:eastAsia="仿宋" w:hAnsi="仿宋" w:cs="仿宋" w:hint="eastAsia"/>
            <w:lang w:eastAsia="zh-CN"/>
          </w:rPr>
          <w:t>(二)、风险应对策略</w:t>
        </w:r>
        <w:r>
          <w:tab/>
        </w:r>
        <w:r>
          <w:fldChar w:fldCharType="begin"/>
        </w:r>
        <w:r>
          <w:instrText xml:space="preserve"> PAGEREF _Toc30690 \h </w:instrText>
        </w:r>
        <w:r>
          <w:fldChar w:fldCharType="separate"/>
        </w:r>
        <w:r>
          <w:t>21</w:t>
        </w:r>
        <w:r>
          <w:fldChar w:fldCharType="end"/>
        </w:r>
      </w:hyperlink>
    </w:p>
    <w:p>
      <w:pPr>
        <w:pStyle w:val="TOC2"/>
        <w:tabs>
          <w:tab w:val="right" w:leader="dot" w:pos="8306"/>
        </w:tabs>
      </w:pPr>
      <w:hyperlink w:anchor="_Toc9061" w:history="1">
        <w:r>
          <w:rPr>
            <w:rFonts w:ascii="仿宋" w:eastAsia="仿宋" w:hAnsi="仿宋" w:cs="仿宋" w:hint="eastAsia"/>
            <w:lang w:eastAsia="zh-CN"/>
          </w:rPr>
          <w:t>(三)、风险监控与控制</w:t>
        </w:r>
        <w:r>
          <w:tab/>
        </w:r>
        <w:r>
          <w:fldChar w:fldCharType="begin"/>
        </w:r>
        <w:r>
          <w:instrText xml:space="preserve"> PAGEREF _Toc9061 \h </w:instrText>
        </w:r>
        <w:r>
          <w:fldChar w:fldCharType="separate"/>
        </w:r>
        <w:r>
          <w:t>23</w:t>
        </w:r>
        <w:r>
          <w:fldChar w:fldCharType="end"/>
        </w:r>
      </w:hyperlink>
    </w:p>
    <w:p>
      <w:pPr>
        <w:pStyle w:val="TOC1"/>
        <w:tabs>
          <w:tab w:val="right" w:leader="dot" w:pos="8306"/>
        </w:tabs>
      </w:pPr>
      <w:hyperlink w:anchor="_Toc7876" w:history="1">
        <w:r>
          <w:rPr>
            <w:rFonts w:ascii="仿宋" w:eastAsia="仿宋" w:hAnsi="仿宋" w:cs="仿宋" w:hint="eastAsia"/>
            <w:lang w:eastAsia="zh-CN"/>
          </w:rPr>
          <w:t>八、焦化二甲苯项目环境影响分析</w:t>
        </w:r>
        <w:r>
          <w:tab/>
        </w:r>
        <w:r>
          <w:fldChar w:fldCharType="begin"/>
        </w:r>
        <w:r>
          <w:instrText xml:space="preserve"> PAGEREF _Toc7876 \h </w:instrText>
        </w:r>
        <w:r>
          <w:fldChar w:fldCharType="separate"/>
        </w:r>
        <w:r>
          <w:t>24</w:t>
        </w:r>
        <w:r>
          <w:fldChar w:fldCharType="end"/>
        </w:r>
      </w:hyperlink>
    </w:p>
    <w:p>
      <w:pPr>
        <w:pStyle w:val="TOC2"/>
        <w:tabs>
          <w:tab w:val="right" w:leader="dot" w:pos="8306"/>
        </w:tabs>
      </w:pPr>
      <w:hyperlink w:anchor="_Toc12514" w:history="1">
        <w:r>
          <w:rPr>
            <w:rFonts w:ascii="仿宋" w:eastAsia="仿宋" w:hAnsi="仿宋" w:cs="仿宋" w:hint="eastAsia"/>
            <w:lang w:eastAsia="zh-CN"/>
          </w:rPr>
          <w:t>(一)、建设区域环境质量现状</w:t>
        </w:r>
        <w:r>
          <w:tab/>
        </w:r>
        <w:r>
          <w:fldChar w:fldCharType="begin"/>
        </w:r>
        <w:r>
          <w:instrText xml:space="preserve"> PAGEREF _Toc12514 \h </w:instrText>
        </w:r>
        <w:r>
          <w:fldChar w:fldCharType="separate"/>
        </w:r>
        <w:r>
          <w:t>24</w:t>
        </w:r>
        <w:r>
          <w:fldChar w:fldCharType="end"/>
        </w:r>
      </w:hyperlink>
    </w:p>
    <w:p>
      <w:pPr>
        <w:pStyle w:val="TOC2"/>
        <w:tabs>
          <w:tab w:val="right" w:leader="dot" w:pos="8306"/>
        </w:tabs>
      </w:pPr>
      <w:hyperlink w:anchor="_Toc13318" w:history="1">
        <w:r>
          <w:rPr>
            <w:rFonts w:ascii="仿宋" w:eastAsia="仿宋" w:hAnsi="仿宋" w:cs="仿宋" w:hint="eastAsia"/>
            <w:lang w:eastAsia="zh-CN"/>
          </w:rPr>
          <w:t>(二)、建设期环境保护</w:t>
        </w:r>
        <w:r>
          <w:tab/>
        </w:r>
        <w:r>
          <w:fldChar w:fldCharType="begin"/>
        </w:r>
        <w:r>
          <w:instrText xml:space="preserve"> PAGEREF _Toc13318 \h </w:instrText>
        </w:r>
        <w:r>
          <w:fldChar w:fldCharType="separate"/>
        </w:r>
        <w:r>
          <w:t>25</w:t>
        </w:r>
        <w:r>
          <w:fldChar w:fldCharType="end"/>
        </w:r>
      </w:hyperlink>
    </w:p>
    <w:p>
      <w:pPr>
        <w:pStyle w:val="TOC2"/>
        <w:tabs>
          <w:tab w:val="right" w:leader="dot" w:pos="8306"/>
        </w:tabs>
      </w:pPr>
      <w:hyperlink w:anchor="_Toc27541" w:history="1">
        <w:r>
          <w:rPr>
            <w:rFonts w:ascii="仿宋" w:eastAsia="仿宋" w:hAnsi="仿宋" w:cs="仿宋" w:hint="eastAsia"/>
            <w:lang w:eastAsia="zh-CN"/>
          </w:rPr>
          <w:t>(三)、运营期环境保护</w:t>
        </w:r>
        <w:r>
          <w:tab/>
        </w:r>
        <w:r>
          <w:fldChar w:fldCharType="begin"/>
        </w:r>
        <w:r>
          <w:instrText xml:space="preserve"> PAGEREF _Toc27541 \h </w:instrText>
        </w:r>
        <w:r>
          <w:fldChar w:fldCharType="separate"/>
        </w:r>
        <w:r>
          <w:t>27</w:t>
        </w:r>
        <w:r>
          <w:fldChar w:fldCharType="end"/>
        </w:r>
      </w:hyperlink>
    </w:p>
    <w:p>
      <w:pPr>
        <w:pStyle w:val="TOC2"/>
        <w:tabs>
          <w:tab w:val="right" w:leader="dot" w:pos="8306"/>
        </w:tabs>
      </w:pPr>
      <w:hyperlink w:anchor="_Toc31145" w:history="1">
        <w:r>
          <w:rPr>
            <w:rFonts w:ascii="仿宋" w:eastAsia="仿宋" w:hAnsi="仿宋" w:cs="仿宋" w:hint="eastAsia"/>
            <w:lang w:eastAsia="zh-CN"/>
          </w:rPr>
          <w:t>(四)、焦化二甲苯项目建设对区域经济的影响</w:t>
        </w:r>
        <w:r>
          <w:tab/>
        </w:r>
        <w:r>
          <w:fldChar w:fldCharType="begin"/>
        </w:r>
        <w:r>
          <w:instrText xml:space="preserve"> PAGEREF _Toc31145 \h </w:instrText>
        </w:r>
        <w:r>
          <w:fldChar w:fldCharType="separate"/>
        </w:r>
        <w:r>
          <w:t>28</w:t>
        </w:r>
        <w:r>
          <w:fldChar w:fldCharType="end"/>
        </w:r>
      </w:hyperlink>
    </w:p>
    <w:p>
      <w:pPr>
        <w:pStyle w:val="TOC2"/>
        <w:tabs>
          <w:tab w:val="right" w:leader="dot" w:pos="8306"/>
        </w:tabs>
      </w:pPr>
      <w:hyperlink w:anchor="_Toc2583" w:history="1">
        <w:r>
          <w:rPr>
            <w:rFonts w:ascii="仿宋" w:eastAsia="仿宋" w:hAnsi="仿宋" w:cs="仿宋" w:hint="eastAsia"/>
            <w:lang w:eastAsia="zh-CN"/>
          </w:rPr>
          <w:t>(五)、废弃物处理</w:t>
        </w:r>
        <w:r>
          <w:tab/>
        </w:r>
        <w:r>
          <w:fldChar w:fldCharType="begin"/>
        </w:r>
        <w:r>
          <w:instrText xml:space="preserve"> PAGEREF _Toc2583 \h </w:instrText>
        </w:r>
        <w:r>
          <w:fldChar w:fldCharType="separate"/>
        </w:r>
        <w:r>
          <w:t>30</w:t>
        </w:r>
        <w:r>
          <w:fldChar w:fldCharType="end"/>
        </w:r>
      </w:hyperlink>
    </w:p>
    <w:p>
      <w:pPr>
        <w:pStyle w:val="TOC2"/>
        <w:tabs>
          <w:tab w:val="right" w:leader="dot" w:pos="8306"/>
        </w:tabs>
      </w:pPr>
      <w:hyperlink w:anchor="_Toc24060" w:history="1">
        <w:r>
          <w:rPr>
            <w:rFonts w:ascii="仿宋" w:eastAsia="仿宋" w:hAnsi="仿宋" w:cs="仿宋" w:hint="eastAsia"/>
            <w:lang w:eastAsia="zh-CN"/>
          </w:rPr>
          <w:t>(六)、特殊环境影响分析</w:t>
        </w:r>
        <w:r>
          <w:tab/>
        </w:r>
        <w:r>
          <w:fldChar w:fldCharType="begin"/>
        </w:r>
        <w:r>
          <w:instrText xml:space="preserve"> PAGEREF _Toc24060 \h </w:instrText>
        </w:r>
        <w:r>
          <w:fldChar w:fldCharType="separate"/>
        </w:r>
        <w:r>
          <w:t>31</w:t>
        </w:r>
        <w:r>
          <w:fldChar w:fldCharType="end"/>
        </w:r>
      </w:hyperlink>
    </w:p>
    <w:p>
      <w:pPr>
        <w:pStyle w:val="TOC2"/>
        <w:tabs>
          <w:tab w:val="right" w:leader="dot" w:pos="8306"/>
        </w:tabs>
      </w:pPr>
      <w:hyperlink w:anchor="_Toc29492" w:history="1">
        <w:r>
          <w:rPr>
            <w:rFonts w:ascii="仿宋" w:eastAsia="仿宋" w:hAnsi="仿宋" w:cs="仿宋" w:hint="eastAsia"/>
            <w:lang w:eastAsia="zh-CN"/>
          </w:rPr>
          <w:t>(七)、清洁生产</w:t>
        </w:r>
        <w:r>
          <w:tab/>
        </w:r>
        <w:r>
          <w:fldChar w:fldCharType="begin"/>
        </w:r>
        <w:r>
          <w:instrText xml:space="preserve"> PAGEREF _Toc29492 \h </w:instrText>
        </w:r>
        <w:r>
          <w:fldChar w:fldCharType="separate"/>
        </w:r>
        <w:r>
          <w:t>32</w:t>
        </w:r>
        <w:r>
          <w:fldChar w:fldCharType="end"/>
        </w:r>
      </w:hyperlink>
    </w:p>
    <w:p>
      <w:pPr>
        <w:pStyle w:val="TOC2"/>
        <w:tabs>
          <w:tab w:val="right" w:leader="dot" w:pos="8306"/>
        </w:tabs>
      </w:pPr>
      <w:hyperlink w:anchor="_Toc24453" w:history="1">
        <w:r>
          <w:rPr>
            <w:rFonts w:ascii="仿宋" w:eastAsia="仿宋" w:hAnsi="仿宋" w:cs="仿宋" w:hint="eastAsia"/>
            <w:lang w:eastAsia="zh-CN"/>
          </w:rPr>
          <w:t>(八)、环境保护综合评价</w:t>
        </w:r>
        <w:r>
          <w:tab/>
        </w:r>
        <w:r>
          <w:fldChar w:fldCharType="begin"/>
        </w:r>
        <w:r>
          <w:instrText xml:space="preserve"> PAGEREF _Toc24453 \h </w:instrText>
        </w:r>
        <w:r>
          <w:fldChar w:fldCharType="separate"/>
        </w:r>
        <w:r>
          <w:t>33</w:t>
        </w:r>
        <w:r>
          <w:fldChar w:fldCharType="end"/>
        </w:r>
      </w:hyperlink>
    </w:p>
    <w:p>
      <w:pPr>
        <w:pStyle w:val="TOC1"/>
        <w:tabs>
          <w:tab w:val="right" w:leader="dot" w:pos="8306"/>
        </w:tabs>
      </w:pPr>
      <w:hyperlink w:anchor="_Toc15001" w:history="1">
        <w:r>
          <w:rPr>
            <w:rFonts w:ascii="仿宋" w:eastAsia="仿宋" w:hAnsi="仿宋" w:cs="仿宋" w:hint="eastAsia"/>
            <w:lang w:eastAsia="zh-CN"/>
          </w:rPr>
          <w:t>九、生产安全保护</w:t>
        </w:r>
        <w:r>
          <w:tab/>
        </w:r>
        <w:r>
          <w:fldChar w:fldCharType="begin"/>
        </w:r>
        <w:r>
          <w:instrText xml:space="preserve"> PAGEREF _Toc15001 \h </w:instrText>
        </w:r>
        <w:r>
          <w:fldChar w:fldCharType="separate"/>
        </w:r>
        <w:r>
          <w:t>35</w:t>
        </w:r>
        <w:r>
          <w:fldChar w:fldCharType="end"/>
        </w:r>
      </w:hyperlink>
    </w:p>
    <w:p>
      <w:pPr>
        <w:pStyle w:val="TOC2"/>
        <w:tabs>
          <w:tab w:val="right" w:leader="dot" w:pos="8306"/>
        </w:tabs>
      </w:pPr>
      <w:hyperlink w:anchor="_Toc7541" w:history="1">
        <w:r>
          <w:rPr>
            <w:rFonts w:ascii="仿宋" w:eastAsia="仿宋" w:hAnsi="仿宋" w:cs="仿宋" w:hint="eastAsia"/>
            <w:lang w:eastAsia="zh-CN"/>
          </w:rPr>
          <w:t>(一)、消防安全</w:t>
        </w:r>
        <w:r>
          <w:tab/>
        </w:r>
        <w:r>
          <w:fldChar w:fldCharType="begin"/>
        </w:r>
        <w:r>
          <w:instrText xml:space="preserve"> PAGEREF _Toc7541 \h </w:instrText>
        </w:r>
        <w:r>
          <w:fldChar w:fldCharType="separate"/>
        </w:r>
        <w:r>
          <w:t>35</w:t>
        </w:r>
        <w:r>
          <w:fldChar w:fldCharType="end"/>
        </w:r>
      </w:hyperlink>
    </w:p>
    <w:p>
      <w:pPr>
        <w:pStyle w:val="TOC2"/>
        <w:tabs>
          <w:tab w:val="right" w:leader="dot" w:pos="8306"/>
        </w:tabs>
      </w:pPr>
      <w:hyperlink w:anchor="_Toc23555" w:history="1">
        <w:r>
          <w:rPr>
            <w:rFonts w:ascii="仿宋" w:eastAsia="仿宋" w:hAnsi="仿宋" w:cs="仿宋" w:hint="eastAsia"/>
            <w:lang w:eastAsia="zh-CN"/>
          </w:rPr>
          <w:t>(二)、防火防爆总图布置措施</w:t>
        </w:r>
        <w:r>
          <w:tab/>
        </w:r>
        <w:r>
          <w:fldChar w:fldCharType="begin"/>
        </w:r>
        <w:r>
          <w:instrText xml:space="preserve"> PAGEREF _Toc23555 \h </w:instrText>
        </w:r>
        <w:r>
          <w:fldChar w:fldCharType="separate"/>
        </w:r>
        <w:r>
          <w:t>36</w:t>
        </w:r>
        <w:r>
          <w:fldChar w:fldCharType="end"/>
        </w:r>
      </w:hyperlink>
    </w:p>
    <w:p>
      <w:pPr>
        <w:pStyle w:val="TOC2"/>
        <w:tabs>
          <w:tab w:val="right" w:leader="dot" w:pos="8306"/>
        </w:tabs>
      </w:pPr>
      <w:hyperlink w:anchor="_Toc24742" w:history="1">
        <w:r>
          <w:rPr>
            <w:rFonts w:ascii="仿宋" w:eastAsia="仿宋" w:hAnsi="仿宋" w:cs="仿宋" w:hint="eastAsia"/>
            <w:lang w:eastAsia="zh-CN"/>
          </w:rPr>
          <w:t>(三)、自然灾害防范措施</w:t>
        </w:r>
        <w:r>
          <w:tab/>
        </w:r>
        <w:r>
          <w:fldChar w:fldCharType="begin"/>
        </w:r>
        <w:r>
          <w:instrText xml:space="preserve"> PAGEREF _Toc24742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5" w:history="1">
        <w:r>
          <w:rPr>
            <w:rFonts w:ascii="仿宋" w:eastAsia="仿宋" w:hAnsi="仿宋" w:cs="仿宋" w:hint="eastAsia"/>
            <w:lang w:eastAsia="zh-CN"/>
          </w:rPr>
          <w:t>(四)、安全色及安全标志使用要求</w:t>
        </w:r>
        <w:r>
          <w:tab/>
        </w:r>
        <w:r>
          <w:fldChar w:fldCharType="begin"/>
        </w:r>
        <w:r>
          <w:instrText xml:space="preserve"> PAGEREF _Toc28875 \h </w:instrText>
        </w:r>
        <w:r>
          <w:fldChar w:fldCharType="separate"/>
        </w:r>
        <w:r>
          <w:t>38</w:t>
        </w:r>
        <w:r>
          <w:fldChar w:fldCharType="end"/>
        </w:r>
      </w:hyperlink>
    </w:p>
    <w:p>
      <w:pPr>
        <w:pStyle w:val="TOC2"/>
        <w:tabs>
          <w:tab w:val="right" w:leader="dot" w:pos="8306"/>
        </w:tabs>
      </w:pPr>
      <w:hyperlink w:anchor="_Toc2398" w:history="1">
        <w:r>
          <w:rPr>
            <w:rFonts w:ascii="仿宋" w:eastAsia="仿宋" w:hAnsi="仿宋" w:cs="仿宋" w:hint="eastAsia"/>
            <w:lang w:eastAsia="zh-CN"/>
          </w:rPr>
          <w:t>(五)、防尘防毒措施</w:t>
        </w:r>
        <w:r>
          <w:tab/>
        </w:r>
        <w:r>
          <w:fldChar w:fldCharType="begin"/>
        </w:r>
        <w:r>
          <w:instrText xml:space="preserve"> PAGEREF _Toc2398 \h </w:instrText>
        </w:r>
        <w:r>
          <w:fldChar w:fldCharType="separate"/>
        </w:r>
        <w:r>
          <w:t>39</w:t>
        </w:r>
        <w:r>
          <w:fldChar w:fldCharType="end"/>
        </w:r>
      </w:hyperlink>
    </w:p>
    <w:p>
      <w:pPr>
        <w:pStyle w:val="TOC2"/>
        <w:tabs>
          <w:tab w:val="right" w:leader="dot" w:pos="8306"/>
        </w:tabs>
      </w:pPr>
      <w:hyperlink w:anchor="_Toc15117" w:history="1">
        <w:r>
          <w:rPr>
            <w:rFonts w:ascii="仿宋" w:eastAsia="仿宋" w:hAnsi="仿宋" w:cs="仿宋" w:hint="eastAsia"/>
            <w:lang w:eastAsia="zh-CN"/>
          </w:rPr>
          <w:t>(六)、防静电、触电防护及防雷措施</w:t>
        </w:r>
        <w:r>
          <w:tab/>
        </w:r>
        <w:r>
          <w:fldChar w:fldCharType="begin"/>
        </w:r>
        <w:r>
          <w:instrText xml:space="preserve"> PAGEREF _Toc15117 \h </w:instrText>
        </w:r>
        <w:r>
          <w:fldChar w:fldCharType="separate"/>
        </w:r>
        <w:r>
          <w:t>40</w:t>
        </w:r>
        <w:r>
          <w:fldChar w:fldCharType="end"/>
        </w:r>
      </w:hyperlink>
    </w:p>
    <w:p>
      <w:pPr>
        <w:pStyle w:val="TOC2"/>
        <w:tabs>
          <w:tab w:val="right" w:leader="dot" w:pos="8306"/>
        </w:tabs>
      </w:pPr>
      <w:hyperlink w:anchor="_Toc28795" w:history="1">
        <w:r>
          <w:rPr>
            <w:rFonts w:ascii="仿宋" w:eastAsia="仿宋" w:hAnsi="仿宋" w:cs="仿宋" w:hint="eastAsia"/>
            <w:lang w:eastAsia="zh-CN"/>
          </w:rPr>
          <w:t>(七)、机械设备安全保障措施</w:t>
        </w:r>
        <w:r>
          <w:tab/>
        </w:r>
        <w:r>
          <w:fldChar w:fldCharType="begin"/>
        </w:r>
        <w:r>
          <w:instrText xml:space="preserve"> PAGEREF _Toc28795 \h </w:instrText>
        </w:r>
        <w:r>
          <w:fldChar w:fldCharType="separate"/>
        </w:r>
        <w:r>
          <w:t>41</w:t>
        </w:r>
        <w:r>
          <w:fldChar w:fldCharType="end"/>
        </w:r>
      </w:hyperlink>
    </w:p>
    <w:p>
      <w:pPr>
        <w:pStyle w:val="TOC1"/>
        <w:tabs>
          <w:tab w:val="right" w:leader="dot" w:pos="8306"/>
        </w:tabs>
      </w:pPr>
      <w:hyperlink w:anchor="_Toc31411" w:history="1">
        <w:r>
          <w:rPr>
            <w:rFonts w:ascii="仿宋" w:eastAsia="仿宋" w:hAnsi="仿宋" w:cs="仿宋" w:hint="eastAsia"/>
            <w:lang w:eastAsia="zh-CN"/>
          </w:rPr>
          <w:t>十、焦化二甲苯项目投资规划</w:t>
        </w:r>
        <w:r>
          <w:tab/>
        </w:r>
        <w:r>
          <w:fldChar w:fldCharType="begin"/>
        </w:r>
        <w:r>
          <w:instrText xml:space="preserve"> PAGEREF _Toc31411 \h </w:instrText>
        </w:r>
        <w:r>
          <w:fldChar w:fldCharType="separate"/>
        </w:r>
        <w:r>
          <w:t>43</w:t>
        </w:r>
        <w:r>
          <w:fldChar w:fldCharType="end"/>
        </w:r>
      </w:hyperlink>
    </w:p>
    <w:p>
      <w:pPr>
        <w:pStyle w:val="TOC2"/>
        <w:tabs>
          <w:tab w:val="right" w:leader="dot" w:pos="8306"/>
        </w:tabs>
      </w:pPr>
      <w:hyperlink w:anchor="_Toc32435" w:history="1">
        <w:r>
          <w:rPr>
            <w:rFonts w:ascii="仿宋" w:eastAsia="仿宋" w:hAnsi="仿宋" w:cs="仿宋" w:hint="eastAsia"/>
            <w:lang w:eastAsia="zh-CN"/>
          </w:rPr>
          <w:t>(一)、焦化二甲苯项目总投资估算</w:t>
        </w:r>
        <w:r>
          <w:tab/>
        </w:r>
        <w:r>
          <w:fldChar w:fldCharType="begin"/>
        </w:r>
        <w:r>
          <w:instrText xml:space="preserve"> PAGEREF _Toc32435 \h </w:instrText>
        </w:r>
        <w:r>
          <w:fldChar w:fldCharType="separate"/>
        </w:r>
        <w:r>
          <w:t>43</w:t>
        </w:r>
        <w:r>
          <w:fldChar w:fldCharType="end"/>
        </w:r>
      </w:hyperlink>
    </w:p>
    <w:p>
      <w:pPr>
        <w:pStyle w:val="TOC2"/>
        <w:tabs>
          <w:tab w:val="right" w:leader="dot" w:pos="8306"/>
        </w:tabs>
      </w:pPr>
      <w:hyperlink w:anchor="_Toc25644" w:history="1">
        <w:r>
          <w:rPr>
            <w:rFonts w:ascii="仿宋" w:eastAsia="仿宋" w:hAnsi="仿宋" w:cs="仿宋" w:hint="eastAsia"/>
            <w:lang w:eastAsia="zh-CN"/>
          </w:rPr>
          <w:t>(二)、资金筹措</w:t>
        </w:r>
        <w:r>
          <w:tab/>
        </w:r>
        <w:r>
          <w:fldChar w:fldCharType="begin"/>
        </w:r>
        <w:r>
          <w:instrText xml:space="preserve"> PAGEREF _Toc25644 \h </w:instrText>
        </w:r>
        <w:r>
          <w:fldChar w:fldCharType="separate"/>
        </w:r>
        <w:r>
          <w:t>44</w:t>
        </w:r>
        <w:r>
          <w:fldChar w:fldCharType="end"/>
        </w:r>
      </w:hyperlink>
    </w:p>
    <w:p>
      <w:pPr>
        <w:pStyle w:val="TOC1"/>
        <w:tabs>
          <w:tab w:val="right" w:leader="dot" w:pos="8306"/>
        </w:tabs>
      </w:pPr>
      <w:hyperlink w:anchor="_Toc4868" w:history="1">
        <w:r>
          <w:rPr>
            <w:rFonts w:ascii="仿宋" w:eastAsia="仿宋" w:hAnsi="仿宋" w:cs="仿宋" w:hint="eastAsia"/>
            <w:lang w:eastAsia="zh-CN"/>
          </w:rPr>
          <w:t>十一、焦化二甲苯项目经营效益</w:t>
        </w:r>
        <w:r>
          <w:tab/>
        </w:r>
        <w:r>
          <w:fldChar w:fldCharType="begin"/>
        </w:r>
        <w:r>
          <w:instrText xml:space="preserve"> PAGEREF _Toc4868 \h </w:instrText>
        </w:r>
        <w:r>
          <w:fldChar w:fldCharType="separate"/>
        </w:r>
        <w:r>
          <w:t>45</w:t>
        </w:r>
        <w:r>
          <w:fldChar w:fldCharType="end"/>
        </w:r>
      </w:hyperlink>
    </w:p>
    <w:p>
      <w:pPr>
        <w:pStyle w:val="TOC2"/>
        <w:tabs>
          <w:tab w:val="right" w:leader="dot" w:pos="8306"/>
        </w:tabs>
      </w:pPr>
      <w:hyperlink w:anchor="_Toc3488" w:history="1">
        <w:r>
          <w:rPr>
            <w:rFonts w:ascii="仿宋" w:eastAsia="仿宋" w:hAnsi="仿宋" w:cs="仿宋" w:hint="eastAsia"/>
            <w:lang w:eastAsia="zh-CN"/>
          </w:rPr>
          <w:t>(一)、经济评价财务测算</w:t>
        </w:r>
        <w:r>
          <w:tab/>
        </w:r>
        <w:r>
          <w:fldChar w:fldCharType="begin"/>
        </w:r>
        <w:r>
          <w:instrText xml:space="preserve"> PAGEREF _Toc3488 \h </w:instrText>
        </w:r>
        <w:r>
          <w:fldChar w:fldCharType="separate"/>
        </w:r>
        <w:r>
          <w:t>45</w:t>
        </w:r>
        <w:r>
          <w:fldChar w:fldCharType="end"/>
        </w:r>
      </w:hyperlink>
    </w:p>
    <w:p>
      <w:pPr>
        <w:pStyle w:val="TOC2"/>
        <w:tabs>
          <w:tab w:val="right" w:leader="dot" w:pos="8306"/>
        </w:tabs>
      </w:pPr>
      <w:hyperlink w:anchor="_Toc22932" w:history="1">
        <w:r>
          <w:rPr>
            <w:rFonts w:ascii="仿宋" w:eastAsia="仿宋" w:hAnsi="仿宋" w:cs="仿宋" w:hint="eastAsia"/>
            <w:lang w:eastAsia="zh-CN"/>
          </w:rPr>
          <w:t>(二)、焦化二甲苯项目盈利能力分析</w:t>
        </w:r>
        <w:r>
          <w:tab/>
        </w:r>
        <w:r>
          <w:fldChar w:fldCharType="begin"/>
        </w:r>
        <w:r>
          <w:instrText xml:space="preserve"> PAGEREF _Toc22932 \h </w:instrText>
        </w:r>
        <w:r>
          <w:fldChar w:fldCharType="separate"/>
        </w:r>
        <w:r>
          <w:t>46</w:t>
        </w:r>
        <w:r>
          <w:fldChar w:fldCharType="end"/>
        </w:r>
      </w:hyperlink>
    </w:p>
    <w:p>
      <w:pPr>
        <w:pStyle w:val="TOC1"/>
        <w:tabs>
          <w:tab w:val="right" w:leader="dot" w:pos="8306"/>
        </w:tabs>
      </w:pPr>
      <w:hyperlink w:anchor="_Toc3792" w:history="1">
        <w:r>
          <w:rPr>
            <w:rFonts w:ascii="仿宋" w:eastAsia="仿宋" w:hAnsi="仿宋" w:cs="仿宋" w:hint="eastAsia"/>
            <w:lang w:eastAsia="zh-CN"/>
          </w:rPr>
          <w:t>十二、焦化二甲苯项目财务管理</w:t>
        </w:r>
        <w:r>
          <w:tab/>
        </w:r>
        <w:r>
          <w:fldChar w:fldCharType="begin"/>
        </w:r>
        <w:r>
          <w:instrText xml:space="preserve"> PAGEREF _Toc3792 \h </w:instrText>
        </w:r>
        <w:r>
          <w:fldChar w:fldCharType="separate"/>
        </w:r>
        <w:r>
          <w:t>47</w:t>
        </w:r>
        <w:r>
          <w:fldChar w:fldCharType="end"/>
        </w:r>
      </w:hyperlink>
    </w:p>
    <w:p>
      <w:pPr>
        <w:pStyle w:val="TOC2"/>
        <w:tabs>
          <w:tab w:val="right" w:leader="dot" w:pos="8306"/>
        </w:tabs>
      </w:pPr>
      <w:hyperlink w:anchor="_Toc32391" w:history="1">
        <w:r>
          <w:rPr>
            <w:rFonts w:ascii="仿宋" w:eastAsia="仿宋" w:hAnsi="仿宋" w:cs="仿宋" w:hint="eastAsia"/>
            <w:lang w:eastAsia="zh-CN"/>
          </w:rPr>
          <w:t>(一)、资金需求大</w:t>
        </w:r>
        <w:r>
          <w:tab/>
        </w:r>
        <w:r>
          <w:fldChar w:fldCharType="begin"/>
        </w:r>
        <w:r>
          <w:instrText xml:space="preserve"> PAGEREF _Toc32391 \h </w:instrText>
        </w:r>
        <w:r>
          <w:fldChar w:fldCharType="separate"/>
        </w:r>
        <w:r>
          <w:t>47</w:t>
        </w:r>
        <w:r>
          <w:fldChar w:fldCharType="end"/>
        </w:r>
      </w:hyperlink>
    </w:p>
    <w:p>
      <w:pPr>
        <w:pStyle w:val="TOC2"/>
        <w:tabs>
          <w:tab w:val="right" w:leader="dot" w:pos="8306"/>
        </w:tabs>
      </w:pPr>
      <w:hyperlink w:anchor="_Toc12560" w:history="1">
        <w:r>
          <w:rPr>
            <w:rFonts w:ascii="仿宋" w:eastAsia="仿宋" w:hAnsi="仿宋" w:cs="仿宋" w:hint="eastAsia"/>
            <w:lang w:eastAsia="zh-CN"/>
          </w:rPr>
          <w:t>(二)、研发周期长</w:t>
        </w:r>
        <w:r>
          <w:tab/>
        </w:r>
        <w:r>
          <w:fldChar w:fldCharType="begin"/>
        </w:r>
        <w:r>
          <w:instrText xml:space="preserve"> PAGEREF _Toc12560 \h </w:instrText>
        </w:r>
        <w:r>
          <w:fldChar w:fldCharType="separate"/>
        </w:r>
        <w:r>
          <w:t>48</w:t>
        </w:r>
        <w:r>
          <w:fldChar w:fldCharType="end"/>
        </w:r>
      </w:hyperlink>
    </w:p>
    <w:p>
      <w:pPr>
        <w:pStyle w:val="TOC2"/>
        <w:tabs>
          <w:tab w:val="right" w:leader="dot" w:pos="8306"/>
        </w:tabs>
      </w:pPr>
      <w:hyperlink w:anchor="_Toc17562" w:history="1">
        <w:r>
          <w:rPr>
            <w:rFonts w:ascii="仿宋" w:eastAsia="仿宋" w:hAnsi="仿宋" w:cs="仿宋" w:hint="eastAsia"/>
            <w:lang w:eastAsia="zh-CN"/>
          </w:rPr>
          <w:t>(三)、市场风险大</w:t>
        </w:r>
        <w:r>
          <w:tab/>
        </w:r>
        <w:r>
          <w:fldChar w:fldCharType="begin"/>
        </w:r>
        <w:r>
          <w:instrText xml:space="preserve"> PAGEREF _Toc17562 \h </w:instrText>
        </w:r>
        <w:r>
          <w:fldChar w:fldCharType="separate"/>
        </w:r>
        <w:r>
          <w:t>49</w:t>
        </w:r>
        <w:r>
          <w:fldChar w:fldCharType="end"/>
        </w:r>
      </w:hyperlink>
    </w:p>
    <w:p>
      <w:pPr>
        <w:pStyle w:val="TOC2"/>
        <w:tabs>
          <w:tab w:val="right" w:leader="dot" w:pos="8306"/>
        </w:tabs>
      </w:pPr>
      <w:hyperlink w:anchor="_Toc14332" w:history="1">
        <w:r>
          <w:rPr>
            <w:rFonts w:ascii="仿宋" w:eastAsia="仿宋" w:hAnsi="仿宋" w:cs="仿宋" w:hint="eastAsia"/>
            <w:lang w:eastAsia="zh-CN"/>
          </w:rPr>
          <w:t>(四)、利润率高</w:t>
        </w:r>
        <w:r>
          <w:tab/>
        </w:r>
        <w:r>
          <w:fldChar w:fldCharType="begin"/>
        </w:r>
        <w:r>
          <w:instrText xml:space="preserve"> PAGEREF _Toc14332 \h </w:instrText>
        </w:r>
        <w:r>
          <w:fldChar w:fldCharType="separate"/>
        </w:r>
        <w:r>
          <w:t>52</w:t>
        </w:r>
        <w:r>
          <w:fldChar w:fldCharType="end"/>
        </w:r>
      </w:hyperlink>
    </w:p>
    <w:p>
      <w:pPr>
        <w:pStyle w:val="TOC1"/>
        <w:tabs>
          <w:tab w:val="right" w:leader="dot" w:pos="8306"/>
        </w:tabs>
      </w:pPr>
      <w:hyperlink w:anchor="_Toc1413" w:history="1">
        <w:r>
          <w:rPr>
            <w:rFonts w:ascii="仿宋" w:eastAsia="仿宋" w:hAnsi="仿宋" w:cs="仿宋" w:hint="eastAsia"/>
            <w:lang w:eastAsia="zh-CN"/>
          </w:rPr>
          <w:t>十三、焦化二甲苯项目实施保障措施</w:t>
        </w:r>
        <w:r>
          <w:tab/>
        </w:r>
        <w:r>
          <w:fldChar w:fldCharType="begin"/>
        </w:r>
        <w:r>
          <w:instrText xml:space="preserve"> PAGEREF _Toc1413 \h </w:instrText>
        </w:r>
        <w:r>
          <w:fldChar w:fldCharType="separate"/>
        </w:r>
        <w:r>
          <w:t>54</w:t>
        </w:r>
        <w:r>
          <w:fldChar w:fldCharType="end"/>
        </w:r>
      </w:hyperlink>
    </w:p>
    <w:p>
      <w:pPr>
        <w:pStyle w:val="TOC2"/>
        <w:tabs>
          <w:tab w:val="right" w:leader="dot" w:pos="8306"/>
        </w:tabs>
      </w:pPr>
      <w:hyperlink w:anchor="_Toc20688" w:history="1">
        <w:r>
          <w:rPr>
            <w:rFonts w:ascii="仿宋" w:eastAsia="仿宋" w:hAnsi="仿宋" w:cs="仿宋" w:hint="eastAsia"/>
            <w:lang w:eastAsia="zh-CN"/>
          </w:rPr>
          <w:t>(一)、焦化二甲苯项目实施保障机制</w:t>
        </w:r>
        <w:r>
          <w:tab/>
        </w:r>
        <w:r>
          <w:fldChar w:fldCharType="begin"/>
        </w:r>
        <w:r>
          <w:instrText xml:space="preserve"> PAGEREF _Toc20688 \h </w:instrText>
        </w:r>
        <w:r>
          <w:fldChar w:fldCharType="separate"/>
        </w:r>
        <w:r>
          <w:t>54</w:t>
        </w:r>
        <w:r>
          <w:fldChar w:fldCharType="end"/>
        </w:r>
      </w:hyperlink>
    </w:p>
    <w:p>
      <w:pPr>
        <w:pStyle w:val="TOC2"/>
        <w:tabs>
          <w:tab w:val="right" w:leader="dot" w:pos="8306"/>
        </w:tabs>
      </w:pPr>
      <w:hyperlink w:anchor="_Toc4715" w:history="1">
        <w:r>
          <w:rPr>
            <w:rFonts w:ascii="仿宋" w:eastAsia="仿宋" w:hAnsi="仿宋" w:cs="仿宋" w:hint="eastAsia"/>
            <w:lang w:eastAsia="zh-CN"/>
          </w:rPr>
          <w:t>(二)、焦化二甲苯项目法律合规要求</w:t>
        </w:r>
        <w:r>
          <w:tab/>
        </w:r>
        <w:r>
          <w:fldChar w:fldCharType="begin"/>
        </w:r>
        <w:r>
          <w:instrText xml:space="preserve"> PAGEREF _Toc4715 \h </w:instrText>
        </w:r>
        <w:r>
          <w:fldChar w:fldCharType="separate"/>
        </w:r>
        <w:r>
          <w:t>57</w:t>
        </w:r>
        <w:r>
          <w:fldChar w:fldCharType="end"/>
        </w:r>
      </w:hyperlink>
    </w:p>
    <w:p>
      <w:pPr>
        <w:pStyle w:val="TOC2"/>
        <w:tabs>
          <w:tab w:val="right" w:leader="dot" w:pos="8306"/>
        </w:tabs>
      </w:pPr>
      <w:hyperlink w:anchor="_Toc26001" w:history="1">
        <w:r>
          <w:rPr>
            <w:rFonts w:ascii="仿宋" w:eastAsia="仿宋" w:hAnsi="仿宋" w:cs="仿宋" w:hint="eastAsia"/>
            <w:lang w:eastAsia="zh-CN"/>
          </w:rPr>
          <w:t>(三)、焦化二甲苯项目合同管理与法律事务</w:t>
        </w:r>
        <w:r>
          <w:tab/>
        </w:r>
        <w:r>
          <w:fldChar w:fldCharType="begin"/>
        </w:r>
        <w:r>
          <w:instrText xml:space="preserve"> PAGEREF _Toc26001 \h </w:instrText>
        </w:r>
        <w:r>
          <w:fldChar w:fldCharType="separate"/>
        </w:r>
        <w:r>
          <w:t>61</w:t>
        </w:r>
        <w:r>
          <w:fldChar w:fldCharType="end"/>
        </w:r>
      </w:hyperlink>
    </w:p>
    <w:p>
      <w:pPr>
        <w:pStyle w:val="TOC2"/>
        <w:tabs>
          <w:tab w:val="right" w:leader="dot" w:pos="8306"/>
        </w:tabs>
      </w:pPr>
      <w:hyperlink w:anchor="_Toc23788" w:history="1">
        <w:r>
          <w:rPr>
            <w:rFonts w:ascii="仿宋" w:eastAsia="仿宋" w:hAnsi="仿宋" w:cs="仿宋" w:hint="eastAsia"/>
            <w:lang w:eastAsia="zh-CN"/>
          </w:rPr>
          <w:t>(四)、焦化二甲苯项目知识产权保护策略</w:t>
        </w:r>
        <w:r>
          <w:tab/>
        </w:r>
        <w:r>
          <w:fldChar w:fldCharType="begin"/>
        </w:r>
        <w:r>
          <w:instrText xml:space="preserve"> PAGEREF _Toc23788 \h </w:instrText>
        </w:r>
        <w:r>
          <w:fldChar w:fldCharType="separate"/>
        </w:r>
        <w:r>
          <w:t>68</w:t>
        </w:r>
        <w:r>
          <w:fldChar w:fldCharType="end"/>
        </w:r>
      </w:hyperlink>
    </w:p>
    <w:p>
      <w:pPr>
        <w:pStyle w:val="TOC1"/>
        <w:tabs>
          <w:tab w:val="right" w:leader="dot" w:pos="8306"/>
        </w:tabs>
      </w:pPr>
      <w:hyperlink w:anchor="_Toc14949" w:history="1">
        <w:r>
          <w:rPr>
            <w:rFonts w:ascii="仿宋" w:eastAsia="仿宋" w:hAnsi="仿宋" w:cs="仿宋" w:hint="eastAsia"/>
            <w:lang w:eastAsia="zh-CN"/>
          </w:rPr>
          <w:t>十四、质量管理体系</w:t>
        </w:r>
        <w:r>
          <w:tab/>
        </w:r>
        <w:r>
          <w:fldChar w:fldCharType="begin"/>
        </w:r>
        <w:r>
          <w:instrText xml:space="preserve"> PAGEREF _Toc14949 \h </w:instrText>
        </w:r>
        <w:r>
          <w:fldChar w:fldCharType="separate"/>
        </w:r>
        <w:r>
          <w:t>70</w:t>
        </w:r>
        <w:r>
          <w:fldChar w:fldCharType="end"/>
        </w:r>
      </w:hyperlink>
    </w:p>
    <w:p>
      <w:pPr>
        <w:pStyle w:val="TOC2"/>
        <w:tabs>
          <w:tab w:val="right" w:leader="dot" w:pos="8306"/>
        </w:tabs>
      </w:pPr>
      <w:hyperlink w:anchor="_Toc21900" w:history="1">
        <w:r>
          <w:rPr>
            <w:rFonts w:ascii="仿宋" w:eastAsia="仿宋" w:hAnsi="仿宋" w:cs="仿宋" w:hint="eastAsia"/>
            <w:lang w:eastAsia="zh-CN"/>
          </w:rPr>
          <w:t>(一)、质量目标与方针</w:t>
        </w:r>
        <w:r>
          <w:tab/>
        </w:r>
        <w:r>
          <w:fldChar w:fldCharType="begin"/>
        </w:r>
        <w:r>
          <w:instrText xml:space="preserve"> PAGEREF _Toc21900 \h </w:instrText>
        </w:r>
        <w:r>
          <w:fldChar w:fldCharType="separate"/>
        </w:r>
        <w:r>
          <w:t>70</w:t>
        </w:r>
        <w:r>
          <w:fldChar w:fldCharType="end"/>
        </w:r>
      </w:hyperlink>
    </w:p>
    <w:p>
      <w:pPr>
        <w:pStyle w:val="TOC2"/>
        <w:tabs>
          <w:tab w:val="right" w:leader="dot" w:pos="8306"/>
        </w:tabs>
      </w:pPr>
      <w:hyperlink w:anchor="_Toc11983" w:history="1">
        <w:r>
          <w:rPr>
            <w:rFonts w:ascii="仿宋" w:eastAsia="仿宋" w:hAnsi="仿宋" w:cs="仿宋" w:hint="eastAsia"/>
            <w:lang w:eastAsia="zh-CN"/>
          </w:rPr>
          <w:t>(二)、质量管理责任</w:t>
        </w:r>
        <w:r>
          <w:tab/>
        </w:r>
        <w:r>
          <w:fldChar w:fldCharType="begin"/>
        </w:r>
        <w:r>
          <w:instrText xml:space="preserve"> PAGEREF _Toc11983 \h </w:instrText>
        </w:r>
        <w:r>
          <w:fldChar w:fldCharType="separate"/>
        </w:r>
        <w:r>
          <w:t>71</w:t>
        </w:r>
        <w:r>
          <w:fldChar w:fldCharType="end"/>
        </w:r>
      </w:hyperlink>
    </w:p>
    <w:p>
      <w:pPr>
        <w:pStyle w:val="TOC2"/>
        <w:tabs>
          <w:tab w:val="right" w:leader="dot" w:pos="8306"/>
        </w:tabs>
      </w:pPr>
      <w:hyperlink w:anchor="_Toc4750" w:history="1">
        <w:r>
          <w:rPr>
            <w:rFonts w:ascii="仿宋" w:eastAsia="仿宋" w:hAnsi="仿宋" w:cs="仿宋" w:hint="eastAsia"/>
            <w:lang w:eastAsia="zh-CN"/>
          </w:rPr>
          <w:t>(三)、质量管理体系文件</w:t>
        </w:r>
        <w:r>
          <w:tab/>
        </w:r>
        <w:r>
          <w:fldChar w:fldCharType="begin"/>
        </w:r>
        <w:r>
          <w:instrText xml:space="preserve"> PAGEREF _Toc4750 \h </w:instrText>
        </w:r>
        <w:r>
          <w:fldChar w:fldCharType="separate"/>
        </w:r>
        <w:r>
          <w:t>73</w:t>
        </w:r>
        <w:r>
          <w:fldChar w:fldCharType="end"/>
        </w:r>
      </w:hyperlink>
    </w:p>
    <w:p>
      <w:pPr>
        <w:pStyle w:val="TOC2"/>
        <w:tabs>
          <w:tab w:val="right" w:leader="dot" w:pos="8306"/>
        </w:tabs>
      </w:pPr>
      <w:hyperlink w:anchor="_Toc2475" w:history="1">
        <w:r>
          <w:rPr>
            <w:rFonts w:ascii="仿宋" w:eastAsia="仿宋" w:hAnsi="仿宋" w:cs="仿宋" w:hint="eastAsia"/>
            <w:lang w:eastAsia="zh-CN"/>
          </w:rPr>
          <w:t>(四)、质量培训与教育</w:t>
        </w:r>
        <w:r>
          <w:tab/>
        </w:r>
        <w:r>
          <w:fldChar w:fldCharType="begin"/>
        </w:r>
        <w:r>
          <w:instrText xml:space="preserve"> PAGEREF _Toc2475 \h </w:instrText>
        </w:r>
        <w:r>
          <w:fldChar w:fldCharType="separate"/>
        </w:r>
        <w:r>
          <w:t>75</w:t>
        </w:r>
        <w:r>
          <w:fldChar w:fldCharType="end"/>
        </w:r>
      </w:hyperlink>
    </w:p>
    <w:p>
      <w:pPr>
        <w:pStyle w:val="TOC2"/>
        <w:tabs>
          <w:tab w:val="right" w:leader="dot" w:pos="8306"/>
        </w:tabs>
      </w:pPr>
      <w:hyperlink w:anchor="_Toc10871" w:history="1">
        <w:r>
          <w:rPr>
            <w:rFonts w:ascii="仿宋" w:eastAsia="仿宋" w:hAnsi="仿宋" w:cs="仿宋" w:hint="eastAsia"/>
            <w:lang w:eastAsia="zh-CN"/>
          </w:rPr>
          <w:t>(五)、质量审核与评价</w:t>
        </w:r>
        <w:r>
          <w:tab/>
        </w:r>
        <w:r>
          <w:fldChar w:fldCharType="begin"/>
        </w:r>
        <w:r>
          <w:instrText xml:space="preserve"> PAGEREF _Toc10871 \h </w:instrText>
        </w:r>
        <w:r>
          <w:fldChar w:fldCharType="separate"/>
        </w:r>
        <w:r>
          <w:t>76</w:t>
        </w:r>
        <w:r>
          <w:fldChar w:fldCharType="end"/>
        </w:r>
      </w:hyperlink>
    </w:p>
    <w:p>
      <w:pPr>
        <w:pStyle w:val="TOC2"/>
        <w:tabs>
          <w:tab w:val="right" w:leader="dot" w:pos="8306"/>
        </w:tabs>
      </w:pPr>
      <w:hyperlink w:anchor="_Toc11801" w:history="1">
        <w:r>
          <w:rPr>
            <w:rFonts w:ascii="仿宋" w:eastAsia="仿宋" w:hAnsi="仿宋" w:cs="仿宋" w:hint="eastAsia"/>
            <w:lang w:eastAsia="zh-CN"/>
          </w:rPr>
          <w:t>(六)、不符合与纠正措施</w:t>
        </w:r>
        <w:r>
          <w:tab/>
        </w:r>
        <w:r>
          <w:fldChar w:fldCharType="begin"/>
        </w:r>
        <w:r>
          <w:instrText xml:space="preserve"> PAGEREF _Toc11801 \h </w:instrText>
        </w:r>
        <w:r>
          <w:fldChar w:fldCharType="separate"/>
        </w:r>
        <w:r>
          <w:t>77</w:t>
        </w:r>
        <w:r>
          <w:fldChar w:fldCharType="end"/>
        </w:r>
      </w:hyperlink>
    </w:p>
    <w:p>
      <w:pPr>
        <w:pStyle w:val="TOC1"/>
        <w:tabs>
          <w:tab w:val="right" w:leader="dot" w:pos="8306"/>
        </w:tabs>
      </w:pPr>
      <w:hyperlink w:anchor="_Toc18386" w:history="1">
        <w:r>
          <w:rPr>
            <w:rFonts w:ascii="仿宋" w:eastAsia="仿宋" w:hAnsi="仿宋" w:cs="仿宋" w:hint="eastAsia"/>
            <w:lang w:eastAsia="zh-CN"/>
          </w:rPr>
          <w:t>十五、焦化二甲苯项目治理与监督</w:t>
        </w:r>
        <w:r>
          <w:tab/>
        </w:r>
        <w:r>
          <w:fldChar w:fldCharType="begin"/>
        </w:r>
        <w:r>
          <w:instrText xml:space="preserve"> PAGEREF _Toc18386 \h </w:instrText>
        </w:r>
        <w:r>
          <w:fldChar w:fldCharType="separate"/>
        </w:r>
        <w:r>
          <w:t>78</w:t>
        </w:r>
        <w:r>
          <w:fldChar w:fldCharType="end"/>
        </w:r>
      </w:hyperlink>
    </w:p>
    <w:p>
      <w:pPr>
        <w:pStyle w:val="TOC2"/>
        <w:tabs>
          <w:tab w:val="right" w:leader="dot" w:pos="8306"/>
        </w:tabs>
      </w:pPr>
      <w:hyperlink w:anchor="_Toc18620" w:history="1">
        <w:r>
          <w:rPr>
            <w:rFonts w:ascii="仿宋" w:eastAsia="仿宋" w:hAnsi="仿宋" w:cs="仿宋" w:hint="eastAsia"/>
            <w:lang w:eastAsia="zh-CN"/>
          </w:rPr>
          <w:t>(一)、焦化二甲苯项目治理结构</w:t>
        </w:r>
        <w:r>
          <w:tab/>
        </w:r>
        <w:r>
          <w:fldChar w:fldCharType="begin"/>
        </w:r>
        <w:r>
          <w:instrText xml:space="preserve"> PAGEREF _Toc18620 \h </w:instrText>
        </w:r>
        <w:r>
          <w:fldChar w:fldCharType="separate"/>
        </w:r>
        <w:r>
          <w:t>78</w:t>
        </w:r>
        <w:r>
          <w:fldChar w:fldCharType="end"/>
        </w:r>
      </w:hyperlink>
    </w:p>
    <w:p>
      <w:pPr>
        <w:pStyle w:val="TOC2"/>
        <w:tabs>
          <w:tab w:val="right" w:leader="dot" w:pos="8306"/>
        </w:tabs>
      </w:pPr>
      <w:hyperlink w:anchor="_Toc26606" w:history="1">
        <w:r>
          <w:rPr>
            <w:rFonts w:ascii="仿宋" w:eastAsia="仿宋" w:hAnsi="仿宋" w:cs="仿宋" w:hint="eastAsia"/>
            <w:lang w:eastAsia="zh-CN"/>
          </w:rPr>
          <w:t>(二)、监督与审计</w:t>
        </w:r>
        <w:r>
          <w:tab/>
        </w:r>
        <w:r>
          <w:fldChar w:fldCharType="begin"/>
        </w:r>
        <w:r>
          <w:instrText xml:space="preserve"> PAGEREF _Toc26606 \h </w:instrText>
        </w:r>
        <w:r>
          <w:fldChar w:fldCharType="separate"/>
        </w:r>
        <w:r>
          <w:t>80</w:t>
        </w:r>
        <w:r>
          <w:fldChar w:fldCharType="end"/>
        </w:r>
      </w:hyperlink>
    </w:p>
    <w:p>
      <w:pPr>
        <w:pStyle w:val="TOC1"/>
        <w:tabs>
          <w:tab w:val="right" w:leader="dot" w:pos="8306"/>
        </w:tabs>
      </w:pPr>
      <w:hyperlink w:anchor="_Toc16376" w:history="1">
        <w:r>
          <w:rPr>
            <w:rFonts w:ascii="仿宋" w:eastAsia="仿宋" w:hAnsi="仿宋" w:cs="仿宋" w:hint="eastAsia"/>
            <w:lang w:eastAsia="zh-CN"/>
          </w:rPr>
          <w:t>十六、供应链管理</w:t>
        </w:r>
        <w:r>
          <w:tab/>
        </w:r>
        <w:r>
          <w:fldChar w:fldCharType="begin"/>
        </w:r>
        <w:r>
          <w:instrText xml:space="preserve"> PAGEREF _Toc16376 \h </w:instrText>
        </w:r>
        <w:r>
          <w:fldChar w:fldCharType="separate"/>
        </w:r>
        <w:r>
          <w:t>81</w:t>
        </w:r>
        <w:r>
          <w:fldChar w:fldCharType="end"/>
        </w:r>
      </w:hyperlink>
    </w:p>
    <w:p>
      <w:pPr>
        <w:pStyle w:val="TOC2"/>
        <w:tabs>
          <w:tab w:val="right" w:leader="dot" w:pos="8306"/>
        </w:tabs>
      </w:pPr>
      <w:hyperlink w:anchor="_Toc1193" w:history="1">
        <w:r>
          <w:rPr>
            <w:rFonts w:ascii="仿宋" w:eastAsia="仿宋" w:hAnsi="仿宋" w:cs="仿宋" w:hint="eastAsia"/>
            <w:lang w:eastAsia="zh-CN"/>
          </w:rPr>
          <w:t>(一)、供应链战略规划</w:t>
        </w:r>
        <w:r>
          <w:tab/>
        </w:r>
        <w:r>
          <w:fldChar w:fldCharType="begin"/>
        </w:r>
        <w:r>
          <w:instrText xml:space="preserve"> PAGEREF _Toc1193 \h </w:instrText>
        </w:r>
        <w:r>
          <w:fldChar w:fldCharType="separate"/>
        </w:r>
        <w:r>
          <w:t>81</w:t>
        </w:r>
        <w:r>
          <w:fldChar w:fldCharType="end"/>
        </w:r>
      </w:hyperlink>
    </w:p>
    <w:p>
      <w:pPr>
        <w:pStyle w:val="TOC2"/>
        <w:tabs>
          <w:tab w:val="right" w:leader="dot" w:pos="8306"/>
        </w:tabs>
      </w:pPr>
      <w:hyperlink w:anchor="_Toc18195" w:history="1">
        <w:r>
          <w:rPr>
            <w:rFonts w:ascii="仿宋" w:eastAsia="仿宋" w:hAnsi="仿宋" w:cs="仿宋" w:hint="eastAsia"/>
            <w:lang w:eastAsia="zh-CN"/>
          </w:rPr>
          <w:t>(二)、供应商选择与合作</w:t>
        </w:r>
        <w:r>
          <w:tab/>
        </w:r>
        <w:r>
          <w:fldChar w:fldCharType="begin"/>
        </w:r>
        <w:r>
          <w:instrText xml:space="preserve"> PAGEREF _Toc18195 \h </w:instrText>
        </w:r>
        <w:r>
          <w:fldChar w:fldCharType="separate"/>
        </w:r>
        <w:r>
          <w:t>82</w:t>
        </w:r>
        <w:r>
          <w:fldChar w:fldCharType="end"/>
        </w:r>
      </w:hyperlink>
    </w:p>
    <w:p>
      <w:pPr>
        <w:pStyle w:val="TOC2"/>
        <w:tabs>
          <w:tab w:val="right" w:leader="dot" w:pos="8306"/>
        </w:tabs>
      </w:pPr>
      <w:hyperlink w:anchor="_Toc10638" w:history="1">
        <w:r>
          <w:rPr>
            <w:rFonts w:ascii="仿宋" w:eastAsia="仿宋" w:hAnsi="仿宋" w:cs="仿宋" w:hint="eastAsia"/>
            <w:lang w:eastAsia="zh-CN"/>
          </w:rPr>
          <w:t>(三)、物流与库存管理</w:t>
        </w:r>
        <w:r>
          <w:tab/>
        </w:r>
        <w:r>
          <w:fldChar w:fldCharType="begin"/>
        </w:r>
        <w:r>
          <w:instrText xml:space="preserve"> PAGEREF _Toc10638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56"/>
      <w:r>
        <w:rPr>
          <w:rFonts w:ascii="仿宋" w:eastAsia="仿宋" w:hAnsi="仿宋" w:cs="仿宋" w:hint="eastAsia"/>
          <w:sz w:val="28"/>
          <w:lang w:eastAsia="zh-CN"/>
        </w:rPr>
        <w:t>一、焦化二甲苯项目绩效评估</w:t>
      </w:r>
      <w:bookmarkEnd w:id="2"/>
    </w:p>
    <w:p>
      <w:pPr>
        <w:pStyle w:val="Heading2"/>
        <w:rPr>
          <w:rFonts w:ascii="仿宋" w:eastAsia="仿宋" w:hAnsi="仿宋" w:cs="仿宋" w:hint="eastAsia"/>
          <w:lang w:eastAsia="zh-CN"/>
        </w:rPr>
      </w:pPr>
      <w:bookmarkStart w:id="3" w:name="_Toc228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焦化二甲苯项目中，我们设计了一套全面的绩效评估指标，以确保焦化二甲苯项目的可控和成功交付。这些指标跨足焦化二甲苯项目目标、成本、进度和质量等多个维度，为我们提供了全面洞察焦化二甲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目标达成率是我们关注的首要指标。我们设定了明确的目标，并通过定期监测和评估，迅速发现并应对潜在的目标偏差。这为焦化二甲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成本绩效是另一个核心关注点。通过实际成本与预算成本的对比分析，我们深入了解成本差异的原因，及时调整资源分配，保持焦化二甲苯项目在经济效益方面的合理水平。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进度作为关键的绩效指标之一，得到了精心的关注。我们制定了详细的焦化二甲苯项目进度计划，并设立了进度符合度指标，确保实际进度与计划进度保持一致。这使我们能够快速发现和解决潜在的进度问题，保持焦化二甲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焦化二甲苯项目绩效的不可或缺的一环。我们引入了一系列的质量标准和客户满意度指标，以确保焦化二甲苯项目交付的成果在质量上达到或超越预期水平。通过持续监测这些指标，我们努力提升焦化二甲苯项目整体质量水平，为焦化二甲苯项目的成功交付提供有力保障。通过这些科学且全面的绩效评估，我们能够更好地引导焦化二甲苯项目的持续改进，确保焦化二甲苯项目目标的顺利达成。</w:t>
      </w:r>
    </w:p>
    <w:p>
      <w:pPr>
        <w:pStyle w:val="Heading2"/>
        <w:ind w:firstLine="560" w:firstLineChars="200"/>
        <w:rPr>
          <w:rFonts w:ascii="仿宋" w:eastAsia="仿宋" w:hAnsi="仿宋" w:cs="仿宋" w:hint="eastAsia"/>
          <w:sz w:val="28"/>
          <w:lang w:eastAsia="zh-CN"/>
        </w:rPr>
      </w:pPr>
      <w:bookmarkStart w:id="4" w:name="_Toc79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绩效评估是焦化二甲苯项目中的关键环节，为确保焦化二甲苯项目达到预期目标，我们采用了多层次、多维度的绩效评估方法。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焦化二甲苯项目的战略目标对齐，确保每个决策和行动都与焦化二甲苯项目整体目标保持一致。团队会定期召开战略对齐会议，审视当前工作与焦化二甲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焦化二甲苯项目进度、质量、成本和风险等方面。这些指标通过数据收集和分析，为焦化二甲苯项目管理团队提供了客观的评估依据。例如，我们通过焦化二甲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绩效评估不仅仅停留在焦化二甲苯项目内部，还考虑了焦化二甲苯项目对外部环境的影响。我们定期进行干系人满意度调查，以了解各利益相关方对焦化二甲苯项目的期望和满意度，并及时做出调整。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这种多层次、多角度的绩效评估方法，使得我们能够全面了解焦化二甲苯项目的运行状态，及时做出调整，确保焦化二甲苯项目在不断变化的环境中保持稳健前行。</w:t>
      </w:r>
    </w:p>
    <w:p>
      <w:pPr>
        <w:pStyle w:val="Heading2"/>
        <w:ind w:firstLine="560" w:firstLineChars="200"/>
        <w:rPr>
          <w:rFonts w:ascii="仿宋" w:eastAsia="仿宋" w:hAnsi="仿宋" w:cs="仿宋" w:hint="eastAsia"/>
          <w:sz w:val="28"/>
          <w:lang w:eastAsia="zh-CN"/>
        </w:rPr>
      </w:pPr>
      <w:bookmarkStart w:id="5" w:name="_Toc215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为了确保焦化二甲苯项目的有效管理和不断优化，我们采用了精心设计的绩效评估周期。这个周期旨在实现灵活、实时和全面的评估，以适应焦化二甲苯项目执行中的各种挑战。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焦化二甲苯项目的不同需求，分为短期、中期和长期。短期评估关注每个迭代或工作周期，以及时发现和解决当前任务中的问题。中期评估涵盖几个迭代，深入了解整体焦化二甲苯项目的趋势和性能。长期评估则着眼于整个焦化二甲苯项目阶段，确保焦化二甲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焦化二甲苯项目管理工具和协作平台，团队成员能够随时更新和分享焦化二甲苯项目数据。这种实时性的反馈机制使我们能够及时察觉潜在问题，快速调整，保持焦化二甲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焦化二甲苯项目的决策制定密不可分。每个周期的焦化二甲苯项目回顾会议成为集体总结经验、识别问题深层次原因并找到创新解决方案的平台。这种定期的反思与调整机制使焦化二甲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537"/>
      <w:r>
        <w:rPr>
          <w:rFonts w:ascii="仿宋" w:eastAsia="仿宋" w:hAnsi="仿宋" w:cs="仿宋" w:hint="eastAsia"/>
          <w:sz w:val="28"/>
          <w:lang w:eastAsia="zh-CN"/>
        </w:rPr>
        <w:t>二、焦化二甲苯项目土建工程</w:t>
      </w:r>
      <w:bookmarkEnd w:id="6"/>
    </w:p>
    <w:p>
      <w:pPr>
        <w:pStyle w:val="Heading2"/>
        <w:rPr>
          <w:rFonts w:ascii="仿宋" w:eastAsia="仿宋" w:hAnsi="仿宋" w:cs="仿宋" w:hint="eastAsia"/>
          <w:lang w:eastAsia="zh-CN"/>
        </w:rPr>
      </w:pPr>
      <w:bookmarkStart w:id="7" w:name="_Toc1949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在焦化二甲苯项目的建筑工程设计中，我们将秉承一系列重要的设计原则，以确保焦化二甲苯项目建筑在功能、美观、可持续性等方面达到最佳效果。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首要原则是确保建筑的功能性得到最大化的发挥。我们将充分理解焦化二甲苯项目的实际需求，合理布局各个功能区域，保证建筑在满足业务需求的同时，提供高效的工作环境。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在建筑设计中，我们将综合考虑建设和运营成本。通过精细的经济效益分析，确保设计方案在高效利用资源的同时，对焦化二甲苯项目的长期盈利能力有积极的贡献。</w:t>
      </w:r>
    </w:p>
    <w:p>
      <w:pPr>
        <w:pStyle w:val="Heading2"/>
        <w:ind w:firstLine="560" w:firstLineChars="200"/>
        <w:rPr>
          <w:rFonts w:ascii="仿宋" w:eastAsia="仿宋" w:hAnsi="仿宋" w:cs="仿宋" w:hint="eastAsia"/>
          <w:sz w:val="28"/>
          <w:lang w:eastAsia="zh-CN"/>
        </w:rPr>
      </w:pPr>
      <w:bookmarkStart w:id="8" w:name="_Toc1608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焦化二甲苯项目的土建工程设计中，我们将精准设定设计年限，结合焦化二甲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焦化二甲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087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焦化二甲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焦化二甲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焦化二甲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21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本期工程焦化二甲苯项目预计总建筑面积XXX平方米，其中：计容建筑面积XXX平方米，计划建筑工程投资XX万元，占焦化二甲苯项目总投资的XX%。</w:t>
      </w:r>
    </w:p>
    <w:p>
      <w:pPr>
        <w:pStyle w:val="Heading1"/>
        <w:ind w:firstLine="560" w:firstLineChars="200"/>
        <w:rPr>
          <w:rFonts w:ascii="仿宋" w:eastAsia="仿宋" w:hAnsi="仿宋" w:cs="仿宋" w:hint="eastAsia"/>
          <w:sz w:val="28"/>
          <w:lang w:eastAsia="zh-CN"/>
        </w:rPr>
      </w:pPr>
      <w:bookmarkStart w:id="11" w:name="_Toc299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74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的技术管理特点体现在其创新导向。通过引入最先进的技术趋势和解决方案，焦化二甲苯项目致力于提升科技含量、提高质量和效率水平。这意味着我们将采用最新的工具和方法，确保焦化二甲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焦化二甲苯项目技术管理的显著特征。通过整合不同领域的技术资源，我们实现了跨学科的协同工作。这有助于优化技术架构，提高整体效能。此外，整合性策略还促进了不同技术团队之间的紧密沟通和高效合作，确保焦化二甲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焦化二甲苯项目所采用的技术。通过不断优化技术方案，焦化二甲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焦化二甲苯项目团队将在焦化二甲苯项目初期识别可能的技术风险，并采取相应的预防和应对措施。通过建立健全的风险评估机制，焦化二甲苯项目能够在实施过程中及时发现并解决潜在的技术问题，保障焦化二甲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焦化二甲苯项目中，技术将成为焦化二甲苯项目成功的有力支持。这一深度剖析揭示了技术管理在焦化二甲苯项目实施中的关键作用，为焦化二甲苯项目的技术基础奠定了坚实的基础。</w:t>
      </w:r>
    </w:p>
    <w:p>
      <w:pPr>
        <w:pStyle w:val="Heading2"/>
        <w:ind w:firstLine="560" w:firstLineChars="200"/>
        <w:rPr>
          <w:rFonts w:ascii="仿宋" w:eastAsia="仿宋" w:hAnsi="仿宋" w:cs="仿宋" w:hint="eastAsia"/>
          <w:sz w:val="28"/>
          <w:lang w:eastAsia="zh-CN"/>
        </w:rPr>
      </w:pPr>
      <w:bookmarkStart w:id="13" w:name="_Toc31579"/>
      <w:r>
        <w:rPr>
          <w:rFonts w:ascii="仿宋" w:eastAsia="仿宋" w:hAnsi="仿宋" w:cs="仿宋" w:hint="eastAsia"/>
          <w:sz w:val="28"/>
          <w:lang w:eastAsia="zh-CN"/>
        </w:rPr>
        <w:t>(二)、焦化二甲苯项目工艺技术设计方案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焦化二甲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焦化二甲苯项目将严格按照相关行业规范要求进行组织。通过有效控制产品质量，焦化二甲苯项目将致力于为顾客提供优质的焦化二甲苯项目产品和良好的服务。这体现了焦化二甲苯项目对于生产活动合规性和质量标准的高度重视，为焦化二甲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焦化二甲苯项目注重生态效益和清洁生产原则。焦化二甲苯项目建设将紧密结合地方特色经济发展，与社会经济发展规划和区域环境保护规划方案相协调一致。通过与当地区域自然生态系统的结合，焦化二甲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焦化二甲苯项目产品具有多样化的客户需求和个性化的特点。因此，焦化二甲苯项目产品规格品种多样，且单批生产数量较小。为满足这一特点，焦化二甲苯项目承办单位将建设先进的柔性制造生产线。通过广泛应用柔性制造技术，焦化二甲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焦化二甲苯项目采用的技术具有较高的技术含量和自动化水平，处于国内先进水平。这一技术选用不仅体现了对生产效率、质量和环境友好性的高标准要求，同时为焦化二甲苯项目的可持续发展奠定了坚实的基础。</w:t>
      </w:r>
    </w:p>
    <w:p>
      <w:pPr>
        <w:pStyle w:val="Heading2"/>
        <w:ind w:firstLine="560" w:firstLineChars="200"/>
        <w:rPr>
          <w:rFonts w:ascii="仿宋" w:eastAsia="仿宋" w:hAnsi="仿宋" w:cs="仿宋" w:hint="eastAsia"/>
          <w:sz w:val="28"/>
          <w:lang w:eastAsia="zh-CN"/>
        </w:rPr>
      </w:pPr>
      <w:bookmarkStart w:id="14" w:name="_Toc1183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为确保焦化二甲苯项目的高效生产和技术实施，我们制定了一套精心设计的设备选型方案，以满足焦化二甲苯项目生产、质量和环保的要求。该方案的主要特点如下：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焦化二甲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针对焦化二甲苯项目产品的多样性和小批量生产的特点，我们将建设柔性制造生产线。通过在设备选型中考虑柔性制造技术，可以灵活应对不同产品规格和生产需求，实现生产线的高度灵活性和适应性。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3984"/>
      <w:r>
        <w:rPr>
          <w:rFonts w:ascii="仿宋" w:eastAsia="仿宋" w:hAnsi="仿宋" w:cs="仿宋" w:hint="eastAsia"/>
          <w:sz w:val="28"/>
          <w:lang w:eastAsia="zh-CN"/>
        </w:rPr>
        <w:t>四、焦化二甲苯项目可持续发展</w:t>
      </w:r>
      <w:bookmarkEnd w:id="15"/>
    </w:p>
    <w:p>
      <w:pPr>
        <w:pStyle w:val="Heading2"/>
        <w:rPr>
          <w:rFonts w:ascii="仿宋" w:eastAsia="仿宋" w:hAnsi="仿宋" w:cs="仿宋" w:hint="eastAsia"/>
          <w:lang w:eastAsia="zh-CN"/>
        </w:rPr>
      </w:pPr>
      <w:bookmarkStart w:id="16" w:name="_Toc3085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化二甲苯项目中，焦化二甲苯项目团队着眼于未来，明确了可持续发展的战略方向。制定的具体可持续发展目标包括降低资源使用、采用环保技术、最大化社会效益等。这一步骤不仅有助于焦化二甲苯项目在环保和社会责任方面达到最高标准，也为未来提供了明确的指引，确保焦化二甲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可持续实践的融入焦化二甲苯项目管理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焦化二甲苯项目管理周期。从焦化二甲苯项目规划开始，焦化二甲苯项目团队就考虑了环境和社会的因素。在执行阶段，焦化二甲苯项目团队积极推动绿色技术的应用，优化资源利用。此外，关注员工的社会责任，通过培训和沟通活动提高员工对可持续发展的认知，使他们能够在日常工作中践行可持续实践。这些举措不仅为焦化二甲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662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扎根于焦化二甲苯项目的可持续发展理念，我们深信环保与社会责任是焦化二甲苯项目成功的关键支柱。在焦化二甲苯项目的每一步，我们都致力于通过创新和实践，履行对环境和社会的坚定责任。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团队通过引入先进的环保技术、建立高效的废物处理系统以及推动能源节约措施，积极履行环保责任。定期的环保监测和评估确保焦化二甲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不仅致力于自身可持续发展，还注重对社会的回馈。通过支持社区焦化二甲苯项目、参与慈善事业、提供培训机会等方式，焦化二甲苯项目积极履行社会责任。与当地社区建立积极互动，关注员工的工作与生活平衡，以及员工的身心健康，是焦化二甲苯项目在社会责任层面的关键举措。这样的实践不仅增强了焦化二甲苯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624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749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焦化二甲苯项目的主要产品是XXXX，预计年产值为XXX万元。这一产品在市场中占据着重要的地位，其广泛的应用范围使得该焦化二甲苯项目的市场前景非常广阔。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焦化二甲苯项目的xxx产品作为重要的原材料之一，将在多个领域发挥关键作用。其在建筑、交通、能源等方面的广泛应用将为整个产业链提供强大的支持，形成产业协同效应。焦化二甲苯项目的年产值XXX万XXX万XXX万万元不仅反映了其在市场上的巨大潜力，更预示着它对国民经济的积极贡献。这种关联度高、涉及面广的产业关系，使得该焦化二甲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2132"/>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总征地面积为XXXX平方米，相当于约XX.XX亩，其中净用地面积为XXXX平方米，红线范围内相当于约XX.XX亩。这一用地规模充分考虑了焦化二甲苯项目的建设需求，保障了焦化二甲苯项目在合适的空间内得以充分发展。焦化二甲苯项目规划的总建筑面积为XXXX平方米，其中主体工程建设占XXXX平方米，计容建筑面积达XXXX平方米。预计建筑工程的投资将达到XXXX万元，为焦化二甲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计划购置的设备共计XXXX台（套），设备购置费用为XXXX万元。这一设备购置计划充分考虑到焦化二甲苯项目的生产需求和技术要求，确保了焦化二甲苯项目在生产运营中具备先进的技术装备和高效的生产能力。设备的合理配置将为焦化二甲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计划总投资为XXXX万元，预计年实现营业收入为XXXX万元。这一产能规模的设定旨在确保焦化二甲苯项目能够在投资与回报之间取得平衡，实现长期可持续的发展。焦化二甲苯项目的总投资充分考虑到各个方面的需求，包括用地建设、设备购置等多个环节，以确保焦化二甲苯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https://d.book118.com/486203023233010044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0574E"/>
    <w:rsid w:val="67C057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2030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2024-02-06T05:18:00Z</dcterms:created>
  <dcterms:modified xsi:type="dcterms:W3CDTF">2024-02-06T05:19:03Z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D8EBE5EA853D4033B10A07444F628CD1_11</vt:lpwstr>
  </property>
  <property fmtid="{D5CDD505-2E9C-101B-9397-08002B2CF9AE}" pid="3" name="KSOProductBuildVer">
    <vt:lpwstr>2052-12.1.0.16250</vt:lpwstr>
  </property>
</Properties>
</file>