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7069E">
        <w:rPr>
          <w:rFonts w:ascii="微软雅黑" w:eastAsia="微软雅黑" w:hAnsi="微软雅黑"/>
          <w:sz w:val="28"/>
          <w:szCs w:val="28"/>
        </w:rPr>
        <w:t>最新化学必修教学计划表(12篇)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7069E">
        <w:rPr>
          <w:rFonts w:ascii="微软雅黑" w:eastAsia="微软雅黑" w:hAnsi="微软雅黑"/>
          <w:sz w:val="24"/>
          <w:szCs w:val="24"/>
        </w:rPr>
        <w:t xml:space="preserve"> 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化学必修教学计划表篇1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高一生物必修2教学计划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一、指导思想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1、以高中生物新课程标准界定的基本理念为指导，规划课堂教学行为，转变学生的学习方式，达到预期的教学目标。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2、倡导自主、合作、探究式的学习方式，强调学生是学习和发展的主体，充分暴露学生的思维，揭示知识的形成过程，在感悟、体验、发现中使学生主动掌握知识，发展实践、合作、创新能力，提高学生的生物科学素养。并且在学生自我表现和课堂交往互助经历的有效体验中，使学生的学习兴趣、学习动机、人际交往能力、学习成就、平等意识都得到提升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二、本学期教学目的、任务和要求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高中生物必修2模块选取的减数分裂和受精作用、DNA分子结构及其遗传基本功能、遗传和变异的基本原理及应用等知识，主要是从细胞水平和分子水平阐述生命的延续性；选取的现代生物进化理论和物种形成等知识，主要是阐明生物进化的过程和原因。学习本模块的内容，对于学生理解生命的延续和发展，认识生物界及生物多样性，形成生物进化的观点，树立正确的自然观有重要意义。同时，对于学生理解有关原理在促进经济与社会发展、增进人类健康等方面的价值，也是十分重要的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7069E">
        <w:rPr>
          <w:rFonts w:ascii="微软雅黑" w:eastAsia="微软雅黑" w:hAnsi="微软雅黑"/>
          <w:sz w:val="24"/>
          <w:szCs w:val="24"/>
        </w:rPr>
        <w:t xml:space="preserve"> 本模块的教学需要以《分子与细胞》模块为基础，同时又为三个选修模块――《生物技术实践》、《生物科学与社会》和《现代生物科技专题》打基础。因此，在本模块的教学中，既要注意利用《分子与细胞》模块的基础，适时提示学生回忆，做到温故而知新，从已有知识提出新的问题，又要考虑学习选修模块的`需要，在本模块教学中夯实基础。此外，还应注意“到位而不越位”，有些本应在选修模块中学习的内容，在本模块就不宜过多扩展。比如关于基因工程的内容，本模块和《现代生物科技专题》模块都设有专门章节或专题，在本模块讲清楚最基本的原理和方法，举例说明其应用即可，不要过多涉及技术细节，对应用范围的介绍也不求全面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三、学生基本情况分析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通过必修模块1的学习，学生已经掌握了细胞生物学的最基本的知识，学生在微观的层面上深入地理解了生命的本质。但是学生的实验设计能力较差。大多数学生已经掌握了学习高中生物的一般方法，部分学生还产生了浓厚的兴趣，本模块中的热点问题应该更能引起学生的兴趣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四、教学方法及措施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通过布置查找相关主题资料的作业，使学生形成主动学习的良好习惯；尝试讨论、合作式教学；创设情境进行探究式教学；加强作业及学习方法指导。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五、对学生提出的简单要求：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1、上课认真听课，勤做笔记；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2、多做练习，独立思考，不抄作业；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3、注意归纳，多提问题；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4、做好课前预习，课后复习。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化学必修教学计划表篇2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高一物理必修2教学计划</w:t>
        <w:br/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="0017069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https://d.book118.com/486204220000010040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7069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620422000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2606</Words>
  <Characters>14856</Characters>
  <Application>Microsoft Office Word</Application>
  <DocSecurity>0</DocSecurity>
  <Lines>123</Lines>
  <Paragraphs>34</Paragraphs>
  <ScaleCrop>false</ScaleCrop>
  <Company/>
  <LinksUpToDate>false</LinksUpToDate>
  <CharactersWithSpaces>17428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