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不见面审批项目规划设计纲要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3" w:history="1">
        <w:r>
          <w:rPr>
            <w:rFonts w:ascii="仿宋" w:eastAsia="仿宋" w:hAnsi="仿宋" w:cs="仿宋" w:hint="eastAsia"/>
            <w:lang w:eastAsia="zh-CN"/>
          </w:rPr>
          <w:t>前言</w:t>
        </w:r>
        <w:r>
          <w:tab/>
        </w:r>
        <w:r>
          <w:fldChar w:fldCharType="begin"/>
        </w:r>
        <w:r>
          <w:instrText xml:space="preserve"> PAGEREF _Toc1753 \h </w:instrText>
        </w:r>
        <w:r>
          <w:fldChar w:fldCharType="separate"/>
        </w:r>
        <w:r>
          <w:t>3</w:t>
        </w:r>
        <w:r>
          <w:fldChar w:fldCharType="end"/>
        </w:r>
      </w:hyperlink>
    </w:p>
    <w:p>
      <w:pPr>
        <w:pStyle w:val="TOC1"/>
        <w:tabs>
          <w:tab w:val="right" w:leader="dot" w:pos="8306"/>
        </w:tabs>
      </w:pPr>
      <w:hyperlink w:anchor="_Toc32296" w:history="1">
        <w:r>
          <w:rPr>
            <w:rFonts w:ascii="仿宋" w:eastAsia="仿宋" w:hAnsi="仿宋" w:cs="仿宋" w:hint="eastAsia"/>
            <w:lang w:eastAsia="zh-CN"/>
          </w:rPr>
          <w:t>一、工艺说明</w:t>
        </w:r>
        <w:r>
          <w:tab/>
        </w:r>
        <w:r>
          <w:fldChar w:fldCharType="begin"/>
        </w:r>
        <w:r>
          <w:instrText xml:space="preserve"> PAGEREF _Toc32296 \h </w:instrText>
        </w:r>
        <w:r>
          <w:fldChar w:fldCharType="separate"/>
        </w:r>
        <w:r>
          <w:t>3</w:t>
        </w:r>
        <w:r>
          <w:fldChar w:fldCharType="end"/>
        </w:r>
      </w:hyperlink>
    </w:p>
    <w:p>
      <w:pPr>
        <w:pStyle w:val="TOC2"/>
        <w:tabs>
          <w:tab w:val="right" w:leader="dot" w:pos="8306"/>
        </w:tabs>
      </w:pPr>
      <w:hyperlink w:anchor="_Toc16049" w:history="1">
        <w:r>
          <w:rPr>
            <w:rFonts w:ascii="仿宋" w:eastAsia="仿宋" w:hAnsi="仿宋" w:cs="仿宋" w:hint="eastAsia"/>
            <w:lang w:eastAsia="zh-CN"/>
          </w:rPr>
          <w:t>(一)、技术管理特点</w:t>
        </w:r>
        <w:r>
          <w:tab/>
        </w:r>
        <w:r>
          <w:fldChar w:fldCharType="begin"/>
        </w:r>
        <w:r>
          <w:instrText xml:space="preserve"> PAGEREF _Toc16049 \h </w:instrText>
        </w:r>
        <w:r>
          <w:fldChar w:fldCharType="separate"/>
        </w:r>
        <w:r>
          <w:t>3</w:t>
        </w:r>
        <w:r>
          <w:fldChar w:fldCharType="end"/>
        </w:r>
      </w:hyperlink>
    </w:p>
    <w:p>
      <w:pPr>
        <w:pStyle w:val="TOC2"/>
        <w:tabs>
          <w:tab w:val="right" w:leader="dot" w:pos="8306"/>
        </w:tabs>
      </w:pPr>
      <w:hyperlink w:anchor="_Toc10979" w:history="1">
        <w:r>
          <w:rPr>
            <w:rFonts w:ascii="仿宋" w:eastAsia="仿宋" w:hAnsi="仿宋" w:cs="仿宋" w:hint="eastAsia"/>
            <w:lang w:eastAsia="zh-CN"/>
          </w:rPr>
          <w:t>(二)、不见面审批项目工艺技术设计方案</w:t>
        </w:r>
        <w:r>
          <w:tab/>
        </w:r>
        <w:r>
          <w:fldChar w:fldCharType="begin"/>
        </w:r>
        <w:r>
          <w:instrText xml:space="preserve"> PAGEREF _Toc10979 \h </w:instrText>
        </w:r>
        <w:r>
          <w:fldChar w:fldCharType="separate"/>
        </w:r>
        <w:r>
          <w:t>4</w:t>
        </w:r>
        <w:r>
          <w:fldChar w:fldCharType="end"/>
        </w:r>
      </w:hyperlink>
    </w:p>
    <w:p>
      <w:pPr>
        <w:pStyle w:val="TOC2"/>
        <w:tabs>
          <w:tab w:val="right" w:leader="dot" w:pos="8306"/>
        </w:tabs>
      </w:pPr>
      <w:hyperlink w:anchor="_Toc14681" w:history="1">
        <w:r>
          <w:rPr>
            <w:rFonts w:ascii="仿宋" w:eastAsia="仿宋" w:hAnsi="仿宋" w:cs="仿宋" w:hint="eastAsia"/>
            <w:lang w:eastAsia="zh-CN"/>
          </w:rPr>
          <w:t>(三)、设备选型方案</w:t>
        </w:r>
        <w:r>
          <w:tab/>
        </w:r>
        <w:r>
          <w:fldChar w:fldCharType="begin"/>
        </w:r>
        <w:r>
          <w:instrText xml:space="preserve"> PAGEREF _Toc14681 \h </w:instrText>
        </w:r>
        <w:r>
          <w:fldChar w:fldCharType="separate"/>
        </w:r>
        <w:r>
          <w:t>5</w:t>
        </w:r>
        <w:r>
          <w:fldChar w:fldCharType="end"/>
        </w:r>
      </w:hyperlink>
    </w:p>
    <w:p>
      <w:pPr>
        <w:pStyle w:val="TOC1"/>
        <w:tabs>
          <w:tab w:val="right" w:leader="dot" w:pos="8306"/>
        </w:tabs>
      </w:pPr>
      <w:hyperlink w:anchor="_Toc16262" w:history="1">
        <w:r>
          <w:rPr>
            <w:rFonts w:ascii="仿宋" w:eastAsia="仿宋" w:hAnsi="仿宋" w:cs="仿宋" w:hint="eastAsia"/>
            <w:lang w:eastAsia="zh-CN"/>
          </w:rPr>
          <w:t>二、不见面审批项目危机管理</w:t>
        </w:r>
        <w:r>
          <w:tab/>
        </w:r>
        <w:r>
          <w:fldChar w:fldCharType="begin"/>
        </w:r>
        <w:r>
          <w:instrText xml:space="preserve"> PAGEREF _Toc16262 \h </w:instrText>
        </w:r>
        <w:r>
          <w:fldChar w:fldCharType="separate"/>
        </w:r>
        <w:r>
          <w:t>7</w:t>
        </w:r>
        <w:r>
          <w:fldChar w:fldCharType="end"/>
        </w:r>
      </w:hyperlink>
    </w:p>
    <w:p>
      <w:pPr>
        <w:pStyle w:val="TOC2"/>
        <w:tabs>
          <w:tab w:val="right" w:leader="dot" w:pos="8306"/>
        </w:tabs>
      </w:pPr>
      <w:hyperlink w:anchor="_Toc22595" w:history="1">
        <w:r>
          <w:rPr>
            <w:rFonts w:ascii="仿宋" w:eastAsia="仿宋" w:hAnsi="仿宋" w:cs="仿宋" w:hint="eastAsia"/>
            <w:lang w:eastAsia="zh-CN"/>
          </w:rPr>
          <w:t>(一)、危机预警与识别</w:t>
        </w:r>
        <w:r>
          <w:tab/>
        </w:r>
        <w:r>
          <w:fldChar w:fldCharType="begin"/>
        </w:r>
        <w:r>
          <w:instrText xml:space="preserve"> PAGEREF _Toc22595 \h </w:instrText>
        </w:r>
        <w:r>
          <w:fldChar w:fldCharType="separate"/>
        </w:r>
        <w:r>
          <w:t>7</w:t>
        </w:r>
        <w:r>
          <w:fldChar w:fldCharType="end"/>
        </w:r>
      </w:hyperlink>
    </w:p>
    <w:p>
      <w:pPr>
        <w:pStyle w:val="TOC2"/>
        <w:tabs>
          <w:tab w:val="right" w:leader="dot" w:pos="8306"/>
        </w:tabs>
      </w:pPr>
      <w:hyperlink w:anchor="_Toc3189" w:history="1">
        <w:r>
          <w:rPr>
            <w:rFonts w:ascii="仿宋" w:eastAsia="仿宋" w:hAnsi="仿宋" w:cs="仿宋" w:hint="eastAsia"/>
            <w:lang w:eastAsia="zh-CN"/>
          </w:rPr>
          <w:t>(二)、危机应对与恢复</w:t>
        </w:r>
        <w:r>
          <w:tab/>
        </w:r>
        <w:r>
          <w:fldChar w:fldCharType="begin"/>
        </w:r>
        <w:r>
          <w:instrText xml:space="preserve"> PAGEREF _Toc3189 \h </w:instrText>
        </w:r>
        <w:r>
          <w:fldChar w:fldCharType="separate"/>
        </w:r>
        <w:r>
          <w:t>8</w:t>
        </w:r>
        <w:r>
          <w:fldChar w:fldCharType="end"/>
        </w:r>
      </w:hyperlink>
    </w:p>
    <w:p>
      <w:pPr>
        <w:pStyle w:val="TOC1"/>
        <w:tabs>
          <w:tab w:val="right" w:leader="dot" w:pos="8306"/>
        </w:tabs>
      </w:pPr>
      <w:hyperlink w:anchor="_Toc13331" w:history="1">
        <w:r>
          <w:rPr>
            <w:rFonts w:ascii="仿宋" w:eastAsia="仿宋" w:hAnsi="仿宋" w:cs="仿宋" w:hint="eastAsia"/>
            <w:lang w:eastAsia="zh-CN"/>
          </w:rPr>
          <w:t>三、不见面审批项目土建工程</w:t>
        </w:r>
        <w:r>
          <w:tab/>
        </w:r>
        <w:r>
          <w:fldChar w:fldCharType="begin"/>
        </w:r>
        <w:r>
          <w:instrText xml:space="preserve"> PAGEREF _Toc13331 \h </w:instrText>
        </w:r>
        <w:r>
          <w:fldChar w:fldCharType="separate"/>
        </w:r>
        <w:r>
          <w:t>9</w:t>
        </w:r>
        <w:r>
          <w:fldChar w:fldCharType="end"/>
        </w:r>
      </w:hyperlink>
    </w:p>
    <w:p>
      <w:pPr>
        <w:pStyle w:val="TOC2"/>
        <w:tabs>
          <w:tab w:val="right" w:leader="dot" w:pos="8306"/>
        </w:tabs>
      </w:pPr>
      <w:hyperlink w:anchor="_Toc29259" w:history="1">
        <w:r>
          <w:rPr>
            <w:rFonts w:ascii="仿宋" w:eastAsia="仿宋" w:hAnsi="仿宋" w:cs="仿宋" w:hint="eastAsia"/>
            <w:lang w:eastAsia="zh-CN"/>
          </w:rPr>
          <w:t>(一)、建筑工程设计原则</w:t>
        </w:r>
        <w:r>
          <w:tab/>
        </w:r>
        <w:r>
          <w:fldChar w:fldCharType="begin"/>
        </w:r>
        <w:r>
          <w:instrText xml:space="preserve"> PAGEREF _Toc29259 \h </w:instrText>
        </w:r>
        <w:r>
          <w:fldChar w:fldCharType="separate"/>
        </w:r>
        <w:r>
          <w:t>9</w:t>
        </w:r>
        <w:r>
          <w:fldChar w:fldCharType="end"/>
        </w:r>
      </w:hyperlink>
    </w:p>
    <w:p>
      <w:pPr>
        <w:pStyle w:val="TOC2"/>
        <w:tabs>
          <w:tab w:val="right" w:leader="dot" w:pos="8306"/>
        </w:tabs>
      </w:pPr>
      <w:hyperlink w:anchor="_Toc21339" w:history="1">
        <w:r>
          <w:rPr>
            <w:rFonts w:ascii="仿宋" w:eastAsia="仿宋" w:hAnsi="仿宋" w:cs="仿宋" w:hint="eastAsia"/>
            <w:lang w:eastAsia="zh-CN"/>
          </w:rPr>
          <w:t>(二)、土建工程设计年限及安全等级</w:t>
        </w:r>
        <w:r>
          <w:tab/>
        </w:r>
        <w:r>
          <w:fldChar w:fldCharType="begin"/>
        </w:r>
        <w:r>
          <w:instrText xml:space="preserve"> PAGEREF _Toc21339 \h </w:instrText>
        </w:r>
        <w:r>
          <w:fldChar w:fldCharType="separate"/>
        </w:r>
        <w:r>
          <w:t>10</w:t>
        </w:r>
        <w:r>
          <w:fldChar w:fldCharType="end"/>
        </w:r>
      </w:hyperlink>
    </w:p>
    <w:p>
      <w:pPr>
        <w:pStyle w:val="TOC2"/>
        <w:tabs>
          <w:tab w:val="right" w:leader="dot" w:pos="8306"/>
        </w:tabs>
      </w:pPr>
      <w:hyperlink w:anchor="_Toc27693" w:history="1">
        <w:r>
          <w:rPr>
            <w:rFonts w:ascii="仿宋" w:eastAsia="仿宋" w:hAnsi="仿宋" w:cs="仿宋" w:hint="eastAsia"/>
            <w:lang w:eastAsia="zh-CN"/>
          </w:rPr>
          <w:t>(三)、建筑工程设计总体要求</w:t>
        </w:r>
        <w:r>
          <w:tab/>
        </w:r>
        <w:r>
          <w:fldChar w:fldCharType="begin"/>
        </w:r>
        <w:r>
          <w:instrText xml:space="preserve"> PAGEREF _Toc27693 \h </w:instrText>
        </w:r>
        <w:r>
          <w:fldChar w:fldCharType="separate"/>
        </w:r>
        <w:r>
          <w:t>11</w:t>
        </w:r>
        <w:r>
          <w:fldChar w:fldCharType="end"/>
        </w:r>
      </w:hyperlink>
    </w:p>
    <w:p>
      <w:pPr>
        <w:pStyle w:val="TOC2"/>
        <w:tabs>
          <w:tab w:val="right" w:leader="dot" w:pos="8306"/>
        </w:tabs>
      </w:pPr>
      <w:hyperlink w:anchor="_Toc34" w:history="1">
        <w:r>
          <w:rPr>
            <w:rFonts w:ascii="仿宋" w:eastAsia="仿宋" w:hAnsi="仿宋" w:cs="仿宋" w:hint="eastAsia"/>
            <w:lang w:eastAsia="zh-CN"/>
          </w:rPr>
          <w:t>(四)、土建工程建设指标</w:t>
        </w:r>
        <w:r>
          <w:tab/>
        </w:r>
        <w:r>
          <w:fldChar w:fldCharType="begin"/>
        </w:r>
        <w:r>
          <w:instrText xml:space="preserve"> PAGEREF _Toc34 \h </w:instrText>
        </w:r>
        <w:r>
          <w:fldChar w:fldCharType="separate"/>
        </w:r>
        <w:r>
          <w:t>12</w:t>
        </w:r>
        <w:r>
          <w:fldChar w:fldCharType="end"/>
        </w:r>
      </w:hyperlink>
    </w:p>
    <w:p>
      <w:pPr>
        <w:pStyle w:val="TOC1"/>
        <w:tabs>
          <w:tab w:val="right" w:leader="dot" w:pos="8306"/>
        </w:tabs>
      </w:pPr>
      <w:hyperlink w:anchor="_Toc12724" w:history="1">
        <w:r>
          <w:rPr>
            <w:rFonts w:ascii="仿宋" w:eastAsia="仿宋" w:hAnsi="仿宋" w:cs="仿宋" w:hint="eastAsia"/>
            <w:lang w:eastAsia="zh-CN"/>
          </w:rPr>
          <w:t>四、市场分析、调研</w:t>
        </w:r>
        <w:r>
          <w:tab/>
        </w:r>
        <w:r>
          <w:fldChar w:fldCharType="begin"/>
        </w:r>
        <w:r>
          <w:instrText xml:space="preserve"> PAGEREF _Toc12724 \h </w:instrText>
        </w:r>
        <w:r>
          <w:fldChar w:fldCharType="separate"/>
        </w:r>
        <w:r>
          <w:t>12</w:t>
        </w:r>
        <w:r>
          <w:fldChar w:fldCharType="end"/>
        </w:r>
      </w:hyperlink>
    </w:p>
    <w:p>
      <w:pPr>
        <w:pStyle w:val="TOC2"/>
        <w:tabs>
          <w:tab w:val="right" w:leader="dot" w:pos="8306"/>
        </w:tabs>
      </w:pPr>
      <w:hyperlink w:anchor="_Toc31387" w:history="1">
        <w:r>
          <w:rPr>
            <w:rFonts w:ascii="仿宋" w:eastAsia="仿宋" w:hAnsi="仿宋" w:cs="仿宋" w:hint="eastAsia"/>
            <w:lang w:eastAsia="zh-CN"/>
          </w:rPr>
          <w:t>(一)、不见面审批行业分析</w:t>
        </w:r>
        <w:r>
          <w:tab/>
        </w:r>
        <w:r>
          <w:fldChar w:fldCharType="begin"/>
        </w:r>
        <w:r>
          <w:instrText xml:space="preserve"> PAGEREF _Toc31387 \h </w:instrText>
        </w:r>
        <w:r>
          <w:fldChar w:fldCharType="separate"/>
        </w:r>
        <w:r>
          <w:t>12</w:t>
        </w:r>
        <w:r>
          <w:fldChar w:fldCharType="end"/>
        </w:r>
      </w:hyperlink>
    </w:p>
    <w:p>
      <w:pPr>
        <w:pStyle w:val="TOC2"/>
        <w:tabs>
          <w:tab w:val="right" w:leader="dot" w:pos="8306"/>
        </w:tabs>
      </w:pPr>
      <w:hyperlink w:anchor="_Toc21821" w:history="1">
        <w:r>
          <w:rPr>
            <w:rFonts w:ascii="仿宋" w:eastAsia="仿宋" w:hAnsi="仿宋" w:cs="仿宋" w:hint="eastAsia"/>
            <w:lang w:eastAsia="zh-CN"/>
          </w:rPr>
          <w:t>(二)、不见面审批市场分析预测</w:t>
        </w:r>
        <w:r>
          <w:tab/>
        </w:r>
        <w:r>
          <w:fldChar w:fldCharType="begin"/>
        </w:r>
        <w:r>
          <w:instrText xml:space="preserve"> PAGEREF _Toc21821 \h </w:instrText>
        </w:r>
        <w:r>
          <w:fldChar w:fldCharType="separate"/>
        </w:r>
        <w:r>
          <w:t>13</w:t>
        </w:r>
        <w:r>
          <w:fldChar w:fldCharType="end"/>
        </w:r>
      </w:hyperlink>
    </w:p>
    <w:p>
      <w:pPr>
        <w:pStyle w:val="TOC1"/>
        <w:tabs>
          <w:tab w:val="right" w:leader="dot" w:pos="8306"/>
        </w:tabs>
      </w:pPr>
      <w:hyperlink w:anchor="_Toc31427" w:history="1">
        <w:r>
          <w:rPr>
            <w:rFonts w:ascii="仿宋" w:eastAsia="仿宋" w:hAnsi="仿宋" w:cs="仿宋" w:hint="eastAsia"/>
            <w:lang w:eastAsia="zh-CN"/>
          </w:rPr>
          <w:t>五、不见面审批项目建设单位说明</w:t>
        </w:r>
        <w:r>
          <w:tab/>
        </w:r>
        <w:r>
          <w:fldChar w:fldCharType="begin"/>
        </w:r>
        <w:r>
          <w:instrText xml:space="preserve"> PAGEREF _Toc31427 \h </w:instrText>
        </w:r>
        <w:r>
          <w:fldChar w:fldCharType="separate"/>
        </w:r>
        <w:r>
          <w:t>14</w:t>
        </w:r>
        <w:r>
          <w:fldChar w:fldCharType="end"/>
        </w:r>
      </w:hyperlink>
    </w:p>
    <w:p>
      <w:pPr>
        <w:pStyle w:val="TOC2"/>
        <w:tabs>
          <w:tab w:val="right" w:leader="dot" w:pos="8306"/>
        </w:tabs>
      </w:pPr>
      <w:hyperlink w:anchor="_Toc10654" w:history="1">
        <w:r>
          <w:rPr>
            <w:rFonts w:ascii="仿宋" w:eastAsia="仿宋" w:hAnsi="仿宋" w:cs="仿宋" w:hint="eastAsia"/>
            <w:lang w:eastAsia="zh-CN"/>
          </w:rPr>
          <w:t>(一)、不见面审批项目承办单位基本情况</w:t>
        </w:r>
        <w:r>
          <w:tab/>
        </w:r>
        <w:r>
          <w:fldChar w:fldCharType="begin"/>
        </w:r>
        <w:r>
          <w:instrText xml:space="preserve"> PAGEREF _Toc10654 \h </w:instrText>
        </w:r>
        <w:r>
          <w:fldChar w:fldCharType="separate"/>
        </w:r>
        <w:r>
          <w:t>14</w:t>
        </w:r>
        <w:r>
          <w:fldChar w:fldCharType="end"/>
        </w:r>
      </w:hyperlink>
    </w:p>
    <w:p>
      <w:pPr>
        <w:pStyle w:val="TOC2"/>
        <w:tabs>
          <w:tab w:val="right" w:leader="dot" w:pos="8306"/>
        </w:tabs>
      </w:pPr>
      <w:hyperlink w:anchor="_Toc16315" w:history="1">
        <w:r>
          <w:rPr>
            <w:rFonts w:ascii="仿宋" w:eastAsia="仿宋" w:hAnsi="仿宋" w:cs="仿宋" w:hint="eastAsia"/>
            <w:lang w:eastAsia="zh-CN"/>
          </w:rPr>
          <w:t>(二)、公司经济效益分析</w:t>
        </w:r>
        <w:r>
          <w:tab/>
        </w:r>
        <w:r>
          <w:fldChar w:fldCharType="begin"/>
        </w:r>
        <w:r>
          <w:instrText xml:space="preserve"> PAGEREF _Toc16315 \h </w:instrText>
        </w:r>
        <w:r>
          <w:fldChar w:fldCharType="separate"/>
        </w:r>
        <w:r>
          <w:t>14</w:t>
        </w:r>
        <w:r>
          <w:fldChar w:fldCharType="end"/>
        </w:r>
      </w:hyperlink>
    </w:p>
    <w:p>
      <w:pPr>
        <w:pStyle w:val="TOC1"/>
        <w:tabs>
          <w:tab w:val="right" w:leader="dot" w:pos="8306"/>
        </w:tabs>
      </w:pPr>
      <w:hyperlink w:anchor="_Toc21131" w:history="1">
        <w:r>
          <w:rPr>
            <w:rFonts w:ascii="仿宋" w:eastAsia="仿宋" w:hAnsi="仿宋" w:cs="仿宋" w:hint="eastAsia"/>
            <w:lang w:eastAsia="zh-CN"/>
          </w:rPr>
          <w:t>六、不见面审批项目可持续发展</w:t>
        </w:r>
        <w:r>
          <w:tab/>
        </w:r>
        <w:r>
          <w:fldChar w:fldCharType="begin"/>
        </w:r>
        <w:r>
          <w:instrText xml:space="preserve"> PAGEREF _Toc21131 \h </w:instrText>
        </w:r>
        <w:r>
          <w:fldChar w:fldCharType="separate"/>
        </w:r>
        <w:r>
          <w:t>15</w:t>
        </w:r>
        <w:r>
          <w:fldChar w:fldCharType="end"/>
        </w:r>
      </w:hyperlink>
    </w:p>
    <w:p>
      <w:pPr>
        <w:pStyle w:val="TOC2"/>
        <w:tabs>
          <w:tab w:val="right" w:leader="dot" w:pos="8306"/>
        </w:tabs>
      </w:pPr>
      <w:hyperlink w:anchor="_Toc8980" w:history="1">
        <w:r>
          <w:rPr>
            <w:rFonts w:ascii="仿宋" w:eastAsia="仿宋" w:hAnsi="仿宋" w:cs="仿宋" w:hint="eastAsia"/>
            <w:lang w:eastAsia="zh-CN"/>
          </w:rPr>
          <w:t>(一)、可持续战略与实践</w:t>
        </w:r>
        <w:r>
          <w:tab/>
        </w:r>
        <w:r>
          <w:fldChar w:fldCharType="begin"/>
        </w:r>
        <w:r>
          <w:instrText xml:space="preserve"> PAGEREF _Toc8980 \h </w:instrText>
        </w:r>
        <w:r>
          <w:fldChar w:fldCharType="separate"/>
        </w:r>
        <w:r>
          <w:t>15</w:t>
        </w:r>
        <w:r>
          <w:fldChar w:fldCharType="end"/>
        </w:r>
      </w:hyperlink>
    </w:p>
    <w:p>
      <w:pPr>
        <w:pStyle w:val="TOC2"/>
        <w:tabs>
          <w:tab w:val="right" w:leader="dot" w:pos="8306"/>
        </w:tabs>
      </w:pPr>
      <w:hyperlink w:anchor="_Toc15675" w:history="1">
        <w:r>
          <w:rPr>
            <w:rFonts w:ascii="仿宋" w:eastAsia="仿宋" w:hAnsi="仿宋" w:cs="仿宋" w:hint="eastAsia"/>
            <w:lang w:eastAsia="zh-CN"/>
          </w:rPr>
          <w:t>(二)、环保与社会责任</w:t>
        </w:r>
        <w:r>
          <w:tab/>
        </w:r>
        <w:r>
          <w:fldChar w:fldCharType="begin"/>
        </w:r>
        <w:r>
          <w:instrText xml:space="preserve"> PAGEREF _Toc15675 \h </w:instrText>
        </w:r>
        <w:r>
          <w:fldChar w:fldCharType="separate"/>
        </w:r>
        <w:r>
          <w:t>16</w:t>
        </w:r>
        <w:r>
          <w:fldChar w:fldCharType="end"/>
        </w:r>
      </w:hyperlink>
    </w:p>
    <w:p>
      <w:pPr>
        <w:pStyle w:val="TOC1"/>
        <w:tabs>
          <w:tab w:val="right" w:leader="dot" w:pos="8306"/>
        </w:tabs>
      </w:pPr>
      <w:hyperlink w:anchor="_Toc6000" w:history="1">
        <w:r>
          <w:rPr>
            <w:rFonts w:ascii="仿宋" w:eastAsia="仿宋" w:hAnsi="仿宋" w:cs="仿宋" w:hint="eastAsia"/>
            <w:lang w:eastAsia="zh-CN"/>
          </w:rPr>
          <w:t>七、不见面审批项目计划安排</w:t>
        </w:r>
        <w:r>
          <w:tab/>
        </w:r>
        <w:r>
          <w:fldChar w:fldCharType="begin"/>
        </w:r>
        <w:r>
          <w:instrText xml:space="preserve"> PAGEREF _Toc6000 \h </w:instrText>
        </w:r>
        <w:r>
          <w:fldChar w:fldCharType="separate"/>
        </w:r>
        <w:r>
          <w:t>17</w:t>
        </w:r>
        <w:r>
          <w:fldChar w:fldCharType="end"/>
        </w:r>
      </w:hyperlink>
    </w:p>
    <w:p>
      <w:pPr>
        <w:pStyle w:val="TOC2"/>
        <w:tabs>
          <w:tab w:val="right" w:leader="dot" w:pos="8306"/>
        </w:tabs>
      </w:pPr>
      <w:hyperlink w:anchor="_Toc27396" w:history="1">
        <w:r>
          <w:rPr>
            <w:rFonts w:ascii="仿宋" w:eastAsia="仿宋" w:hAnsi="仿宋" w:cs="仿宋" w:hint="eastAsia"/>
            <w:lang w:eastAsia="zh-CN"/>
          </w:rPr>
          <w:t>(一)、建设周期</w:t>
        </w:r>
        <w:r>
          <w:tab/>
        </w:r>
        <w:r>
          <w:fldChar w:fldCharType="begin"/>
        </w:r>
        <w:r>
          <w:instrText xml:space="preserve"> PAGEREF _Toc27396 \h </w:instrText>
        </w:r>
        <w:r>
          <w:fldChar w:fldCharType="separate"/>
        </w:r>
        <w:r>
          <w:t>17</w:t>
        </w:r>
        <w:r>
          <w:fldChar w:fldCharType="end"/>
        </w:r>
      </w:hyperlink>
    </w:p>
    <w:p>
      <w:pPr>
        <w:pStyle w:val="TOC2"/>
        <w:tabs>
          <w:tab w:val="right" w:leader="dot" w:pos="8306"/>
        </w:tabs>
      </w:pPr>
      <w:hyperlink w:anchor="_Toc29980" w:history="1">
        <w:r>
          <w:rPr>
            <w:rFonts w:ascii="仿宋" w:eastAsia="仿宋" w:hAnsi="仿宋" w:cs="仿宋" w:hint="eastAsia"/>
            <w:lang w:eastAsia="zh-CN"/>
          </w:rPr>
          <w:t>(二)、建设进度</w:t>
        </w:r>
        <w:r>
          <w:tab/>
        </w:r>
        <w:r>
          <w:fldChar w:fldCharType="begin"/>
        </w:r>
        <w:r>
          <w:instrText xml:space="preserve"> PAGEREF _Toc29980 \h </w:instrText>
        </w:r>
        <w:r>
          <w:fldChar w:fldCharType="separate"/>
        </w:r>
        <w:r>
          <w:t>18</w:t>
        </w:r>
        <w:r>
          <w:fldChar w:fldCharType="end"/>
        </w:r>
      </w:hyperlink>
    </w:p>
    <w:p>
      <w:pPr>
        <w:pStyle w:val="TOC2"/>
        <w:tabs>
          <w:tab w:val="right" w:leader="dot" w:pos="8306"/>
        </w:tabs>
      </w:pPr>
      <w:hyperlink w:anchor="_Toc1545" w:history="1">
        <w:r>
          <w:rPr>
            <w:rFonts w:ascii="仿宋" w:eastAsia="仿宋" w:hAnsi="仿宋" w:cs="仿宋" w:hint="eastAsia"/>
            <w:lang w:eastAsia="zh-CN"/>
          </w:rPr>
          <w:t>(三)、进度安排注意事项</w:t>
        </w:r>
        <w:r>
          <w:tab/>
        </w:r>
        <w:r>
          <w:fldChar w:fldCharType="begin"/>
        </w:r>
        <w:r>
          <w:instrText xml:space="preserve"> PAGEREF _Toc1545 \h </w:instrText>
        </w:r>
        <w:r>
          <w:fldChar w:fldCharType="separate"/>
        </w:r>
        <w:r>
          <w:t>19</w:t>
        </w:r>
        <w:r>
          <w:fldChar w:fldCharType="end"/>
        </w:r>
      </w:hyperlink>
    </w:p>
    <w:p>
      <w:pPr>
        <w:pStyle w:val="TOC2"/>
        <w:tabs>
          <w:tab w:val="right" w:leader="dot" w:pos="8306"/>
        </w:tabs>
      </w:pPr>
      <w:hyperlink w:anchor="_Toc19603" w:history="1">
        <w:r>
          <w:rPr>
            <w:rFonts w:ascii="仿宋" w:eastAsia="仿宋" w:hAnsi="仿宋" w:cs="仿宋" w:hint="eastAsia"/>
            <w:lang w:eastAsia="zh-CN"/>
          </w:rPr>
          <w:t>(四)、人力资源配置</w:t>
        </w:r>
        <w:r>
          <w:tab/>
        </w:r>
        <w:r>
          <w:fldChar w:fldCharType="begin"/>
        </w:r>
        <w:r>
          <w:instrText xml:space="preserve"> PAGEREF _Toc19603 \h </w:instrText>
        </w:r>
        <w:r>
          <w:fldChar w:fldCharType="separate"/>
        </w:r>
        <w:r>
          <w:t>20</w:t>
        </w:r>
        <w:r>
          <w:fldChar w:fldCharType="end"/>
        </w:r>
      </w:hyperlink>
    </w:p>
    <w:p>
      <w:pPr>
        <w:pStyle w:val="TOC1"/>
        <w:tabs>
          <w:tab w:val="right" w:leader="dot" w:pos="8306"/>
        </w:tabs>
      </w:pPr>
      <w:hyperlink w:anchor="_Toc14387" w:history="1">
        <w:r>
          <w:rPr>
            <w:rFonts w:ascii="仿宋" w:eastAsia="仿宋" w:hAnsi="仿宋" w:cs="仿宋" w:hint="eastAsia"/>
            <w:lang w:eastAsia="zh-CN"/>
          </w:rPr>
          <w:t>八、不见面审批项目经营效益</w:t>
        </w:r>
        <w:r>
          <w:tab/>
        </w:r>
        <w:r>
          <w:fldChar w:fldCharType="begin"/>
        </w:r>
        <w:r>
          <w:instrText xml:space="preserve"> PAGEREF _Toc14387 \h </w:instrText>
        </w:r>
        <w:r>
          <w:fldChar w:fldCharType="separate"/>
        </w:r>
        <w:r>
          <w:t>21</w:t>
        </w:r>
        <w:r>
          <w:fldChar w:fldCharType="end"/>
        </w:r>
      </w:hyperlink>
    </w:p>
    <w:p>
      <w:pPr>
        <w:pStyle w:val="TOC2"/>
        <w:tabs>
          <w:tab w:val="right" w:leader="dot" w:pos="8306"/>
        </w:tabs>
      </w:pPr>
      <w:hyperlink w:anchor="_Toc30220" w:history="1">
        <w:r>
          <w:rPr>
            <w:rFonts w:ascii="仿宋" w:eastAsia="仿宋" w:hAnsi="仿宋" w:cs="仿宋" w:hint="eastAsia"/>
            <w:lang w:eastAsia="zh-CN"/>
          </w:rPr>
          <w:t>(一)、经济评价财务测算</w:t>
        </w:r>
        <w:r>
          <w:tab/>
        </w:r>
        <w:r>
          <w:fldChar w:fldCharType="begin"/>
        </w:r>
        <w:r>
          <w:instrText xml:space="preserve"> PAGEREF _Toc30220 \h </w:instrText>
        </w:r>
        <w:r>
          <w:fldChar w:fldCharType="separate"/>
        </w:r>
        <w:r>
          <w:t>21</w:t>
        </w:r>
        <w:r>
          <w:fldChar w:fldCharType="end"/>
        </w:r>
      </w:hyperlink>
    </w:p>
    <w:p>
      <w:pPr>
        <w:pStyle w:val="TOC2"/>
        <w:tabs>
          <w:tab w:val="right" w:leader="dot" w:pos="8306"/>
        </w:tabs>
      </w:pPr>
      <w:hyperlink w:anchor="_Toc16133" w:history="1">
        <w:r>
          <w:rPr>
            <w:rFonts w:ascii="仿宋" w:eastAsia="仿宋" w:hAnsi="仿宋" w:cs="仿宋" w:hint="eastAsia"/>
            <w:lang w:eastAsia="zh-CN"/>
          </w:rPr>
          <w:t>(二)、不见面审批项目盈利能力分析</w:t>
        </w:r>
        <w:r>
          <w:tab/>
        </w:r>
        <w:r>
          <w:fldChar w:fldCharType="begin"/>
        </w:r>
        <w:r>
          <w:instrText xml:space="preserve"> PAGEREF _Toc16133 \h </w:instrText>
        </w:r>
        <w:r>
          <w:fldChar w:fldCharType="separate"/>
        </w:r>
        <w:r>
          <w:t>23</w:t>
        </w:r>
        <w:r>
          <w:fldChar w:fldCharType="end"/>
        </w:r>
      </w:hyperlink>
    </w:p>
    <w:p>
      <w:pPr>
        <w:pStyle w:val="TOC1"/>
        <w:tabs>
          <w:tab w:val="right" w:leader="dot" w:pos="8306"/>
        </w:tabs>
      </w:pPr>
      <w:hyperlink w:anchor="_Toc3711" w:history="1">
        <w:r>
          <w:rPr>
            <w:rFonts w:ascii="仿宋" w:eastAsia="仿宋" w:hAnsi="仿宋" w:cs="仿宋" w:hint="eastAsia"/>
            <w:lang w:eastAsia="zh-CN"/>
          </w:rPr>
          <w:t>九、不见面审批项目风险管理</w:t>
        </w:r>
        <w:r>
          <w:tab/>
        </w:r>
        <w:r>
          <w:fldChar w:fldCharType="begin"/>
        </w:r>
        <w:r>
          <w:instrText xml:space="preserve"> PAGEREF _Toc3711 \h </w:instrText>
        </w:r>
        <w:r>
          <w:fldChar w:fldCharType="separate"/>
        </w:r>
        <w:r>
          <w:t>23</w:t>
        </w:r>
        <w:r>
          <w:fldChar w:fldCharType="end"/>
        </w:r>
      </w:hyperlink>
    </w:p>
    <w:p>
      <w:pPr>
        <w:pStyle w:val="TOC2"/>
        <w:tabs>
          <w:tab w:val="right" w:leader="dot" w:pos="8306"/>
        </w:tabs>
      </w:pPr>
      <w:hyperlink w:anchor="_Toc19218" w:history="1">
        <w:r>
          <w:rPr>
            <w:rFonts w:ascii="仿宋" w:eastAsia="仿宋" w:hAnsi="仿宋" w:cs="仿宋" w:hint="eastAsia"/>
            <w:lang w:eastAsia="zh-CN"/>
          </w:rPr>
          <w:t>(一)、风险识别与评估</w:t>
        </w:r>
        <w:r>
          <w:tab/>
        </w:r>
        <w:r>
          <w:fldChar w:fldCharType="begin"/>
        </w:r>
        <w:r>
          <w:instrText xml:space="preserve"> PAGEREF _Toc19218 \h </w:instrText>
        </w:r>
        <w:r>
          <w:fldChar w:fldCharType="separate"/>
        </w:r>
        <w:r>
          <w:t>23</w:t>
        </w:r>
        <w:r>
          <w:fldChar w:fldCharType="end"/>
        </w:r>
      </w:hyperlink>
    </w:p>
    <w:p>
      <w:pPr>
        <w:pStyle w:val="TOC2"/>
        <w:tabs>
          <w:tab w:val="right" w:leader="dot" w:pos="8306"/>
        </w:tabs>
      </w:pPr>
      <w:hyperlink w:anchor="_Toc21956" w:history="1">
        <w:r>
          <w:rPr>
            <w:rFonts w:ascii="仿宋" w:eastAsia="仿宋" w:hAnsi="仿宋" w:cs="仿宋" w:hint="eastAsia"/>
            <w:lang w:eastAsia="zh-CN"/>
          </w:rPr>
          <w:t>(二)、风险应对策略</w:t>
        </w:r>
        <w:r>
          <w:tab/>
        </w:r>
        <w:r>
          <w:fldChar w:fldCharType="begin"/>
        </w:r>
        <w:r>
          <w:instrText xml:space="preserve"> PAGEREF _Toc21956 \h </w:instrText>
        </w:r>
        <w:r>
          <w:fldChar w:fldCharType="separate"/>
        </w:r>
        <w:r>
          <w:t>24</w:t>
        </w:r>
        <w:r>
          <w:fldChar w:fldCharType="end"/>
        </w:r>
      </w:hyperlink>
    </w:p>
    <w:p>
      <w:pPr>
        <w:pStyle w:val="TOC2"/>
        <w:tabs>
          <w:tab w:val="right" w:leader="dot" w:pos="8306"/>
        </w:tabs>
      </w:pPr>
      <w:hyperlink w:anchor="_Toc28700" w:history="1">
        <w:r>
          <w:rPr>
            <w:rFonts w:ascii="仿宋" w:eastAsia="仿宋" w:hAnsi="仿宋" w:cs="仿宋" w:hint="eastAsia"/>
            <w:lang w:eastAsia="zh-CN"/>
          </w:rPr>
          <w:t>(三)、风险监控与控制</w:t>
        </w:r>
        <w:r>
          <w:tab/>
        </w:r>
        <w:r>
          <w:fldChar w:fldCharType="begin"/>
        </w:r>
        <w:r>
          <w:instrText xml:space="preserve"> PAGEREF _Toc28700 \h </w:instrText>
        </w:r>
        <w:r>
          <w:fldChar w:fldCharType="separate"/>
        </w:r>
        <w:r>
          <w:t>26</w:t>
        </w:r>
        <w:r>
          <w:fldChar w:fldCharType="end"/>
        </w:r>
      </w:hyperlink>
    </w:p>
    <w:p>
      <w:pPr>
        <w:pStyle w:val="TOC1"/>
        <w:tabs>
          <w:tab w:val="right" w:leader="dot" w:pos="8306"/>
        </w:tabs>
      </w:pPr>
      <w:hyperlink w:anchor="_Toc16059" w:history="1">
        <w:r>
          <w:rPr>
            <w:rFonts w:ascii="仿宋" w:eastAsia="仿宋" w:hAnsi="仿宋" w:cs="仿宋" w:hint="eastAsia"/>
            <w:lang w:eastAsia="zh-CN"/>
          </w:rPr>
          <w:t>十、不见面审批项目投资规划</w:t>
        </w:r>
        <w:r>
          <w:tab/>
        </w:r>
        <w:r>
          <w:fldChar w:fldCharType="begin"/>
        </w:r>
        <w:r>
          <w:instrText xml:space="preserve"> PAGEREF _Toc16059 \h </w:instrText>
        </w:r>
        <w:r>
          <w:fldChar w:fldCharType="separate"/>
        </w:r>
        <w:r>
          <w:t>27</w:t>
        </w:r>
        <w:r>
          <w:fldChar w:fldCharType="end"/>
        </w:r>
      </w:hyperlink>
    </w:p>
    <w:p>
      <w:pPr>
        <w:pStyle w:val="TOC2"/>
        <w:tabs>
          <w:tab w:val="right" w:leader="dot" w:pos="8306"/>
        </w:tabs>
      </w:pPr>
      <w:hyperlink w:anchor="_Toc21280" w:history="1">
        <w:r>
          <w:rPr>
            <w:rFonts w:ascii="仿宋" w:eastAsia="仿宋" w:hAnsi="仿宋" w:cs="仿宋" w:hint="eastAsia"/>
            <w:lang w:eastAsia="zh-CN"/>
          </w:rPr>
          <w:t>(一)、不见面审批项目总投资估算</w:t>
        </w:r>
        <w:r>
          <w:tab/>
        </w:r>
        <w:r>
          <w:fldChar w:fldCharType="begin"/>
        </w:r>
        <w:r>
          <w:instrText xml:space="preserve"> PAGEREF _Toc21280 \h </w:instrText>
        </w:r>
        <w:r>
          <w:fldChar w:fldCharType="separate"/>
        </w:r>
        <w:r>
          <w:t>27</w:t>
        </w:r>
        <w:r>
          <w:fldChar w:fldCharType="end"/>
        </w:r>
      </w:hyperlink>
    </w:p>
    <w:p>
      <w:pPr>
        <w:pStyle w:val="TOC2"/>
        <w:tabs>
          <w:tab w:val="right" w:leader="dot" w:pos="8306"/>
        </w:tabs>
      </w:pPr>
      <w:hyperlink w:anchor="_Toc18841" w:history="1">
        <w:r>
          <w:rPr>
            <w:rFonts w:ascii="仿宋" w:eastAsia="仿宋" w:hAnsi="仿宋" w:cs="仿宋" w:hint="eastAsia"/>
            <w:lang w:eastAsia="zh-CN"/>
          </w:rPr>
          <w:t>(二)、资金筹措</w:t>
        </w:r>
        <w:r>
          <w:tab/>
        </w:r>
        <w:r>
          <w:fldChar w:fldCharType="begin"/>
        </w:r>
        <w:r>
          <w:instrText xml:space="preserve"> PAGEREF _Toc18841 \h </w:instrText>
        </w:r>
        <w:r>
          <w:fldChar w:fldCharType="separate"/>
        </w:r>
        <w:r>
          <w:t>29</w:t>
        </w:r>
        <w:r>
          <w:fldChar w:fldCharType="end"/>
        </w:r>
      </w:hyperlink>
    </w:p>
    <w:p>
      <w:pPr>
        <w:pStyle w:val="TOC1"/>
        <w:tabs>
          <w:tab w:val="right" w:leader="dot" w:pos="8306"/>
        </w:tabs>
      </w:pPr>
      <w:hyperlink w:anchor="_Toc28130" w:history="1">
        <w:r>
          <w:rPr>
            <w:rFonts w:ascii="仿宋" w:eastAsia="仿宋" w:hAnsi="仿宋" w:cs="仿宋" w:hint="eastAsia"/>
            <w:lang w:eastAsia="zh-CN"/>
          </w:rPr>
          <w:t>十一、不见面审批项目财务管理</w:t>
        </w:r>
        <w:r>
          <w:tab/>
        </w:r>
        <w:r>
          <w:fldChar w:fldCharType="begin"/>
        </w:r>
        <w:r>
          <w:instrText xml:space="preserve"> PAGEREF _Toc28130 \h </w:instrText>
        </w:r>
        <w:r>
          <w:fldChar w:fldCharType="separate"/>
        </w:r>
        <w:r>
          <w:t>29</w:t>
        </w:r>
        <w:r>
          <w:fldChar w:fldCharType="end"/>
        </w:r>
      </w:hyperlink>
    </w:p>
    <w:p>
      <w:pPr>
        <w:pStyle w:val="TOC2"/>
        <w:tabs>
          <w:tab w:val="right" w:leader="dot" w:pos="8306"/>
        </w:tabs>
      </w:pPr>
      <w:hyperlink w:anchor="_Toc16857" w:history="1">
        <w:r>
          <w:rPr>
            <w:rFonts w:ascii="仿宋" w:eastAsia="仿宋" w:hAnsi="仿宋" w:cs="仿宋" w:hint="eastAsia"/>
            <w:lang w:eastAsia="zh-CN"/>
          </w:rPr>
          <w:t>(一)、资金需求大</w:t>
        </w:r>
        <w:r>
          <w:tab/>
        </w:r>
        <w:r>
          <w:fldChar w:fldCharType="begin"/>
        </w:r>
        <w:r>
          <w:instrText xml:space="preserve"> PAGEREF _Toc16857 \h </w:instrText>
        </w:r>
        <w:r>
          <w:fldChar w:fldCharType="separate"/>
        </w:r>
        <w:r>
          <w:t>29</w:t>
        </w:r>
        <w:r>
          <w:fldChar w:fldCharType="end"/>
        </w:r>
      </w:hyperlink>
    </w:p>
    <w:p>
      <w:pPr>
        <w:pStyle w:val="TOC2"/>
        <w:tabs>
          <w:tab w:val="right" w:leader="dot" w:pos="8306"/>
        </w:tabs>
      </w:pPr>
      <w:hyperlink w:anchor="_Toc15283" w:history="1">
        <w:r>
          <w:rPr>
            <w:rFonts w:ascii="仿宋" w:eastAsia="仿宋" w:hAnsi="仿宋" w:cs="仿宋" w:hint="eastAsia"/>
            <w:lang w:eastAsia="zh-CN"/>
          </w:rPr>
          <w:t>(二)、研发周期长</w:t>
        </w:r>
        <w:r>
          <w:tab/>
        </w:r>
        <w:r>
          <w:fldChar w:fldCharType="begin"/>
        </w:r>
        <w:r>
          <w:instrText xml:space="preserve"> PAGEREF _Toc15283 \h </w:instrText>
        </w:r>
        <w:r>
          <w:fldChar w:fldCharType="separate"/>
        </w:r>
        <w:r>
          <w:t>30</w:t>
        </w:r>
        <w:r>
          <w:fldChar w:fldCharType="end"/>
        </w:r>
      </w:hyperlink>
    </w:p>
    <w:p>
      <w:pPr>
        <w:pStyle w:val="TOC2"/>
        <w:tabs>
          <w:tab w:val="right" w:leader="dot" w:pos="8306"/>
        </w:tabs>
      </w:pPr>
      <w:hyperlink w:anchor="_Toc1110" w:history="1">
        <w:r>
          <w:rPr>
            <w:rFonts w:ascii="仿宋" w:eastAsia="仿宋" w:hAnsi="仿宋" w:cs="仿宋" w:hint="eastAsia"/>
            <w:lang w:eastAsia="zh-CN"/>
          </w:rPr>
          <w:t>(三)、市场风险大</w:t>
        </w:r>
        <w:r>
          <w:tab/>
        </w:r>
        <w:r>
          <w:fldChar w:fldCharType="begin"/>
        </w:r>
        <w:r>
          <w:instrText xml:space="preserve"> PAGEREF _Toc1110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 w:history="1">
        <w:r>
          <w:rPr>
            <w:rFonts w:ascii="仿宋" w:eastAsia="仿宋" w:hAnsi="仿宋" w:cs="仿宋" w:hint="eastAsia"/>
            <w:lang w:eastAsia="zh-CN"/>
          </w:rPr>
          <w:t>(四)、利润率高</w:t>
        </w:r>
        <w:r>
          <w:tab/>
        </w:r>
        <w:r>
          <w:fldChar w:fldCharType="begin"/>
        </w:r>
        <w:r>
          <w:instrText xml:space="preserve"> PAGEREF _Toc390 \h </w:instrText>
        </w:r>
        <w:r>
          <w:fldChar w:fldCharType="separate"/>
        </w:r>
        <w:r>
          <w:t>34</w:t>
        </w:r>
        <w:r>
          <w:fldChar w:fldCharType="end"/>
        </w:r>
      </w:hyperlink>
    </w:p>
    <w:p>
      <w:pPr>
        <w:pStyle w:val="TOC1"/>
        <w:tabs>
          <w:tab w:val="right" w:leader="dot" w:pos="8306"/>
        </w:tabs>
      </w:pPr>
      <w:hyperlink w:anchor="_Toc22429" w:history="1">
        <w:r>
          <w:rPr>
            <w:rFonts w:ascii="仿宋" w:eastAsia="仿宋" w:hAnsi="仿宋" w:cs="仿宋" w:hint="eastAsia"/>
            <w:lang w:eastAsia="zh-CN"/>
          </w:rPr>
          <w:t>十二、不见面审批项目人力资源管理</w:t>
        </w:r>
        <w:r>
          <w:tab/>
        </w:r>
        <w:r>
          <w:fldChar w:fldCharType="begin"/>
        </w:r>
        <w:r>
          <w:instrText xml:space="preserve"> PAGEREF _Toc22429 \h </w:instrText>
        </w:r>
        <w:r>
          <w:fldChar w:fldCharType="separate"/>
        </w:r>
        <w:r>
          <w:t>36</w:t>
        </w:r>
        <w:r>
          <w:fldChar w:fldCharType="end"/>
        </w:r>
      </w:hyperlink>
    </w:p>
    <w:p>
      <w:pPr>
        <w:pStyle w:val="TOC2"/>
        <w:tabs>
          <w:tab w:val="right" w:leader="dot" w:pos="8306"/>
        </w:tabs>
      </w:pPr>
      <w:hyperlink w:anchor="_Toc13200" w:history="1">
        <w:r>
          <w:rPr>
            <w:rFonts w:ascii="仿宋" w:eastAsia="仿宋" w:hAnsi="仿宋" w:cs="仿宋" w:hint="eastAsia"/>
            <w:lang w:eastAsia="zh-CN"/>
          </w:rPr>
          <w:t>(一)、建立健全的预算管理制度</w:t>
        </w:r>
        <w:r>
          <w:tab/>
        </w:r>
        <w:r>
          <w:fldChar w:fldCharType="begin"/>
        </w:r>
        <w:r>
          <w:instrText xml:space="preserve"> PAGEREF _Toc13200 \h </w:instrText>
        </w:r>
        <w:r>
          <w:fldChar w:fldCharType="separate"/>
        </w:r>
        <w:r>
          <w:t>36</w:t>
        </w:r>
        <w:r>
          <w:fldChar w:fldCharType="end"/>
        </w:r>
      </w:hyperlink>
    </w:p>
    <w:p>
      <w:pPr>
        <w:pStyle w:val="TOC2"/>
        <w:tabs>
          <w:tab w:val="right" w:leader="dot" w:pos="8306"/>
        </w:tabs>
      </w:pPr>
      <w:hyperlink w:anchor="_Toc28544" w:history="1">
        <w:r>
          <w:rPr>
            <w:rFonts w:ascii="仿宋" w:eastAsia="仿宋" w:hAnsi="仿宋" w:cs="仿宋" w:hint="eastAsia"/>
            <w:lang w:eastAsia="zh-CN"/>
          </w:rPr>
          <w:t>(二)、加强资金流动监控</w:t>
        </w:r>
        <w:r>
          <w:tab/>
        </w:r>
        <w:r>
          <w:fldChar w:fldCharType="begin"/>
        </w:r>
        <w:r>
          <w:instrText xml:space="preserve"> PAGEREF _Toc28544 \h </w:instrText>
        </w:r>
        <w:r>
          <w:fldChar w:fldCharType="separate"/>
        </w:r>
        <w:r>
          <w:t>38</w:t>
        </w:r>
        <w:r>
          <w:fldChar w:fldCharType="end"/>
        </w:r>
      </w:hyperlink>
    </w:p>
    <w:p>
      <w:pPr>
        <w:pStyle w:val="TOC2"/>
        <w:tabs>
          <w:tab w:val="right" w:leader="dot" w:pos="8306"/>
        </w:tabs>
      </w:pPr>
      <w:hyperlink w:anchor="_Toc19718" w:history="1">
        <w:r>
          <w:rPr>
            <w:rFonts w:ascii="仿宋" w:eastAsia="仿宋" w:hAnsi="仿宋" w:cs="仿宋" w:hint="eastAsia"/>
            <w:lang w:eastAsia="zh-CN"/>
          </w:rPr>
          <w:t>(三)、制定完善的风险控制机制</w:t>
        </w:r>
        <w:r>
          <w:tab/>
        </w:r>
        <w:r>
          <w:fldChar w:fldCharType="begin"/>
        </w:r>
        <w:r>
          <w:instrText xml:space="preserve"> PAGEREF _Toc19718 \h </w:instrText>
        </w:r>
        <w:r>
          <w:fldChar w:fldCharType="separate"/>
        </w:r>
        <w:r>
          <w:t>39</w:t>
        </w:r>
        <w:r>
          <w:fldChar w:fldCharType="end"/>
        </w:r>
      </w:hyperlink>
    </w:p>
    <w:p>
      <w:pPr>
        <w:pStyle w:val="TOC2"/>
        <w:tabs>
          <w:tab w:val="right" w:leader="dot" w:pos="8306"/>
        </w:tabs>
      </w:pPr>
      <w:hyperlink w:anchor="_Toc15970" w:history="1">
        <w:r>
          <w:rPr>
            <w:rFonts w:ascii="仿宋" w:eastAsia="仿宋" w:hAnsi="仿宋" w:cs="仿宋" w:hint="eastAsia"/>
            <w:lang w:eastAsia="zh-CN"/>
          </w:rPr>
          <w:t>(四)、优化成本管理</w:t>
        </w:r>
        <w:r>
          <w:tab/>
        </w:r>
        <w:r>
          <w:fldChar w:fldCharType="begin"/>
        </w:r>
        <w:r>
          <w:instrText xml:space="preserve"> PAGEREF _Toc15970 \h </w:instrText>
        </w:r>
        <w:r>
          <w:fldChar w:fldCharType="separate"/>
        </w:r>
        <w:r>
          <w:t>40</w:t>
        </w:r>
        <w:r>
          <w:fldChar w:fldCharType="end"/>
        </w:r>
      </w:hyperlink>
    </w:p>
    <w:p>
      <w:pPr>
        <w:pStyle w:val="TOC1"/>
        <w:tabs>
          <w:tab w:val="right" w:leader="dot" w:pos="8306"/>
        </w:tabs>
      </w:pPr>
      <w:hyperlink w:anchor="_Toc21177" w:history="1">
        <w:r>
          <w:rPr>
            <w:rFonts w:ascii="仿宋" w:eastAsia="仿宋" w:hAnsi="仿宋" w:cs="仿宋" w:hint="eastAsia"/>
            <w:lang w:eastAsia="zh-CN"/>
          </w:rPr>
          <w:t>十三、供应链管理</w:t>
        </w:r>
        <w:r>
          <w:tab/>
        </w:r>
        <w:r>
          <w:fldChar w:fldCharType="begin"/>
        </w:r>
        <w:r>
          <w:instrText xml:space="preserve"> PAGEREF _Toc21177 \h </w:instrText>
        </w:r>
        <w:r>
          <w:fldChar w:fldCharType="separate"/>
        </w:r>
        <w:r>
          <w:t>42</w:t>
        </w:r>
        <w:r>
          <w:fldChar w:fldCharType="end"/>
        </w:r>
      </w:hyperlink>
    </w:p>
    <w:p>
      <w:pPr>
        <w:pStyle w:val="TOC2"/>
        <w:tabs>
          <w:tab w:val="right" w:leader="dot" w:pos="8306"/>
        </w:tabs>
      </w:pPr>
      <w:hyperlink w:anchor="_Toc2527" w:history="1">
        <w:r>
          <w:rPr>
            <w:rFonts w:ascii="仿宋" w:eastAsia="仿宋" w:hAnsi="仿宋" w:cs="仿宋" w:hint="eastAsia"/>
            <w:lang w:eastAsia="zh-CN"/>
          </w:rPr>
          <w:t>(一)、供应链战略规划</w:t>
        </w:r>
        <w:r>
          <w:tab/>
        </w:r>
        <w:r>
          <w:fldChar w:fldCharType="begin"/>
        </w:r>
        <w:r>
          <w:instrText xml:space="preserve"> PAGEREF _Toc2527 \h </w:instrText>
        </w:r>
        <w:r>
          <w:fldChar w:fldCharType="separate"/>
        </w:r>
        <w:r>
          <w:t>42</w:t>
        </w:r>
        <w:r>
          <w:fldChar w:fldCharType="end"/>
        </w:r>
      </w:hyperlink>
    </w:p>
    <w:p>
      <w:pPr>
        <w:pStyle w:val="TOC2"/>
        <w:tabs>
          <w:tab w:val="right" w:leader="dot" w:pos="8306"/>
        </w:tabs>
      </w:pPr>
      <w:hyperlink w:anchor="_Toc16287" w:history="1">
        <w:r>
          <w:rPr>
            <w:rFonts w:ascii="仿宋" w:eastAsia="仿宋" w:hAnsi="仿宋" w:cs="仿宋" w:hint="eastAsia"/>
            <w:lang w:eastAsia="zh-CN"/>
          </w:rPr>
          <w:t>(二)、供应商选择与合作</w:t>
        </w:r>
        <w:r>
          <w:tab/>
        </w:r>
        <w:r>
          <w:fldChar w:fldCharType="begin"/>
        </w:r>
        <w:r>
          <w:instrText xml:space="preserve"> PAGEREF _Toc16287 \h </w:instrText>
        </w:r>
        <w:r>
          <w:fldChar w:fldCharType="separate"/>
        </w:r>
        <w:r>
          <w:t>43</w:t>
        </w:r>
        <w:r>
          <w:fldChar w:fldCharType="end"/>
        </w:r>
      </w:hyperlink>
    </w:p>
    <w:p>
      <w:pPr>
        <w:pStyle w:val="TOC2"/>
        <w:tabs>
          <w:tab w:val="right" w:leader="dot" w:pos="8306"/>
        </w:tabs>
      </w:pPr>
      <w:hyperlink w:anchor="_Toc9658" w:history="1">
        <w:r>
          <w:rPr>
            <w:rFonts w:ascii="仿宋" w:eastAsia="仿宋" w:hAnsi="仿宋" w:cs="仿宋" w:hint="eastAsia"/>
            <w:lang w:eastAsia="zh-CN"/>
          </w:rPr>
          <w:t>(三)、物流与库存管理</w:t>
        </w:r>
        <w:r>
          <w:tab/>
        </w:r>
        <w:r>
          <w:fldChar w:fldCharType="begin"/>
        </w:r>
        <w:r>
          <w:instrText xml:space="preserve"> PAGEREF _Toc9658 \h </w:instrText>
        </w:r>
        <w:r>
          <w:fldChar w:fldCharType="separate"/>
        </w:r>
        <w:r>
          <w:t>45</w:t>
        </w:r>
        <w:r>
          <w:fldChar w:fldCharType="end"/>
        </w:r>
      </w:hyperlink>
    </w:p>
    <w:p>
      <w:pPr>
        <w:pStyle w:val="TOC1"/>
        <w:tabs>
          <w:tab w:val="right" w:leader="dot" w:pos="8306"/>
        </w:tabs>
      </w:pPr>
      <w:hyperlink w:anchor="_Toc21126" w:history="1">
        <w:r>
          <w:rPr>
            <w:rFonts w:ascii="仿宋" w:eastAsia="仿宋" w:hAnsi="仿宋" w:cs="仿宋" w:hint="eastAsia"/>
            <w:lang w:eastAsia="zh-CN"/>
          </w:rPr>
          <w:t>十四、不见面审批项目实施保障措施</w:t>
        </w:r>
        <w:r>
          <w:tab/>
        </w:r>
        <w:r>
          <w:fldChar w:fldCharType="begin"/>
        </w:r>
        <w:r>
          <w:instrText xml:space="preserve"> PAGEREF _Toc21126 \h </w:instrText>
        </w:r>
        <w:r>
          <w:fldChar w:fldCharType="separate"/>
        </w:r>
        <w:r>
          <w:t>46</w:t>
        </w:r>
        <w:r>
          <w:fldChar w:fldCharType="end"/>
        </w:r>
      </w:hyperlink>
    </w:p>
    <w:p>
      <w:pPr>
        <w:pStyle w:val="TOC2"/>
        <w:tabs>
          <w:tab w:val="right" w:leader="dot" w:pos="8306"/>
        </w:tabs>
      </w:pPr>
      <w:hyperlink w:anchor="_Toc3897" w:history="1">
        <w:r>
          <w:rPr>
            <w:rFonts w:ascii="仿宋" w:eastAsia="仿宋" w:hAnsi="仿宋" w:cs="仿宋" w:hint="eastAsia"/>
            <w:lang w:eastAsia="zh-CN"/>
          </w:rPr>
          <w:t>(一)、不见面审批项目实施保障机制</w:t>
        </w:r>
        <w:r>
          <w:tab/>
        </w:r>
        <w:r>
          <w:fldChar w:fldCharType="begin"/>
        </w:r>
        <w:r>
          <w:instrText xml:space="preserve"> PAGEREF _Toc3897 \h </w:instrText>
        </w:r>
        <w:r>
          <w:fldChar w:fldCharType="separate"/>
        </w:r>
        <w:r>
          <w:t>46</w:t>
        </w:r>
        <w:r>
          <w:fldChar w:fldCharType="end"/>
        </w:r>
      </w:hyperlink>
    </w:p>
    <w:p>
      <w:pPr>
        <w:pStyle w:val="TOC2"/>
        <w:tabs>
          <w:tab w:val="right" w:leader="dot" w:pos="8306"/>
        </w:tabs>
      </w:pPr>
      <w:hyperlink w:anchor="_Toc11912" w:history="1">
        <w:r>
          <w:rPr>
            <w:rFonts w:ascii="仿宋" w:eastAsia="仿宋" w:hAnsi="仿宋" w:cs="仿宋" w:hint="eastAsia"/>
            <w:lang w:eastAsia="zh-CN"/>
          </w:rPr>
          <w:t>(二)、不见面审批项目法律合规要求</w:t>
        </w:r>
        <w:r>
          <w:tab/>
        </w:r>
        <w:r>
          <w:fldChar w:fldCharType="begin"/>
        </w:r>
        <w:r>
          <w:instrText xml:space="preserve"> PAGEREF _Toc11912 \h </w:instrText>
        </w:r>
        <w:r>
          <w:fldChar w:fldCharType="separate"/>
        </w:r>
        <w:r>
          <w:t>50</w:t>
        </w:r>
        <w:r>
          <w:fldChar w:fldCharType="end"/>
        </w:r>
      </w:hyperlink>
    </w:p>
    <w:p>
      <w:pPr>
        <w:pStyle w:val="TOC2"/>
        <w:tabs>
          <w:tab w:val="right" w:leader="dot" w:pos="8306"/>
        </w:tabs>
      </w:pPr>
      <w:hyperlink w:anchor="_Toc13397" w:history="1">
        <w:r>
          <w:rPr>
            <w:rFonts w:ascii="仿宋" w:eastAsia="仿宋" w:hAnsi="仿宋" w:cs="仿宋" w:hint="eastAsia"/>
            <w:lang w:eastAsia="zh-CN"/>
          </w:rPr>
          <w:t>(三)、不见面审批项目合同管理与法律事务</w:t>
        </w:r>
        <w:r>
          <w:tab/>
        </w:r>
        <w:r>
          <w:fldChar w:fldCharType="begin"/>
        </w:r>
        <w:r>
          <w:instrText xml:space="preserve"> PAGEREF _Toc13397 \h </w:instrText>
        </w:r>
        <w:r>
          <w:fldChar w:fldCharType="separate"/>
        </w:r>
        <w:r>
          <w:t>54</w:t>
        </w:r>
        <w:r>
          <w:fldChar w:fldCharType="end"/>
        </w:r>
      </w:hyperlink>
    </w:p>
    <w:p>
      <w:pPr>
        <w:pStyle w:val="TOC2"/>
        <w:tabs>
          <w:tab w:val="right" w:leader="dot" w:pos="8306"/>
        </w:tabs>
      </w:pPr>
      <w:hyperlink w:anchor="_Toc3063" w:history="1">
        <w:r>
          <w:rPr>
            <w:rFonts w:ascii="仿宋" w:eastAsia="仿宋" w:hAnsi="仿宋" w:cs="仿宋" w:hint="eastAsia"/>
            <w:lang w:eastAsia="zh-CN"/>
          </w:rPr>
          <w:t>(四)、不见面审批项目知识产权保护策略</w:t>
        </w:r>
        <w:r>
          <w:tab/>
        </w:r>
        <w:r>
          <w:fldChar w:fldCharType="begin"/>
        </w:r>
        <w:r>
          <w:instrText xml:space="preserve"> PAGEREF _Toc3063 \h </w:instrText>
        </w:r>
        <w:r>
          <w:fldChar w:fldCharType="separate"/>
        </w:r>
        <w:r>
          <w:t>60</w:t>
        </w:r>
        <w:r>
          <w:fldChar w:fldCharType="end"/>
        </w:r>
      </w:hyperlink>
    </w:p>
    <w:p>
      <w:pPr>
        <w:pStyle w:val="TOC1"/>
        <w:tabs>
          <w:tab w:val="right" w:leader="dot" w:pos="8306"/>
        </w:tabs>
      </w:pPr>
      <w:hyperlink w:anchor="_Toc19809" w:history="1">
        <w:r>
          <w:rPr>
            <w:rFonts w:ascii="仿宋" w:eastAsia="仿宋" w:hAnsi="仿宋" w:cs="仿宋" w:hint="eastAsia"/>
            <w:lang w:eastAsia="zh-CN"/>
          </w:rPr>
          <w:t>十五、不见面审批项目实施时间节点</w:t>
        </w:r>
        <w:r>
          <w:tab/>
        </w:r>
        <w:r>
          <w:fldChar w:fldCharType="begin"/>
        </w:r>
        <w:r>
          <w:instrText xml:space="preserve"> PAGEREF _Toc19809 \h </w:instrText>
        </w:r>
        <w:r>
          <w:fldChar w:fldCharType="separate"/>
        </w:r>
        <w:r>
          <w:t>63</w:t>
        </w:r>
        <w:r>
          <w:fldChar w:fldCharType="end"/>
        </w:r>
      </w:hyperlink>
    </w:p>
    <w:p>
      <w:pPr>
        <w:pStyle w:val="TOC2"/>
        <w:tabs>
          <w:tab w:val="right" w:leader="dot" w:pos="8306"/>
        </w:tabs>
      </w:pPr>
      <w:hyperlink w:anchor="_Toc26079" w:history="1">
        <w:r>
          <w:rPr>
            <w:rFonts w:ascii="仿宋" w:eastAsia="仿宋" w:hAnsi="仿宋" w:cs="仿宋" w:hint="eastAsia"/>
            <w:lang w:eastAsia="zh-CN"/>
          </w:rPr>
          <w:t>(一)、不见面审批项目启动阶段时间节点</w:t>
        </w:r>
        <w:r>
          <w:tab/>
        </w:r>
        <w:r>
          <w:fldChar w:fldCharType="begin"/>
        </w:r>
        <w:r>
          <w:instrText xml:space="preserve"> PAGEREF _Toc26079 \h </w:instrText>
        </w:r>
        <w:r>
          <w:fldChar w:fldCharType="separate"/>
        </w:r>
        <w:r>
          <w:t>63</w:t>
        </w:r>
        <w:r>
          <w:fldChar w:fldCharType="end"/>
        </w:r>
      </w:hyperlink>
    </w:p>
    <w:p>
      <w:pPr>
        <w:pStyle w:val="TOC2"/>
        <w:tabs>
          <w:tab w:val="right" w:leader="dot" w:pos="8306"/>
        </w:tabs>
      </w:pPr>
      <w:hyperlink w:anchor="_Toc9508" w:history="1">
        <w:r>
          <w:rPr>
            <w:rFonts w:ascii="仿宋" w:eastAsia="仿宋" w:hAnsi="仿宋" w:cs="仿宋" w:hint="eastAsia"/>
            <w:lang w:eastAsia="zh-CN"/>
          </w:rPr>
          <w:t>(二)、不见面审批项目执行阶段时间节点</w:t>
        </w:r>
        <w:r>
          <w:tab/>
        </w:r>
        <w:r>
          <w:fldChar w:fldCharType="begin"/>
        </w:r>
        <w:r>
          <w:instrText xml:space="preserve"> PAGEREF _Toc9508 \h </w:instrText>
        </w:r>
        <w:r>
          <w:fldChar w:fldCharType="separate"/>
        </w:r>
        <w:r>
          <w:t>64</w:t>
        </w:r>
        <w:r>
          <w:fldChar w:fldCharType="end"/>
        </w:r>
      </w:hyperlink>
    </w:p>
    <w:p>
      <w:pPr>
        <w:pStyle w:val="TOC2"/>
        <w:tabs>
          <w:tab w:val="right" w:leader="dot" w:pos="8306"/>
        </w:tabs>
      </w:pPr>
      <w:hyperlink w:anchor="_Toc12361" w:history="1">
        <w:r>
          <w:rPr>
            <w:rFonts w:ascii="仿宋" w:eastAsia="仿宋" w:hAnsi="仿宋" w:cs="仿宋" w:hint="eastAsia"/>
            <w:lang w:eastAsia="zh-CN"/>
          </w:rPr>
          <w:t>(三)、不见面审批项目完成阶段时间节点</w:t>
        </w:r>
        <w:r>
          <w:tab/>
        </w:r>
        <w:r>
          <w:fldChar w:fldCharType="begin"/>
        </w:r>
        <w:r>
          <w:instrText xml:space="preserve"> PAGEREF _Toc12361 \h </w:instrText>
        </w:r>
        <w:r>
          <w:fldChar w:fldCharType="separate"/>
        </w:r>
        <w:r>
          <w:t>65</w:t>
        </w:r>
        <w:r>
          <w:fldChar w:fldCharType="end"/>
        </w:r>
      </w:hyperlink>
    </w:p>
    <w:p>
      <w:pPr>
        <w:pStyle w:val="TOC1"/>
        <w:tabs>
          <w:tab w:val="right" w:leader="dot" w:pos="8306"/>
        </w:tabs>
      </w:pPr>
      <w:hyperlink w:anchor="_Toc19057" w:history="1">
        <w:r>
          <w:rPr>
            <w:rFonts w:ascii="仿宋" w:eastAsia="仿宋" w:hAnsi="仿宋" w:cs="仿宋" w:hint="eastAsia"/>
            <w:lang w:eastAsia="zh-CN"/>
          </w:rPr>
          <w:t>十六、不见面审批项目变更管理</w:t>
        </w:r>
        <w:r>
          <w:tab/>
        </w:r>
        <w:r>
          <w:fldChar w:fldCharType="begin"/>
        </w:r>
        <w:r>
          <w:instrText xml:space="preserve"> PAGEREF _Toc19057 \h </w:instrText>
        </w:r>
        <w:r>
          <w:fldChar w:fldCharType="separate"/>
        </w:r>
        <w:r>
          <w:t>66</w:t>
        </w:r>
        <w:r>
          <w:fldChar w:fldCharType="end"/>
        </w:r>
      </w:hyperlink>
    </w:p>
    <w:p>
      <w:pPr>
        <w:pStyle w:val="TOC2"/>
        <w:tabs>
          <w:tab w:val="right" w:leader="dot" w:pos="8306"/>
        </w:tabs>
      </w:pPr>
      <w:hyperlink w:anchor="_Toc17892" w:history="1">
        <w:r>
          <w:rPr>
            <w:rFonts w:ascii="仿宋" w:eastAsia="仿宋" w:hAnsi="仿宋" w:cs="仿宋" w:hint="eastAsia"/>
            <w:lang w:eastAsia="zh-CN"/>
          </w:rPr>
          <w:t>(一)、变更申请与评估</w:t>
        </w:r>
        <w:r>
          <w:tab/>
        </w:r>
        <w:r>
          <w:fldChar w:fldCharType="begin"/>
        </w:r>
        <w:r>
          <w:instrText xml:space="preserve"> PAGEREF _Toc17892 \h </w:instrText>
        </w:r>
        <w:r>
          <w:fldChar w:fldCharType="separate"/>
        </w:r>
        <w:r>
          <w:t>66</w:t>
        </w:r>
        <w:r>
          <w:fldChar w:fldCharType="end"/>
        </w:r>
      </w:hyperlink>
    </w:p>
    <w:p>
      <w:pPr>
        <w:pStyle w:val="TOC2"/>
        <w:tabs>
          <w:tab w:val="right" w:leader="dot" w:pos="8306"/>
        </w:tabs>
      </w:pPr>
      <w:hyperlink w:anchor="_Toc16317" w:history="1">
        <w:r>
          <w:rPr>
            <w:rFonts w:ascii="仿宋" w:eastAsia="仿宋" w:hAnsi="仿宋" w:cs="仿宋" w:hint="eastAsia"/>
            <w:lang w:eastAsia="zh-CN"/>
          </w:rPr>
          <w:t>(二)、变更实施与控制</w:t>
        </w:r>
        <w:r>
          <w:tab/>
        </w:r>
        <w:r>
          <w:fldChar w:fldCharType="begin"/>
        </w:r>
        <w:r>
          <w:instrText xml:space="preserve"> PAGEREF _Toc16317 \h </w:instrText>
        </w:r>
        <w:r>
          <w:fldChar w:fldCharType="separate"/>
        </w:r>
        <w:r>
          <w:t>66</w:t>
        </w:r>
        <w:r>
          <w:fldChar w:fldCharType="end"/>
        </w:r>
      </w:hyperlink>
    </w:p>
    <w:p>
      <w:pPr>
        <w:pStyle w:val="TOC1"/>
        <w:tabs>
          <w:tab w:val="right" w:leader="dot" w:pos="8306"/>
        </w:tabs>
      </w:pPr>
      <w:hyperlink w:anchor="_Toc28615" w:history="1">
        <w:r>
          <w:rPr>
            <w:rFonts w:ascii="仿宋" w:eastAsia="仿宋" w:hAnsi="仿宋" w:cs="仿宋" w:hint="eastAsia"/>
            <w:lang w:eastAsia="zh-CN"/>
          </w:rPr>
          <w:t>十七、不见面审批项目工程方案分析</w:t>
        </w:r>
        <w:r>
          <w:tab/>
        </w:r>
        <w:r>
          <w:fldChar w:fldCharType="begin"/>
        </w:r>
        <w:r>
          <w:instrText xml:space="preserve"> PAGEREF _Toc28615 \h </w:instrText>
        </w:r>
        <w:r>
          <w:fldChar w:fldCharType="separate"/>
        </w:r>
        <w:r>
          <w:t>67</w:t>
        </w:r>
        <w:r>
          <w:fldChar w:fldCharType="end"/>
        </w:r>
      </w:hyperlink>
    </w:p>
    <w:p>
      <w:pPr>
        <w:pStyle w:val="TOC2"/>
        <w:tabs>
          <w:tab w:val="right" w:leader="dot" w:pos="8306"/>
        </w:tabs>
      </w:pPr>
      <w:hyperlink w:anchor="_Toc8275" w:history="1">
        <w:r>
          <w:rPr>
            <w:rFonts w:ascii="仿宋" w:eastAsia="仿宋" w:hAnsi="仿宋" w:cs="仿宋" w:hint="eastAsia"/>
            <w:lang w:eastAsia="zh-CN"/>
          </w:rPr>
          <w:t>(一)、建筑工程设计原则</w:t>
        </w:r>
        <w:r>
          <w:tab/>
        </w:r>
        <w:r>
          <w:fldChar w:fldCharType="begin"/>
        </w:r>
        <w:r>
          <w:instrText xml:space="preserve"> PAGEREF _Toc8275 \h </w:instrText>
        </w:r>
        <w:r>
          <w:fldChar w:fldCharType="separate"/>
        </w:r>
        <w:r>
          <w:t>67</w:t>
        </w:r>
        <w:r>
          <w:fldChar w:fldCharType="end"/>
        </w:r>
      </w:hyperlink>
    </w:p>
    <w:p>
      <w:pPr>
        <w:pStyle w:val="TOC2"/>
        <w:tabs>
          <w:tab w:val="right" w:leader="dot" w:pos="8306"/>
        </w:tabs>
      </w:pPr>
      <w:hyperlink w:anchor="_Toc16485" w:history="1">
        <w:r>
          <w:rPr>
            <w:rFonts w:ascii="仿宋" w:eastAsia="仿宋" w:hAnsi="仿宋" w:cs="仿宋" w:hint="eastAsia"/>
            <w:lang w:eastAsia="zh-CN"/>
          </w:rPr>
          <w:t>(二)、土建工程建设指标</w:t>
        </w:r>
        <w:r>
          <w:tab/>
        </w:r>
        <w:r>
          <w:fldChar w:fldCharType="begin"/>
        </w:r>
        <w:r>
          <w:instrText xml:space="preserve"> PAGEREF _Toc16485 \h </w:instrText>
        </w:r>
        <w:r>
          <w:fldChar w:fldCharType="separate"/>
        </w:r>
        <w:r>
          <w:t>70</w:t>
        </w:r>
        <w:r>
          <w:fldChar w:fldCharType="end"/>
        </w:r>
      </w:hyperlink>
    </w:p>
    <w:p>
      <w:pPr>
        <w:pStyle w:val="TOC1"/>
        <w:tabs>
          <w:tab w:val="right" w:leader="dot" w:pos="8306"/>
        </w:tabs>
      </w:pPr>
      <w:hyperlink w:anchor="_Toc12290" w:history="1">
        <w:r>
          <w:rPr>
            <w:rFonts w:ascii="仿宋" w:eastAsia="仿宋" w:hAnsi="仿宋" w:cs="仿宋" w:hint="eastAsia"/>
            <w:lang w:eastAsia="zh-CN"/>
          </w:rPr>
          <w:t>十八、风险识别与分类</w:t>
        </w:r>
        <w:r>
          <w:tab/>
        </w:r>
        <w:r>
          <w:fldChar w:fldCharType="begin"/>
        </w:r>
        <w:r>
          <w:instrText xml:space="preserve"> PAGEREF _Toc12290 \h </w:instrText>
        </w:r>
        <w:r>
          <w:fldChar w:fldCharType="separate"/>
        </w:r>
        <w:r>
          <w:t>72</w:t>
        </w:r>
        <w:r>
          <w:fldChar w:fldCharType="end"/>
        </w:r>
      </w:hyperlink>
    </w:p>
    <w:p>
      <w:pPr>
        <w:pStyle w:val="TOC2"/>
        <w:tabs>
          <w:tab w:val="right" w:leader="dot" w:pos="8306"/>
        </w:tabs>
      </w:pPr>
      <w:hyperlink w:anchor="_Toc739" w:history="1">
        <w:r>
          <w:rPr>
            <w:rFonts w:ascii="仿宋" w:eastAsia="仿宋" w:hAnsi="仿宋" w:cs="仿宋" w:hint="eastAsia"/>
            <w:lang w:eastAsia="zh-CN"/>
          </w:rPr>
          <w:t>(一)、风险识别</w:t>
        </w:r>
        <w:r>
          <w:tab/>
        </w:r>
        <w:r>
          <w:fldChar w:fldCharType="begin"/>
        </w:r>
        <w:r>
          <w:instrText xml:space="preserve"> PAGEREF _Toc739 \h </w:instrText>
        </w:r>
        <w:r>
          <w:fldChar w:fldCharType="separate"/>
        </w:r>
        <w:r>
          <w:t>72</w:t>
        </w:r>
        <w:r>
          <w:fldChar w:fldCharType="end"/>
        </w:r>
      </w:hyperlink>
    </w:p>
    <w:p>
      <w:pPr>
        <w:pStyle w:val="TOC2"/>
        <w:tabs>
          <w:tab w:val="right" w:leader="dot" w:pos="8306"/>
        </w:tabs>
      </w:pPr>
      <w:hyperlink w:anchor="_Toc12678" w:history="1">
        <w:r>
          <w:rPr>
            <w:rFonts w:ascii="仿宋" w:eastAsia="仿宋" w:hAnsi="仿宋" w:cs="仿宋" w:hint="eastAsia"/>
            <w:lang w:eastAsia="zh-CN"/>
          </w:rPr>
          <w:t>(二)、风险分类</w:t>
        </w:r>
        <w:r>
          <w:tab/>
        </w:r>
        <w:r>
          <w:fldChar w:fldCharType="begin"/>
        </w:r>
        <w:r>
          <w:instrText xml:space="preserve"> PAGEREF _Toc12678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项目的技术管理特点体现在其创新导向。通过引入最先进的技术趋势和解决方案，不见面审批项目致力于提升科技含量、提高质量和效率水平。这意味着我们将采用最新的工具和方法，确保不见面审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见面审批项目技术管理的显著特征。通过整合不同领域的技术资源，我们实现了跨学科的协同工作。这有助于优化技术架构，提高整体效能。此外，整合性策略还促进了不同技术团队之间的紧密沟通和高效合作，确保不见面审批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见面审批项目所采用的技术。通过不断优化技术方案，不见面审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见面审批项目团队将在不见面审批项目初期识别可能的技术风险，并采取相应的预防和应对措施。通过建立健全的风险评估机制，不见面审批项目能够在实施过程中及时发现并解决潜在的技术问题，保障不见面审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见面审批项目中，技术将成为不见面审批项目成功的有力支持。这一深度剖析揭示了技术管理在不见面审批项目实施中的关键作用，为不见面审批项目的技术基础奠定了坚实的基础。</w:t>
      </w:r>
    </w:p>
    <w:p>
      <w:pPr>
        <w:pStyle w:val="Heading2"/>
        <w:ind w:firstLine="560" w:firstLineChars="200"/>
        <w:rPr>
          <w:rFonts w:ascii="仿宋" w:eastAsia="仿宋" w:hAnsi="仿宋" w:cs="仿宋" w:hint="eastAsia"/>
          <w:sz w:val="28"/>
          <w:lang w:eastAsia="zh-CN"/>
        </w:rPr>
      </w:pPr>
      <w:bookmarkStart w:id="4" w:name="_Toc10979"/>
      <w:r>
        <w:rPr>
          <w:rFonts w:ascii="仿宋" w:eastAsia="仿宋" w:hAnsi="仿宋" w:cs="仿宋" w:hint="eastAsia"/>
          <w:sz w:val="28"/>
          <w:lang w:eastAsia="zh-CN"/>
        </w:rPr>
        <w:t>(二)、不见面审批项目工艺技术设计方案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见面审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见面审批项目将严格按照相关行业规范要求进行组织。通过有效控制产品质量，不见面审批项目将致力于为顾客提供优质的不见面审批项目产品和良好的服务。这体现了不见面审批项目对于生产活动合规性和质量标准的高度重视，为不见面审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见面审批项目注重生态效益和清洁生产原则。不见面审批项目建设将紧密结合地方特色经济发展，与社会经济发展规划和区域环境保护规划方案相协调一致。通过与当地区域自然生态系统的结合，不见面审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见面审批项目产品具有多样化的客户需求和个性化的特点。因此，不见面审批项目产品规格品种多样，且单批生产数量较小。为满足这一特点，不见面审批项目承办单位将建设先进的柔性制造生产线。通过广泛应用柔性制造技术，不见面审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见面审批项目采用的技术具有较高的技术含量和自动化水平，处于国内先进水平。这一技术选用不仅体现了对生产效率、质量和环境友好性的高标准要求，同时为不见面审批项目的可持续发展奠定了坚实的基础。</w:t>
      </w:r>
    </w:p>
    <w:p>
      <w:pPr>
        <w:pStyle w:val="Heading2"/>
        <w:ind w:firstLine="560" w:firstLineChars="200"/>
        <w:rPr>
          <w:rFonts w:ascii="仿宋" w:eastAsia="仿宋" w:hAnsi="仿宋" w:cs="仿宋" w:hint="eastAsia"/>
          <w:sz w:val="28"/>
          <w:lang w:eastAsia="zh-CN"/>
        </w:rPr>
      </w:pPr>
      <w:bookmarkStart w:id="5" w:name="_Toc146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为确保不见面审批项目的高效生产和技术实施，我们制定了一套精心设计的设备选型方案，以满足不见面审批项目生产、质量和环保的要求。该方案的主要特点如下：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见面审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针对不见面审批项目产品的多样性和小批量生产的特点，我们将建设柔性制造生产线。通过在设备选型中考虑柔性制造技术，可以灵活应对不同产品规格和生产需求，实现生产线的高度灵活性和适应性。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62"/>
      <w:r>
        <w:rPr>
          <w:rFonts w:ascii="仿宋" w:eastAsia="仿宋" w:hAnsi="仿宋" w:cs="仿宋" w:hint="eastAsia"/>
          <w:sz w:val="28"/>
          <w:lang w:eastAsia="zh-CN"/>
        </w:rPr>
        <w:t>二、不见面审批项目危机管理</w:t>
      </w:r>
      <w:bookmarkEnd w:id="6"/>
    </w:p>
    <w:p>
      <w:pPr>
        <w:pStyle w:val="Heading2"/>
        <w:rPr>
          <w:rFonts w:ascii="仿宋" w:eastAsia="仿宋" w:hAnsi="仿宋" w:cs="仿宋" w:hint="eastAsia"/>
          <w:lang w:eastAsia="zh-CN"/>
        </w:rPr>
      </w:pPr>
      <w:bookmarkStart w:id="7" w:name="_Toc2259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危机管理中，危机预警与识别是确保不见面审批项目稳健运行的核心步骤。通过建立全面的监测机制，不见面审批项目团队旨在及时发现和理解潜在的风险和危机因素，以便采取及时的预防和应对措施，确保不见面审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首先，通过深入的风险评估，不见面审批项目团队全面分析了整个不见面审批项目和各个阶段可能存在的威胁。这包括准确评估每个潜在风险的发生概率和可能影响的程度，为后续危机预警提供了有力支持。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见面审批项目团队着重于明确定义不见面审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见面审批项目进展的持续监控，团队能够及时发现潜在问题并作出迅速反应。不见面审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在这一阶段，团队的专业素养和反应速度将发挥至关重要的作用，以确保潜在危机能够在初期得到有效的处理，最大程度地减轻负面影响。通过危机预警与识别，不见面审批项目得以更有序、可控地推进。</w:t>
      </w:r>
    </w:p>
    <w:p>
      <w:pPr>
        <w:pStyle w:val="Heading2"/>
        <w:ind w:firstLine="560" w:firstLineChars="200"/>
        <w:rPr>
          <w:rFonts w:ascii="仿宋" w:eastAsia="仿宋" w:hAnsi="仿宋" w:cs="仿宋" w:hint="eastAsia"/>
          <w:sz w:val="28"/>
          <w:lang w:eastAsia="zh-CN"/>
        </w:rPr>
      </w:pPr>
      <w:bookmarkStart w:id="8" w:name="_Toc318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在危机发生时，不见面审批项目团队立即行动，成立了应急小组。该小组的任务是迅速制定并实施紧急应对措施，以最小化潜在损失。以下是采取的主要措施：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暂停不见面审批项目进度：为遏制危机蔓延，不见面审批项目暂时停止进行，以便全面评估当前状况。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资源重新分配：重新评估不见面审批项目资源的分配，确保最大限度地减小损失。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实时沟通：与关键利益相关者建立实时沟通机制，向他们传递不见面审批项目危机的实际状况，保障不见面审批项目核心利益。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在紧急应对的同时，不见面审批项目团队强调了团队协作和有效沟通的重要性。以下是团队协作的关键举措：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信息共享机制：建立了信息共享平台，确保团队成员能够及时获取不见面审批项目危机的实时信息。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领导者沟通：不见面审批项目领导者通过定期会议和即时沟通工具，指导团队应对危机，保持团队稳定运行。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随着危机得到初步控制，不见面审批项目团队转向制定恢复计划，以确保不见面审批项目能够从中迅速恢复。主要恢复计划包括：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修复受损的进度计划：重新评估不见面审批项目进度，制定修复计划，确保不见面审批项目尽快回归正常进程。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重新调整资源分配：优化资源分配，确保不见面审批项目在有限资源下高效运转。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风险管理机制加强：对不见面审批项目风险进行全面评估，制定更强化的风险管理策略，以预防未来可能的危机。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331"/>
      <w:r>
        <w:rPr>
          <w:rFonts w:ascii="仿宋" w:eastAsia="仿宋" w:hAnsi="仿宋" w:cs="仿宋" w:hint="eastAsia"/>
          <w:sz w:val="28"/>
          <w:lang w:eastAsia="zh-CN"/>
        </w:rPr>
        <w:t>三、不见面审批项目土建工程</w:t>
      </w:r>
      <w:bookmarkEnd w:id="9"/>
    </w:p>
    <w:p>
      <w:pPr>
        <w:pStyle w:val="Heading2"/>
        <w:rPr>
          <w:rFonts w:ascii="仿宋" w:eastAsia="仿宋" w:hAnsi="仿宋" w:cs="仿宋" w:hint="eastAsia"/>
          <w:lang w:eastAsia="zh-CN"/>
        </w:rPr>
      </w:pPr>
      <w:bookmarkStart w:id="10" w:name="_Toc2925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在不见面审批项目的建筑工程设计中，我们将秉承一系列重要的设计原则，以确保不见面审批项目建筑在功能、美观、可持续性等方面达到最佳效果。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首要原则是确保建筑的功能性得到最大化的发挥。我们将充分理解不见面审批项目的实际需求，合理布局各个功能区域，保证建筑在满足业务需求的同时，提供高效的工作环境。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在建筑设计中，我们将综合考虑建设和运营成本。通过精细的经济效益分析，确保设计方案在高效利用资源的同时，对不见面审批项目的长期盈利能力有积极的贡献。</w:t>
      </w:r>
    </w:p>
    <w:p>
      <w:pPr>
        <w:pStyle w:val="Heading2"/>
        <w:ind w:firstLine="560" w:firstLineChars="200"/>
        <w:rPr>
          <w:rFonts w:ascii="仿宋" w:eastAsia="仿宋" w:hAnsi="仿宋" w:cs="仿宋" w:hint="eastAsia"/>
          <w:sz w:val="28"/>
          <w:lang w:eastAsia="zh-CN"/>
        </w:rPr>
      </w:pPr>
      <w:bookmarkStart w:id="11" w:name="_Toc2133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的土建工程设计中，我们将精准设定设计年限，结合不见面审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见面审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769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不见面审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见面审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见面审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本期工程不见面审批项目预计总建筑面积XXX平方米，其中：计容建筑面积XXX平方米，计划建筑工程投资XX万元，占不见面审批项目总投资的XX%。</w:t>
      </w:r>
    </w:p>
    <w:p>
      <w:pPr>
        <w:pStyle w:val="Heading1"/>
        <w:ind w:firstLine="560" w:firstLineChars="200"/>
        <w:rPr>
          <w:rFonts w:ascii="仿宋" w:eastAsia="仿宋" w:hAnsi="仿宋" w:cs="仿宋" w:hint="eastAsia"/>
          <w:sz w:val="28"/>
          <w:lang w:eastAsia="zh-CN"/>
        </w:rPr>
      </w:pPr>
      <w:bookmarkStart w:id="14" w:name="_Toc1272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387"/>
      <w:r>
        <w:rPr>
          <w:rFonts w:ascii="仿宋" w:eastAsia="仿宋" w:hAnsi="仿宋" w:cs="仿宋" w:hint="eastAsia"/>
          <w:lang w:eastAsia="zh-CN"/>
        </w:rPr>
        <w:t>(一)、不见面审批行业分析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不见面审批行业一直以来都是市场的关注焦点。行业内的发展趋势、竞争态势以及潜在机会都对不见面审批项目的推进产生深远的影响。通过深入研究行业的整体概貌，我们将更好地理解行业的核心特征，为不见面审批项目的定位提供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行业，技术一直是推动创新和发展的关键因素。我们将对当前技术趋势进行详尽分析，包括但不限于人工智能、大数据应用、先进制造技术等。这有助于不见面审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见面审批项目成功的基础。我们将对主要竞争对手进行深入研究，包括其市场份额、产品特点、市场定位等。通过全面了解竞争对手的优势和劣势，不见面审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821"/>
      <w:r>
        <w:rPr>
          <w:rFonts w:ascii="仿宋" w:eastAsia="仿宋" w:hAnsi="仿宋" w:cs="仿宋" w:hint="eastAsia"/>
          <w:sz w:val="28"/>
          <w:lang w:eastAsia="zh-CN"/>
        </w:rPr>
        <w:t>(二)、不见面审批市场分析预测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见面审批市场未来的增长趋势。这包括市场的整体规模、各细分领域的发展趋势等。不见面审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见面审批项目更好地定位目标市场，提供更符合消费者期待的解决方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不见面审批项目实施过程中需要充分考虑的因素。我们将对市场风险进行全面评估，包括但不限于政策法规风险、市场竞争风险、技术变革风险等。通过对潜在风险的深入分析，不见面审批项目可以制定相应的风险缓解策略，降低不确定性对不见面审批项目的影响。</w:t>
      </w:r>
    </w:p>
    <w:p>
      <w:pPr>
        <w:pStyle w:val="Heading1"/>
        <w:ind w:firstLine="560" w:firstLineChars="200"/>
        <w:rPr>
          <w:rFonts w:ascii="仿宋" w:eastAsia="仿宋" w:hAnsi="仿宋" w:cs="仿宋" w:hint="eastAsia"/>
          <w:sz w:val="28"/>
          <w:lang w:eastAsia="zh-CN"/>
        </w:rPr>
      </w:pPr>
      <w:bookmarkStart w:id="17" w:name="_Toc31427"/>
      <w:r>
        <w:rPr>
          <w:rFonts w:ascii="仿宋" w:eastAsia="仿宋" w:hAnsi="仿宋" w:cs="仿宋" w:hint="eastAsia"/>
          <w:sz w:val="28"/>
          <w:lang w:eastAsia="zh-CN"/>
        </w:rPr>
        <w:t>五、不见面审批项目建设单位说明</w:t>
      </w:r>
      <w:bookmarkEnd w:id="17"/>
    </w:p>
    <w:p>
      <w:pPr>
        <w:pStyle w:val="Heading2"/>
        <w:rPr>
          <w:rFonts w:ascii="仿宋" w:eastAsia="仿宋" w:hAnsi="仿宋" w:cs="仿宋" w:hint="eastAsia"/>
          <w:lang w:eastAsia="zh-CN"/>
        </w:rPr>
      </w:pPr>
      <w:bookmarkStart w:id="18" w:name="_Toc10654"/>
      <w:r>
        <w:rPr>
          <w:rFonts w:ascii="仿宋" w:eastAsia="仿宋" w:hAnsi="仿宋" w:cs="仿宋" w:hint="eastAsia"/>
          <w:lang w:eastAsia="zh-CN"/>
        </w:rPr>
        <w:t>(一)、不见面审批项目承办单位基本情况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31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见面审批项目承办单位的XXXX，我们着眼于实现可持续的经济效益。通过技术创新和解决方案的提供，公司预计在不见面审批项目执行期间将获得可观的收入增长。这一收入来源主要包括不见面审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同时，我们注重成本控制和效率提升，以确保不见面审批项目的可持续盈利。透过精细的管理和资源优化，公司期望实现不见面审批项目利润最大化。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见面审批项目实施进行全面的投资评估，包括不见面审批项目启动阶段的资金投入和后续运营成本。通过对不见面审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见面审批项目实施过程中具备足够的资金流动性，公司将进行详尽的现金流分析。这包括资金需求的合理预测、不见面审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131"/>
      <w:r>
        <w:rPr>
          <w:rFonts w:ascii="仿宋" w:eastAsia="仿宋" w:hAnsi="仿宋" w:cs="仿宋" w:hint="eastAsia"/>
          <w:sz w:val="28"/>
          <w:lang w:eastAsia="zh-CN"/>
        </w:rPr>
        <w:t>六、不见面审批项目可持续发展</w:t>
      </w:r>
      <w:bookmarkEnd w:id="20"/>
    </w:p>
    <w:p>
      <w:pPr>
        <w:pStyle w:val="Heading2"/>
        <w:rPr>
          <w:rFonts w:ascii="仿宋" w:eastAsia="仿宋" w:hAnsi="仿宋" w:cs="仿宋" w:hint="eastAsia"/>
          <w:lang w:eastAsia="zh-CN"/>
        </w:rPr>
      </w:pPr>
      <w:bookmarkStart w:id="21" w:name="_Toc8980"/>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见面审批项目中，不见面审批项目团队着眼于未来，明确了可持续发展的战略方向。制定的具体可持续发展目标包括降低资源使用、采用环保技术、最大化社会效益等。这一步骤不仅有助于不见面审批项目在环保和社会责任方面达到最高标准，也为未来提供了明确的指引，确保不见面审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可持续实践的融入不见面审批项目管理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见面审批项目管理周期。从不见面审批项目规划开始，不见面审批项目团队就考虑了环境和社会的因素。在执行阶段，不见面审批项目团队积极推动绿色技术的应用，优化资源利用。此外，关注员工的社会责任，通过培训和沟通活动提高员工对可持续发展的认知，使他们能够在日常工作中践行可持续实践。这些举措不仅为不见面审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5675"/>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扎根于不见面审批项目的可持续发展理念，我们深信环保与社会责任是不见面审批项目成功的关键支柱。在不见面审批项目的每一步，我们都致力于通过创新和实践，履行对环境和社会的坚定责任。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https://d.book118.com/486215150005010103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不见面审批项目规划设计纲要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56E1F"/>
    <w:rsid w:val="01856E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15150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2024-03-05T04:59:00Z</dcterms:created>
  <dcterms:modified xsi:type="dcterms:W3CDTF">2024-03-05T04:59:52Z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55ADCD59BFA64A2486851B7511E0665F_11</vt:lpwstr>
  </property>
  <property fmtid="{D5CDD505-2E9C-101B-9397-08002B2CF9AE}" pid="3" name="KSOProductBuildVer">
    <vt:lpwstr>2052-12.1.0.16388</vt:lpwstr>
  </property>
</Properties>
</file>