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杀菌灭藻剂项目规划设计蓝图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07" w:history="1">
        <w:r>
          <w:rPr>
            <w:rFonts w:ascii="仿宋" w:eastAsia="仿宋" w:hAnsi="仿宋" w:cs="仿宋" w:hint="eastAsia"/>
            <w:lang w:eastAsia="zh-CN"/>
          </w:rPr>
          <w:t>前言</w:t>
        </w:r>
        <w:r>
          <w:tab/>
        </w:r>
        <w:r>
          <w:fldChar w:fldCharType="begin"/>
        </w:r>
        <w:r>
          <w:instrText xml:space="preserve"> PAGEREF _Toc6007 \h </w:instrText>
        </w:r>
        <w:r>
          <w:fldChar w:fldCharType="separate"/>
        </w:r>
        <w:r>
          <w:t>3</w:t>
        </w:r>
        <w:r>
          <w:fldChar w:fldCharType="end"/>
        </w:r>
      </w:hyperlink>
    </w:p>
    <w:p>
      <w:pPr>
        <w:pStyle w:val="TOC1"/>
        <w:tabs>
          <w:tab w:val="right" w:leader="dot" w:pos="8306"/>
        </w:tabs>
      </w:pPr>
      <w:hyperlink w:anchor="_Toc985" w:history="1">
        <w:r>
          <w:rPr>
            <w:rFonts w:ascii="仿宋" w:eastAsia="仿宋" w:hAnsi="仿宋" w:cs="仿宋" w:hint="eastAsia"/>
            <w:lang w:eastAsia="zh-CN"/>
          </w:rPr>
          <w:t>一、杀菌灭藻剂项目文档管理</w:t>
        </w:r>
        <w:r>
          <w:tab/>
        </w:r>
        <w:r>
          <w:fldChar w:fldCharType="begin"/>
        </w:r>
        <w:r>
          <w:instrText xml:space="preserve"> PAGEREF _Toc985 \h </w:instrText>
        </w:r>
        <w:r>
          <w:fldChar w:fldCharType="separate"/>
        </w:r>
        <w:r>
          <w:t>3</w:t>
        </w:r>
        <w:r>
          <w:fldChar w:fldCharType="end"/>
        </w:r>
      </w:hyperlink>
    </w:p>
    <w:p>
      <w:pPr>
        <w:pStyle w:val="TOC2"/>
        <w:tabs>
          <w:tab w:val="right" w:leader="dot" w:pos="8306"/>
        </w:tabs>
      </w:pPr>
      <w:hyperlink w:anchor="_Toc20710" w:history="1">
        <w:r>
          <w:rPr>
            <w:rFonts w:ascii="仿宋" w:eastAsia="仿宋" w:hAnsi="仿宋" w:cs="仿宋" w:hint="eastAsia"/>
            <w:lang w:eastAsia="zh-CN"/>
          </w:rPr>
          <w:t>(一)、文档编制与审查</w:t>
        </w:r>
        <w:r>
          <w:tab/>
        </w:r>
        <w:r>
          <w:fldChar w:fldCharType="begin"/>
        </w:r>
        <w:r>
          <w:instrText xml:space="preserve"> PAGEREF _Toc20710 \h </w:instrText>
        </w:r>
        <w:r>
          <w:fldChar w:fldCharType="separate"/>
        </w:r>
        <w:r>
          <w:t>3</w:t>
        </w:r>
        <w:r>
          <w:fldChar w:fldCharType="end"/>
        </w:r>
      </w:hyperlink>
    </w:p>
    <w:p>
      <w:pPr>
        <w:pStyle w:val="TOC2"/>
        <w:tabs>
          <w:tab w:val="right" w:leader="dot" w:pos="8306"/>
        </w:tabs>
      </w:pPr>
      <w:hyperlink w:anchor="_Toc11477" w:history="1">
        <w:r>
          <w:rPr>
            <w:rFonts w:ascii="仿宋" w:eastAsia="仿宋" w:hAnsi="仿宋" w:cs="仿宋" w:hint="eastAsia"/>
            <w:lang w:eastAsia="zh-CN"/>
          </w:rPr>
          <w:t>(二)、文档发布与分发</w:t>
        </w:r>
        <w:r>
          <w:tab/>
        </w:r>
        <w:r>
          <w:fldChar w:fldCharType="begin"/>
        </w:r>
        <w:r>
          <w:instrText xml:space="preserve"> PAGEREF _Toc11477 \h </w:instrText>
        </w:r>
        <w:r>
          <w:fldChar w:fldCharType="separate"/>
        </w:r>
        <w:r>
          <w:t>4</w:t>
        </w:r>
        <w:r>
          <w:fldChar w:fldCharType="end"/>
        </w:r>
      </w:hyperlink>
    </w:p>
    <w:p>
      <w:pPr>
        <w:pStyle w:val="TOC2"/>
        <w:tabs>
          <w:tab w:val="right" w:leader="dot" w:pos="8306"/>
        </w:tabs>
      </w:pPr>
      <w:hyperlink w:anchor="_Toc8880" w:history="1">
        <w:r>
          <w:rPr>
            <w:rFonts w:ascii="仿宋" w:eastAsia="仿宋" w:hAnsi="仿宋" w:cs="仿宋" w:hint="eastAsia"/>
            <w:lang w:eastAsia="zh-CN"/>
          </w:rPr>
          <w:t>(三)、文档存档与归档</w:t>
        </w:r>
        <w:r>
          <w:tab/>
        </w:r>
        <w:r>
          <w:fldChar w:fldCharType="begin"/>
        </w:r>
        <w:r>
          <w:instrText xml:space="preserve"> PAGEREF _Toc8880 \h </w:instrText>
        </w:r>
        <w:r>
          <w:fldChar w:fldCharType="separate"/>
        </w:r>
        <w:r>
          <w:t>5</w:t>
        </w:r>
        <w:r>
          <w:fldChar w:fldCharType="end"/>
        </w:r>
      </w:hyperlink>
    </w:p>
    <w:p>
      <w:pPr>
        <w:pStyle w:val="TOC1"/>
        <w:tabs>
          <w:tab w:val="right" w:leader="dot" w:pos="8306"/>
        </w:tabs>
      </w:pPr>
      <w:hyperlink w:anchor="_Toc27481" w:history="1">
        <w:r>
          <w:rPr>
            <w:rFonts w:ascii="仿宋" w:eastAsia="仿宋" w:hAnsi="仿宋" w:cs="仿宋" w:hint="eastAsia"/>
            <w:lang w:eastAsia="zh-CN"/>
          </w:rPr>
          <w:t>二、杀菌灭藻剂项目土建工程</w:t>
        </w:r>
        <w:r>
          <w:tab/>
        </w:r>
        <w:r>
          <w:fldChar w:fldCharType="begin"/>
        </w:r>
        <w:r>
          <w:instrText xml:space="preserve"> PAGEREF _Toc27481 \h </w:instrText>
        </w:r>
        <w:r>
          <w:fldChar w:fldCharType="separate"/>
        </w:r>
        <w:r>
          <w:t>6</w:t>
        </w:r>
        <w:r>
          <w:fldChar w:fldCharType="end"/>
        </w:r>
      </w:hyperlink>
    </w:p>
    <w:p>
      <w:pPr>
        <w:pStyle w:val="TOC2"/>
        <w:tabs>
          <w:tab w:val="right" w:leader="dot" w:pos="8306"/>
        </w:tabs>
      </w:pPr>
      <w:hyperlink w:anchor="_Toc32037" w:history="1">
        <w:r>
          <w:rPr>
            <w:rFonts w:ascii="仿宋" w:eastAsia="仿宋" w:hAnsi="仿宋" w:cs="仿宋" w:hint="eastAsia"/>
            <w:lang w:eastAsia="zh-CN"/>
          </w:rPr>
          <w:t>(一)、建筑工程设计原则</w:t>
        </w:r>
        <w:r>
          <w:tab/>
        </w:r>
        <w:r>
          <w:fldChar w:fldCharType="begin"/>
        </w:r>
        <w:r>
          <w:instrText xml:space="preserve"> PAGEREF _Toc32037 \h </w:instrText>
        </w:r>
        <w:r>
          <w:fldChar w:fldCharType="separate"/>
        </w:r>
        <w:r>
          <w:t>6</w:t>
        </w:r>
        <w:r>
          <w:fldChar w:fldCharType="end"/>
        </w:r>
      </w:hyperlink>
    </w:p>
    <w:p>
      <w:pPr>
        <w:pStyle w:val="TOC2"/>
        <w:tabs>
          <w:tab w:val="right" w:leader="dot" w:pos="8306"/>
        </w:tabs>
      </w:pPr>
      <w:hyperlink w:anchor="_Toc1305" w:history="1">
        <w:r>
          <w:rPr>
            <w:rFonts w:ascii="仿宋" w:eastAsia="仿宋" w:hAnsi="仿宋" w:cs="仿宋" w:hint="eastAsia"/>
            <w:lang w:eastAsia="zh-CN"/>
          </w:rPr>
          <w:t>(二)、土建工程设计年限及安全等级</w:t>
        </w:r>
        <w:r>
          <w:tab/>
        </w:r>
        <w:r>
          <w:fldChar w:fldCharType="begin"/>
        </w:r>
        <w:r>
          <w:instrText xml:space="preserve"> PAGEREF _Toc1305 \h </w:instrText>
        </w:r>
        <w:r>
          <w:fldChar w:fldCharType="separate"/>
        </w:r>
        <w:r>
          <w:t>8</w:t>
        </w:r>
        <w:r>
          <w:fldChar w:fldCharType="end"/>
        </w:r>
      </w:hyperlink>
    </w:p>
    <w:p>
      <w:pPr>
        <w:pStyle w:val="TOC2"/>
        <w:tabs>
          <w:tab w:val="right" w:leader="dot" w:pos="8306"/>
        </w:tabs>
      </w:pPr>
      <w:hyperlink w:anchor="_Toc29480" w:history="1">
        <w:r>
          <w:rPr>
            <w:rFonts w:ascii="仿宋" w:eastAsia="仿宋" w:hAnsi="仿宋" w:cs="仿宋" w:hint="eastAsia"/>
            <w:lang w:eastAsia="zh-CN"/>
          </w:rPr>
          <w:t>(三)、建筑工程设计总体要求</w:t>
        </w:r>
        <w:r>
          <w:tab/>
        </w:r>
        <w:r>
          <w:fldChar w:fldCharType="begin"/>
        </w:r>
        <w:r>
          <w:instrText xml:space="preserve"> PAGEREF _Toc29480 \h </w:instrText>
        </w:r>
        <w:r>
          <w:fldChar w:fldCharType="separate"/>
        </w:r>
        <w:r>
          <w:t>9</w:t>
        </w:r>
        <w:r>
          <w:fldChar w:fldCharType="end"/>
        </w:r>
      </w:hyperlink>
    </w:p>
    <w:p>
      <w:pPr>
        <w:pStyle w:val="TOC2"/>
        <w:tabs>
          <w:tab w:val="right" w:leader="dot" w:pos="8306"/>
        </w:tabs>
      </w:pPr>
      <w:hyperlink w:anchor="_Toc7526" w:history="1">
        <w:r>
          <w:rPr>
            <w:rFonts w:ascii="仿宋" w:eastAsia="仿宋" w:hAnsi="仿宋" w:cs="仿宋" w:hint="eastAsia"/>
            <w:lang w:eastAsia="zh-CN"/>
          </w:rPr>
          <w:t>(四)、土建工程建设指标</w:t>
        </w:r>
        <w:r>
          <w:tab/>
        </w:r>
        <w:r>
          <w:fldChar w:fldCharType="begin"/>
        </w:r>
        <w:r>
          <w:instrText xml:space="preserve"> PAGEREF _Toc7526 \h </w:instrText>
        </w:r>
        <w:r>
          <w:fldChar w:fldCharType="separate"/>
        </w:r>
        <w:r>
          <w:t>9</w:t>
        </w:r>
        <w:r>
          <w:fldChar w:fldCharType="end"/>
        </w:r>
      </w:hyperlink>
    </w:p>
    <w:p>
      <w:pPr>
        <w:pStyle w:val="TOC1"/>
        <w:tabs>
          <w:tab w:val="right" w:leader="dot" w:pos="8306"/>
        </w:tabs>
      </w:pPr>
      <w:hyperlink w:anchor="_Toc28375" w:history="1">
        <w:r>
          <w:rPr>
            <w:rFonts w:ascii="仿宋" w:eastAsia="仿宋" w:hAnsi="仿宋" w:cs="仿宋" w:hint="eastAsia"/>
            <w:lang w:eastAsia="zh-CN"/>
          </w:rPr>
          <w:t>三、杀菌灭藻剂项目可持续发展</w:t>
        </w:r>
        <w:r>
          <w:tab/>
        </w:r>
        <w:r>
          <w:fldChar w:fldCharType="begin"/>
        </w:r>
        <w:r>
          <w:instrText xml:space="preserve"> PAGEREF _Toc28375 \h </w:instrText>
        </w:r>
        <w:r>
          <w:fldChar w:fldCharType="separate"/>
        </w:r>
        <w:r>
          <w:t>10</w:t>
        </w:r>
        <w:r>
          <w:fldChar w:fldCharType="end"/>
        </w:r>
      </w:hyperlink>
    </w:p>
    <w:p>
      <w:pPr>
        <w:pStyle w:val="TOC2"/>
        <w:tabs>
          <w:tab w:val="right" w:leader="dot" w:pos="8306"/>
        </w:tabs>
      </w:pPr>
      <w:hyperlink w:anchor="_Toc16822" w:history="1">
        <w:r>
          <w:rPr>
            <w:rFonts w:ascii="仿宋" w:eastAsia="仿宋" w:hAnsi="仿宋" w:cs="仿宋" w:hint="eastAsia"/>
            <w:lang w:eastAsia="zh-CN"/>
          </w:rPr>
          <w:t>(一)、可持续战略与实践</w:t>
        </w:r>
        <w:r>
          <w:tab/>
        </w:r>
        <w:r>
          <w:fldChar w:fldCharType="begin"/>
        </w:r>
        <w:r>
          <w:instrText xml:space="preserve"> PAGEREF _Toc16822 \h </w:instrText>
        </w:r>
        <w:r>
          <w:fldChar w:fldCharType="separate"/>
        </w:r>
        <w:r>
          <w:t>10</w:t>
        </w:r>
        <w:r>
          <w:fldChar w:fldCharType="end"/>
        </w:r>
      </w:hyperlink>
    </w:p>
    <w:p>
      <w:pPr>
        <w:pStyle w:val="TOC2"/>
        <w:tabs>
          <w:tab w:val="right" w:leader="dot" w:pos="8306"/>
        </w:tabs>
      </w:pPr>
      <w:hyperlink w:anchor="_Toc3188" w:history="1">
        <w:r>
          <w:rPr>
            <w:rFonts w:ascii="仿宋" w:eastAsia="仿宋" w:hAnsi="仿宋" w:cs="仿宋" w:hint="eastAsia"/>
            <w:lang w:eastAsia="zh-CN"/>
          </w:rPr>
          <w:t>(二)、环保与社会责任</w:t>
        </w:r>
        <w:r>
          <w:tab/>
        </w:r>
        <w:r>
          <w:fldChar w:fldCharType="begin"/>
        </w:r>
        <w:r>
          <w:instrText xml:space="preserve"> PAGEREF _Toc3188 \h </w:instrText>
        </w:r>
        <w:r>
          <w:fldChar w:fldCharType="separate"/>
        </w:r>
        <w:r>
          <w:t>10</w:t>
        </w:r>
        <w:r>
          <w:fldChar w:fldCharType="end"/>
        </w:r>
      </w:hyperlink>
    </w:p>
    <w:p>
      <w:pPr>
        <w:pStyle w:val="TOC1"/>
        <w:tabs>
          <w:tab w:val="right" w:leader="dot" w:pos="8306"/>
        </w:tabs>
      </w:pPr>
      <w:hyperlink w:anchor="_Toc22359" w:history="1">
        <w:r>
          <w:rPr>
            <w:rFonts w:ascii="仿宋" w:eastAsia="仿宋" w:hAnsi="仿宋" w:cs="仿宋" w:hint="eastAsia"/>
            <w:lang w:eastAsia="zh-CN"/>
          </w:rPr>
          <w:t>四、市场分析、调研</w:t>
        </w:r>
        <w:r>
          <w:tab/>
        </w:r>
        <w:r>
          <w:fldChar w:fldCharType="begin"/>
        </w:r>
        <w:r>
          <w:instrText xml:space="preserve"> PAGEREF _Toc22359 \h </w:instrText>
        </w:r>
        <w:r>
          <w:fldChar w:fldCharType="separate"/>
        </w:r>
        <w:r>
          <w:t>11</w:t>
        </w:r>
        <w:r>
          <w:fldChar w:fldCharType="end"/>
        </w:r>
      </w:hyperlink>
    </w:p>
    <w:p>
      <w:pPr>
        <w:pStyle w:val="TOC2"/>
        <w:tabs>
          <w:tab w:val="right" w:leader="dot" w:pos="8306"/>
        </w:tabs>
      </w:pPr>
      <w:hyperlink w:anchor="_Toc21958" w:history="1">
        <w:r>
          <w:rPr>
            <w:rFonts w:ascii="仿宋" w:eastAsia="仿宋" w:hAnsi="仿宋" w:cs="仿宋" w:hint="eastAsia"/>
            <w:lang w:eastAsia="zh-CN"/>
          </w:rPr>
          <w:t>(一)、杀菌灭藻剂行业分析</w:t>
        </w:r>
        <w:r>
          <w:tab/>
        </w:r>
        <w:r>
          <w:fldChar w:fldCharType="begin"/>
        </w:r>
        <w:r>
          <w:instrText xml:space="preserve"> PAGEREF _Toc21958 \h </w:instrText>
        </w:r>
        <w:r>
          <w:fldChar w:fldCharType="separate"/>
        </w:r>
        <w:r>
          <w:t>11</w:t>
        </w:r>
        <w:r>
          <w:fldChar w:fldCharType="end"/>
        </w:r>
      </w:hyperlink>
    </w:p>
    <w:p>
      <w:pPr>
        <w:pStyle w:val="TOC2"/>
        <w:tabs>
          <w:tab w:val="right" w:leader="dot" w:pos="8306"/>
        </w:tabs>
      </w:pPr>
      <w:hyperlink w:anchor="_Toc23523" w:history="1">
        <w:r>
          <w:rPr>
            <w:rFonts w:ascii="仿宋" w:eastAsia="仿宋" w:hAnsi="仿宋" w:cs="仿宋" w:hint="eastAsia"/>
            <w:lang w:eastAsia="zh-CN"/>
          </w:rPr>
          <w:t>(二)、杀菌灭藻剂市场分析预测</w:t>
        </w:r>
        <w:r>
          <w:tab/>
        </w:r>
        <w:r>
          <w:fldChar w:fldCharType="begin"/>
        </w:r>
        <w:r>
          <w:instrText xml:space="preserve"> PAGEREF _Toc23523 \h </w:instrText>
        </w:r>
        <w:r>
          <w:fldChar w:fldCharType="separate"/>
        </w:r>
        <w:r>
          <w:t>12</w:t>
        </w:r>
        <w:r>
          <w:fldChar w:fldCharType="end"/>
        </w:r>
      </w:hyperlink>
    </w:p>
    <w:p>
      <w:pPr>
        <w:pStyle w:val="TOC1"/>
        <w:tabs>
          <w:tab w:val="right" w:leader="dot" w:pos="8306"/>
        </w:tabs>
      </w:pPr>
      <w:hyperlink w:anchor="_Toc10563" w:history="1">
        <w:r>
          <w:rPr>
            <w:rFonts w:ascii="仿宋" w:eastAsia="仿宋" w:hAnsi="仿宋" w:cs="仿宋" w:hint="eastAsia"/>
            <w:lang w:eastAsia="zh-CN"/>
          </w:rPr>
          <w:t>五、杀菌灭藻剂项目建设单位说明</w:t>
        </w:r>
        <w:r>
          <w:tab/>
        </w:r>
        <w:r>
          <w:fldChar w:fldCharType="begin"/>
        </w:r>
        <w:r>
          <w:instrText xml:space="preserve"> PAGEREF _Toc10563 \h </w:instrText>
        </w:r>
        <w:r>
          <w:fldChar w:fldCharType="separate"/>
        </w:r>
        <w:r>
          <w:t>13</w:t>
        </w:r>
        <w:r>
          <w:fldChar w:fldCharType="end"/>
        </w:r>
      </w:hyperlink>
    </w:p>
    <w:p>
      <w:pPr>
        <w:pStyle w:val="TOC2"/>
        <w:tabs>
          <w:tab w:val="right" w:leader="dot" w:pos="8306"/>
        </w:tabs>
      </w:pPr>
      <w:hyperlink w:anchor="_Toc13869" w:history="1">
        <w:r>
          <w:rPr>
            <w:rFonts w:ascii="仿宋" w:eastAsia="仿宋" w:hAnsi="仿宋" w:cs="仿宋" w:hint="eastAsia"/>
            <w:lang w:eastAsia="zh-CN"/>
          </w:rPr>
          <w:t>(一)、杀菌灭藻剂项目承办单位基本情况</w:t>
        </w:r>
        <w:r>
          <w:tab/>
        </w:r>
        <w:r>
          <w:fldChar w:fldCharType="begin"/>
        </w:r>
        <w:r>
          <w:instrText xml:space="preserve"> PAGEREF _Toc13869 \h </w:instrText>
        </w:r>
        <w:r>
          <w:fldChar w:fldCharType="separate"/>
        </w:r>
        <w:r>
          <w:t>13</w:t>
        </w:r>
        <w:r>
          <w:fldChar w:fldCharType="end"/>
        </w:r>
      </w:hyperlink>
    </w:p>
    <w:p>
      <w:pPr>
        <w:pStyle w:val="TOC2"/>
        <w:tabs>
          <w:tab w:val="right" w:leader="dot" w:pos="8306"/>
        </w:tabs>
      </w:pPr>
      <w:hyperlink w:anchor="_Toc13249" w:history="1">
        <w:r>
          <w:rPr>
            <w:rFonts w:ascii="仿宋" w:eastAsia="仿宋" w:hAnsi="仿宋" w:cs="仿宋" w:hint="eastAsia"/>
            <w:lang w:eastAsia="zh-CN"/>
          </w:rPr>
          <w:t>(二)、公司经济效益分析</w:t>
        </w:r>
        <w:r>
          <w:tab/>
        </w:r>
        <w:r>
          <w:fldChar w:fldCharType="begin"/>
        </w:r>
        <w:r>
          <w:instrText xml:space="preserve"> PAGEREF _Toc13249 \h </w:instrText>
        </w:r>
        <w:r>
          <w:fldChar w:fldCharType="separate"/>
        </w:r>
        <w:r>
          <w:t>13</w:t>
        </w:r>
        <w:r>
          <w:fldChar w:fldCharType="end"/>
        </w:r>
      </w:hyperlink>
    </w:p>
    <w:p>
      <w:pPr>
        <w:pStyle w:val="TOC1"/>
        <w:tabs>
          <w:tab w:val="right" w:leader="dot" w:pos="8306"/>
        </w:tabs>
      </w:pPr>
      <w:hyperlink w:anchor="_Toc958" w:history="1">
        <w:r>
          <w:rPr>
            <w:rFonts w:ascii="仿宋" w:eastAsia="仿宋" w:hAnsi="仿宋" w:cs="仿宋" w:hint="eastAsia"/>
            <w:lang w:eastAsia="zh-CN"/>
          </w:rPr>
          <w:t>六、杀菌灭藻剂项目绩效评估</w:t>
        </w:r>
        <w:r>
          <w:tab/>
        </w:r>
        <w:r>
          <w:fldChar w:fldCharType="begin"/>
        </w:r>
        <w:r>
          <w:instrText xml:space="preserve"> PAGEREF _Toc958 \h </w:instrText>
        </w:r>
        <w:r>
          <w:fldChar w:fldCharType="separate"/>
        </w:r>
        <w:r>
          <w:t>14</w:t>
        </w:r>
        <w:r>
          <w:fldChar w:fldCharType="end"/>
        </w:r>
      </w:hyperlink>
    </w:p>
    <w:p>
      <w:pPr>
        <w:pStyle w:val="TOC2"/>
        <w:tabs>
          <w:tab w:val="right" w:leader="dot" w:pos="8306"/>
        </w:tabs>
      </w:pPr>
      <w:hyperlink w:anchor="_Toc22662" w:history="1">
        <w:r>
          <w:rPr>
            <w:rFonts w:ascii="仿宋" w:eastAsia="仿宋" w:hAnsi="仿宋" w:cs="仿宋" w:hint="eastAsia"/>
            <w:lang w:eastAsia="zh-CN"/>
          </w:rPr>
          <w:t>(一)、绩效评估指标</w:t>
        </w:r>
        <w:r>
          <w:tab/>
        </w:r>
        <w:r>
          <w:fldChar w:fldCharType="begin"/>
        </w:r>
        <w:r>
          <w:instrText xml:space="preserve"> PAGEREF _Toc22662 \h </w:instrText>
        </w:r>
        <w:r>
          <w:fldChar w:fldCharType="separate"/>
        </w:r>
        <w:r>
          <w:t>14</w:t>
        </w:r>
        <w:r>
          <w:fldChar w:fldCharType="end"/>
        </w:r>
      </w:hyperlink>
    </w:p>
    <w:p>
      <w:pPr>
        <w:pStyle w:val="TOC2"/>
        <w:tabs>
          <w:tab w:val="right" w:leader="dot" w:pos="8306"/>
        </w:tabs>
      </w:pPr>
      <w:hyperlink w:anchor="_Toc28450" w:history="1">
        <w:r>
          <w:rPr>
            <w:rFonts w:ascii="仿宋" w:eastAsia="仿宋" w:hAnsi="仿宋" w:cs="仿宋" w:hint="eastAsia"/>
            <w:lang w:eastAsia="zh-CN"/>
          </w:rPr>
          <w:t>(二)、绩效评估方法</w:t>
        </w:r>
        <w:r>
          <w:tab/>
        </w:r>
        <w:r>
          <w:fldChar w:fldCharType="begin"/>
        </w:r>
        <w:r>
          <w:instrText xml:space="preserve"> PAGEREF _Toc28450 \h </w:instrText>
        </w:r>
        <w:r>
          <w:fldChar w:fldCharType="separate"/>
        </w:r>
        <w:r>
          <w:t>16</w:t>
        </w:r>
        <w:r>
          <w:fldChar w:fldCharType="end"/>
        </w:r>
      </w:hyperlink>
    </w:p>
    <w:p>
      <w:pPr>
        <w:pStyle w:val="TOC2"/>
        <w:tabs>
          <w:tab w:val="right" w:leader="dot" w:pos="8306"/>
        </w:tabs>
      </w:pPr>
      <w:hyperlink w:anchor="_Toc741" w:history="1">
        <w:r>
          <w:rPr>
            <w:rFonts w:ascii="仿宋" w:eastAsia="仿宋" w:hAnsi="仿宋" w:cs="仿宋" w:hint="eastAsia"/>
            <w:lang w:eastAsia="zh-CN"/>
          </w:rPr>
          <w:t>(三)、绩效评估周期</w:t>
        </w:r>
        <w:r>
          <w:tab/>
        </w:r>
        <w:r>
          <w:fldChar w:fldCharType="begin"/>
        </w:r>
        <w:r>
          <w:instrText xml:space="preserve"> PAGEREF _Toc741 \h </w:instrText>
        </w:r>
        <w:r>
          <w:fldChar w:fldCharType="separate"/>
        </w:r>
        <w:r>
          <w:t>17</w:t>
        </w:r>
        <w:r>
          <w:fldChar w:fldCharType="end"/>
        </w:r>
      </w:hyperlink>
    </w:p>
    <w:p>
      <w:pPr>
        <w:pStyle w:val="TOC1"/>
        <w:tabs>
          <w:tab w:val="right" w:leader="dot" w:pos="8306"/>
        </w:tabs>
      </w:pPr>
      <w:hyperlink w:anchor="_Toc15751" w:history="1">
        <w:r>
          <w:rPr>
            <w:rFonts w:ascii="仿宋" w:eastAsia="仿宋" w:hAnsi="仿宋" w:cs="仿宋" w:hint="eastAsia"/>
            <w:lang w:eastAsia="zh-CN"/>
          </w:rPr>
          <w:t>七、杀菌灭藻剂项目人力资源管理</w:t>
        </w:r>
        <w:r>
          <w:tab/>
        </w:r>
        <w:r>
          <w:fldChar w:fldCharType="begin"/>
        </w:r>
        <w:r>
          <w:instrText xml:space="preserve"> PAGEREF _Toc15751 \h </w:instrText>
        </w:r>
        <w:r>
          <w:fldChar w:fldCharType="separate"/>
        </w:r>
        <w:r>
          <w:t>18</w:t>
        </w:r>
        <w:r>
          <w:fldChar w:fldCharType="end"/>
        </w:r>
      </w:hyperlink>
    </w:p>
    <w:p>
      <w:pPr>
        <w:pStyle w:val="TOC2"/>
        <w:tabs>
          <w:tab w:val="right" w:leader="dot" w:pos="8306"/>
        </w:tabs>
      </w:pPr>
      <w:hyperlink w:anchor="_Toc30164" w:history="1">
        <w:r>
          <w:rPr>
            <w:rFonts w:ascii="仿宋" w:eastAsia="仿宋" w:hAnsi="仿宋" w:cs="仿宋" w:hint="eastAsia"/>
            <w:lang w:eastAsia="zh-CN"/>
          </w:rPr>
          <w:t>(一)、建立健全的预算管理制度</w:t>
        </w:r>
        <w:r>
          <w:tab/>
        </w:r>
        <w:r>
          <w:fldChar w:fldCharType="begin"/>
        </w:r>
        <w:r>
          <w:instrText xml:space="preserve"> PAGEREF _Toc30164 \h </w:instrText>
        </w:r>
        <w:r>
          <w:fldChar w:fldCharType="separate"/>
        </w:r>
        <w:r>
          <w:t>18</w:t>
        </w:r>
        <w:r>
          <w:fldChar w:fldCharType="end"/>
        </w:r>
      </w:hyperlink>
    </w:p>
    <w:p>
      <w:pPr>
        <w:pStyle w:val="TOC2"/>
        <w:tabs>
          <w:tab w:val="right" w:leader="dot" w:pos="8306"/>
        </w:tabs>
      </w:pPr>
      <w:hyperlink w:anchor="_Toc30341" w:history="1">
        <w:r>
          <w:rPr>
            <w:rFonts w:ascii="仿宋" w:eastAsia="仿宋" w:hAnsi="仿宋" w:cs="仿宋" w:hint="eastAsia"/>
            <w:lang w:eastAsia="zh-CN"/>
          </w:rPr>
          <w:t>(二)、加强资金流动监控</w:t>
        </w:r>
        <w:r>
          <w:tab/>
        </w:r>
        <w:r>
          <w:fldChar w:fldCharType="begin"/>
        </w:r>
        <w:r>
          <w:instrText xml:space="preserve"> PAGEREF _Toc30341 \h </w:instrText>
        </w:r>
        <w:r>
          <w:fldChar w:fldCharType="separate"/>
        </w:r>
        <w:r>
          <w:t>19</w:t>
        </w:r>
        <w:r>
          <w:fldChar w:fldCharType="end"/>
        </w:r>
      </w:hyperlink>
    </w:p>
    <w:p>
      <w:pPr>
        <w:pStyle w:val="TOC2"/>
        <w:tabs>
          <w:tab w:val="right" w:leader="dot" w:pos="8306"/>
        </w:tabs>
      </w:pPr>
      <w:hyperlink w:anchor="_Toc4379" w:history="1">
        <w:r>
          <w:rPr>
            <w:rFonts w:ascii="仿宋" w:eastAsia="仿宋" w:hAnsi="仿宋" w:cs="仿宋" w:hint="eastAsia"/>
            <w:lang w:eastAsia="zh-CN"/>
          </w:rPr>
          <w:t>(三)、制定完善的风险控制机制</w:t>
        </w:r>
        <w:r>
          <w:tab/>
        </w:r>
        <w:r>
          <w:fldChar w:fldCharType="begin"/>
        </w:r>
        <w:r>
          <w:instrText xml:space="preserve"> PAGEREF _Toc4379 \h </w:instrText>
        </w:r>
        <w:r>
          <w:fldChar w:fldCharType="separate"/>
        </w:r>
        <w:r>
          <w:t>20</w:t>
        </w:r>
        <w:r>
          <w:fldChar w:fldCharType="end"/>
        </w:r>
      </w:hyperlink>
    </w:p>
    <w:p>
      <w:pPr>
        <w:pStyle w:val="TOC2"/>
        <w:tabs>
          <w:tab w:val="right" w:leader="dot" w:pos="8306"/>
        </w:tabs>
      </w:pPr>
      <w:hyperlink w:anchor="_Toc24332" w:history="1">
        <w:r>
          <w:rPr>
            <w:rFonts w:ascii="仿宋" w:eastAsia="仿宋" w:hAnsi="仿宋" w:cs="仿宋" w:hint="eastAsia"/>
            <w:lang w:eastAsia="zh-CN"/>
          </w:rPr>
          <w:t>(四)、优化成本管理</w:t>
        </w:r>
        <w:r>
          <w:tab/>
        </w:r>
        <w:r>
          <w:fldChar w:fldCharType="begin"/>
        </w:r>
        <w:r>
          <w:instrText xml:space="preserve"> PAGEREF _Toc24332 \h </w:instrText>
        </w:r>
        <w:r>
          <w:fldChar w:fldCharType="separate"/>
        </w:r>
        <w:r>
          <w:t>22</w:t>
        </w:r>
        <w:r>
          <w:fldChar w:fldCharType="end"/>
        </w:r>
      </w:hyperlink>
    </w:p>
    <w:p>
      <w:pPr>
        <w:pStyle w:val="TOC1"/>
        <w:tabs>
          <w:tab w:val="right" w:leader="dot" w:pos="8306"/>
        </w:tabs>
      </w:pPr>
      <w:hyperlink w:anchor="_Toc268" w:history="1">
        <w:r>
          <w:rPr>
            <w:rFonts w:ascii="仿宋" w:eastAsia="仿宋" w:hAnsi="仿宋" w:cs="仿宋" w:hint="eastAsia"/>
            <w:lang w:eastAsia="zh-CN"/>
          </w:rPr>
          <w:t>八、杀菌灭藻剂项目计划安排</w:t>
        </w:r>
        <w:r>
          <w:tab/>
        </w:r>
        <w:r>
          <w:fldChar w:fldCharType="begin"/>
        </w:r>
        <w:r>
          <w:instrText xml:space="preserve"> PAGEREF _Toc268 \h </w:instrText>
        </w:r>
        <w:r>
          <w:fldChar w:fldCharType="separate"/>
        </w:r>
        <w:r>
          <w:t>23</w:t>
        </w:r>
        <w:r>
          <w:fldChar w:fldCharType="end"/>
        </w:r>
      </w:hyperlink>
    </w:p>
    <w:p>
      <w:pPr>
        <w:pStyle w:val="TOC2"/>
        <w:tabs>
          <w:tab w:val="right" w:leader="dot" w:pos="8306"/>
        </w:tabs>
      </w:pPr>
      <w:hyperlink w:anchor="_Toc2244" w:history="1">
        <w:r>
          <w:rPr>
            <w:rFonts w:ascii="仿宋" w:eastAsia="仿宋" w:hAnsi="仿宋" w:cs="仿宋" w:hint="eastAsia"/>
            <w:lang w:eastAsia="zh-CN"/>
          </w:rPr>
          <w:t>(一)、建设周期</w:t>
        </w:r>
        <w:r>
          <w:tab/>
        </w:r>
        <w:r>
          <w:fldChar w:fldCharType="begin"/>
        </w:r>
        <w:r>
          <w:instrText xml:space="preserve"> PAGEREF _Toc2244 \h </w:instrText>
        </w:r>
        <w:r>
          <w:fldChar w:fldCharType="separate"/>
        </w:r>
        <w:r>
          <w:t>23</w:t>
        </w:r>
        <w:r>
          <w:fldChar w:fldCharType="end"/>
        </w:r>
      </w:hyperlink>
    </w:p>
    <w:p>
      <w:pPr>
        <w:pStyle w:val="TOC2"/>
        <w:tabs>
          <w:tab w:val="right" w:leader="dot" w:pos="8306"/>
        </w:tabs>
      </w:pPr>
      <w:hyperlink w:anchor="_Toc13538" w:history="1">
        <w:r>
          <w:rPr>
            <w:rFonts w:ascii="仿宋" w:eastAsia="仿宋" w:hAnsi="仿宋" w:cs="仿宋" w:hint="eastAsia"/>
            <w:lang w:eastAsia="zh-CN"/>
          </w:rPr>
          <w:t>(二)、建设进度</w:t>
        </w:r>
        <w:r>
          <w:tab/>
        </w:r>
        <w:r>
          <w:fldChar w:fldCharType="begin"/>
        </w:r>
        <w:r>
          <w:instrText xml:space="preserve"> PAGEREF _Toc13538 \h </w:instrText>
        </w:r>
        <w:r>
          <w:fldChar w:fldCharType="separate"/>
        </w:r>
        <w:r>
          <w:t>24</w:t>
        </w:r>
        <w:r>
          <w:fldChar w:fldCharType="end"/>
        </w:r>
      </w:hyperlink>
    </w:p>
    <w:p>
      <w:pPr>
        <w:pStyle w:val="TOC2"/>
        <w:tabs>
          <w:tab w:val="right" w:leader="dot" w:pos="8306"/>
        </w:tabs>
      </w:pPr>
      <w:hyperlink w:anchor="_Toc356" w:history="1">
        <w:r>
          <w:rPr>
            <w:rFonts w:ascii="仿宋" w:eastAsia="仿宋" w:hAnsi="仿宋" w:cs="仿宋" w:hint="eastAsia"/>
            <w:lang w:eastAsia="zh-CN"/>
          </w:rPr>
          <w:t>(三)、进度安排注意事项</w:t>
        </w:r>
        <w:r>
          <w:tab/>
        </w:r>
        <w:r>
          <w:fldChar w:fldCharType="begin"/>
        </w:r>
        <w:r>
          <w:instrText xml:space="preserve"> PAGEREF _Toc356 \h </w:instrText>
        </w:r>
        <w:r>
          <w:fldChar w:fldCharType="separate"/>
        </w:r>
        <w:r>
          <w:t>25</w:t>
        </w:r>
        <w:r>
          <w:fldChar w:fldCharType="end"/>
        </w:r>
      </w:hyperlink>
    </w:p>
    <w:p>
      <w:pPr>
        <w:pStyle w:val="TOC2"/>
        <w:tabs>
          <w:tab w:val="right" w:leader="dot" w:pos="8306"/>
        </w:tabs>
      </w:pPr>
      <w:hyperlink w:anchor="_Toc6460" w:history="1">
        <w:r>
          <w:rPr>
            <w:rFonts w:ascii="仿宋" w:eastAsia="仿宋" w:hAnsi="仿宋" w:cs="仿宋" w:hint="eastAsia"/>
            <w:lang w:eastAsia="zh-CN"/>
          </w:rPr>
          <w:t>(四)、人力资源配置</w:t>
        </w:r>
        <w:r>
          <w:tab/>
        </w:r>
        <w:r>
          <w:fldChar w:fldCharType="begin"/>
        </w:r>
        <w:r>
          <w:instrText xml:space="preserve"> PAGEREF _Toc6460 \h </w:instrText>
        </w:r>
        <w:r>
          <w:fldChar w:fldCharType="separate"/>
        </w:r>
        <w:r>
          <w:t>26</w:t>
        </w:r>
        <w:r>
          <w:fldChar w:fldCharType="end"/>
        </w:r>
      </w:hyperlink>
    </w:p>
    <w:p>
      <w:pPr>
        <w:pStyle w:val="TOC1"/>
        <w:tabs>
          <w:tab w:val="right" w:leader="dot" w:pos="8306"/>
        </w:tabs>
      </w:pPr>
      <w:hyperlink w:anchor="_Toc18891" w:history="1">
        <w:r>
          <w:rPr>
            <w:rFonts w:ascii="仿宋" w:eastAsia="仿宋" w:hAnsi="仿宋" w:cs="仿宋" w:hint="eastAsia"/>
            <w:lang w:eastAsia="zh-CN"/>
          </w:rPr>
          <w:t>九、杀菌灭藻剂项目社会影响</w:t>
        </w:r>
        <w:r>
          <w:tab/>
        </w:r>
        <w:r>
          <w:fldChar w:fldCharType="begin"/>
        </w:r>
        <w:r>
          <w:instrText xml:space="preserve"> PAGEREF _Toc18891 \h </w:instrText>
        </w:r>
        <w:r>
          <w:fldChar w:fldCharType="separate"/>
        </w:r>
        <w:r>
          <w:t>27</w:t>
        </w:r>
        <w:r>
          <w:fldChar w:fldCharType="end"/>
        </w:r>
      </w:hyperlink>
    </w:p>
    <w:p>
      <w:pPr>
        <w:pStyle w:val="TOC2"/>
        <w:tabs>
          <w:tab w:val="right" w:leader="dot" w:pos="8306"/>
        </w:tabs>
      </w:pPr>
      <w:hyperlink w:anchor="_Toc16207" w:history="1">
        <w:r>
          <w:rPr>
            <w:rFonts w:ascii="仿宋" w:eastAsia="仿宋" w:hAnsi="仿宋" w:cs="仿宋" w:hint="eastAsia"/>
            <w:lang w:eastAsia="zh-CN"/>
          </w:rPr>
          <w:t>(一)、社会责任与义务</w:t>
        </w:r>
        <w:r>
          <w:tab/>
        </w:r>
        <w:r>
          <w:fldChar w:fldCharType="begin"/>
        </w:r>
        <w:r>
          <w:instrText xml:space="preserve"> PAGEREF _Toc16207 \h </w:instrText>
        </w:r>
        <w:r>
          <w:fldChar w:fldCharType="separate"/>
        </w:r>
        <w:r>
          <w:t>27</w:t>
        </w:r>
        <w:r>
          <w:fldChar w:fldCharType="end"/>
        </w:r>
      </w:hyperlink>
    </w:p>
    <w:p>
      <w:pPr>
        <w:pStyle w:val="TOC2"/>
        <w:tabs>
          <w:tab w:val="right" w:leader="dot" w:pos="8306"/>
        </w:tabs>
      </w:pPr>
      <w:hyperlink w:anchor="_Toc15072" w:history="1">
        <w:r>
          <w:rPr>
            <w:rFonts w:ascii="仿宋" w:eastAsia="仿宋" w:hAnsi="仿宋" w:cs="仿宋" w:hint="eastAsia"/>
            <w:lang w:eastAsia="zh-CN"/>
          </w:rPr>
          <w:t>(二)、社会参与与沟通</w:t>
        </w:r>
        <w:r>
          <w:tab/>
        </w:r>
        <w:r>
          <w:fldChar w:fldCharType="begin"/>
        </w:r>
        <w:r>
          <w:instrText xml:space="preserve"> PAGEREF _Toc15072 \h </w:instrText>
        </w:r>
        <w:r>
          <w:fldChar w:fldCharType="separate"/>
        </w:r>
        <w:r>
          <w:t>28</w:t>
        </w:r>
        <w:r>
          <w:fldChar w:fldCharType="end"/>
        </w:r>
      </w:hyperlink>
    </w:p>
    <w:p>
      <w:pPr>
        <w:pStyle w:val="TOC1"/>
        <w:tabs>
          <w:tab w:val="right" w:leader="dot" w:pos="8306"/>
        </w:tabs>
      </w:pPr>
      <w:hyperlink w:anchor="_Toc7873" w:history="1">
        <w:r>
          <w:rPr>
            <w:rFonts w:ascii="仿宋" w:eastAsia="仿宋" w:hAnsi="仿宋" w:cs="仿宋" w:hint="eastAsia"/>
            <w:lang w:eastAsia="zh-CN"/>
          </w:rPr>
          <w:t>十、杀菌灭藻剂项目人力资源培养与发展</w:t>
        </w:r>
        <w:r>
          <w:tab/>
        </w:r>
        <w:r>
          <w:fldChar w:fldCharType="begin"/>
        </w:r>
        <w:r>
          <w:instrText xml:space="preserve"> PAGEREF _Toc7873 \h </w:instrText>
        </w:r>
        <w:r>
          <w:fldChar w:fldCharType="separate"/>
        </w:r>
        <w:r>
          <w:t>29</w:t>
        </w:r>
        <w:r>
          <w:fldChar w:fldCharType="end"/>
        </w:r>
      </w:hyperlink>
    </w:p>
    <w:p>
      <w:pPr>
        <w:pStyle w:val="TOC2"/>
        <w:tabs>
          <w:tab w:val="right" w:leader="dot" w:pos="8306"/>
        </w:tabs>
      </w:pPr>
      <w:hyperlink w:anchor="_Toc28300" w:history="1">
        <w:r>
          <w:rPr>
            <w:rFonts w:ascii="仿宋" w:eastAsia="仿宋" w:hAnsi="仿宋" w:cs="仿宋" w:hint="eastAsia"/>
            <w:lang w:eastAsia="zh-CN"/>
          </w:rPr>
          <w:t>(一)、人才需求与规划</w:t>
        </w:r>
        <w:r>
          <w:tab/>
        </w:r>
        <w:r>
          <w:fldChar w:fldCharType="begin"/>
        </w:r>
        <w:r>
          <w:instrText xml:space="preserve"> PAGEREF _Toc28300 \h </w:instrText>
        </w:r>
        <w:r>
          <w:fldChar w:fldCharType="separate"/>
        </w:r>
        <w:r>
          <w:t>29</w:t>
        </w:r>
        <w:r>
          <w:fldChar w:fldCharType="end"/>
        </w:r>
      </w:hyperlink>
    </w:p>
    <w:p>
      <w:pPr>
        <w:pStyle w:val="TOC2"/>
        <w:tabs>
          <w:tab w:val="right" w:leader="dot" w:pos="8306"/>
        </w:tabs>
      </w:pPr>
      <w:hyperlink w:anchor="_Toc20305" w:history="1">
        <w:r>
          <w:rPr>
            <w:rFonts w:ascii="仿宋" w:eastAsia="仿宋" w:hAnsi="仿宋" w:cs="仿宋" w:hint="eastAsia"/>
            <w:lang w:eastAsia="zh-CN"/>
          </w:rPr>
          <w:t>(二)、培训与发展计划</w:t>
        </w:r>
        <w:r>
          <w:tab/>
        </w:r>
        <w:r>
          <w:fldChar w:fldCharType="begin"/>
        </w:r>
        <w:r>
          <w:instrText xml:space="preserve"> PAGEREF _Toc20305 \h </w:instrText>
        </w:r>
        <w:r>
          <w:fldChar w:fldCharType="separate"/>
        </w:r>
        <w:r>
          <w:t>29</w:t>
        </w:r>
        <w:r>
          <w:fldChar w:fldCharType="end"/>
        </w:r>
      </w:hyperlink>
    </w:p>
    <w:p>
      <w:pPr>
        <w:pStyle w:val="TOC1"/>
        <w:tabs>
          <w:tab w:val="right" w:leader="dot" w:pos="8306"/>
        </w:tabs>
      </w:pPr>
      <w:hyperlink w:anchor="_Toc13631" w:history="1">
        <w:r>
          <w:rPr>
            <w:rFonts w:ascii="仿宋" w:eastAsia="仿宋" w:hAnsi="仿宋" w:cs="仿宋" w:hint="eastAsia"/>
            <w:lang w:eastAsia="zh-CN"/>
          </w:rPr>
          <w:t>十一、杀菌灭藻剂项目技术管理</w:t>
        </w:r>
        <w:r>
          <w:tab/>
        </w:r>
        <w:r>
          <w:fldChar w:fldCharType="begin"/>
        </w:r>
        <w:r>
          <w:instrText xml:space="preserve"> PAGEREF _Toc13631 \h </w:instrText>
        </w:r>
        <w:r>
          <w:fldChar w:fldCharType="separate"/>
        </w:r>
        <w:r>
          <w:t>30</w:t>
        </w:r>
        <w:r>
          <w:fldChar w:fldCharType="end"/>
        </w:r>
      </w:hyperlink>
    </w:p>
    <w:p>
      <w:pPr>
        <w:pStyle w:val="TOC2"/>
        <w:tabs>
          <w:tab w:val="right" w:leader="dot" w:pos="8306"/>
        </w:tabs>
      </w:pPr>
      <w:hyperlink w:anchor="_Toc16560" w:history="1">
        <w:r>
          <w:rPr>
            <w:rFonts w:ascii="仿宋" w:eastAsia="仿宋" w:hAnsi="仿宋" w:cs="仿宋" w:hint="eastAsia"/>
            <w:lang w:eastAsia="zh-CN"/>
          </w:rPr>
          <w:t>(一)、技术方案选用方向</w:t>
        </w:r>
        <w:r>
          <w:tab/>
        </w:r>
        <w:r>
          <w:fldChar w:fldCharType="begin"/>
        </w:r>
        <w:r>
          <w:instrText xml:space="preserve"> PAGEREF _Toc16560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39" w:history="1">
        <w:r>
          <w:rPr>
            <w:rFonts w:ascii="仿宋" w:eastAsia="仿宋" w:hAnsi="仿宋" w:cs="仿宋" w:hint="eastAsia"/>
            <w:lang w:eastAsia="zh-CN"/>
          </w:rPr>
          <w:t>(二)、工艺技术方案选用原则</w:t>
        </w:r>
        <w:r>
          <w:tab/>
        </w:r>
        <w:r>
          <w:fldChar w:fldCharType="begin"/>
        </w:r>
        <w:r>
          <w:instrText xml:space="preserve"> PAGEREF _Toc9439 \h </w:instrText>
        </w:r>
        <w:r>
          <w:fldChar w:fldCharType="separate"/>
        </w:r>
        <w:r>
          <w:t>32</w:t>
        </w:r>
        <w:r>
          <w:fldChar w:fldCharType="end"/>
        </w:r>
      </w:hyperlink>
    </w:p>
    <w:p>
      <w:pPr>
        <w:pStyle w:val="TOC2"/>
        <w:tabs>
          <w:tab w:val="right" w:leader="dot" w:pos="8306"/>
        </w:tabs>
      </w:pPr>
      <w:hyperlink w:anchor="_Toc27194" w:history="1">
        <w:r>
          <w:rPr>
            <w:rFonts w:ascii="仿宋" w:eastAsia="仿宋" w:hAnsi="仿宋" w:cs="仿宋" w:hint="eastAsia"/>
            <w:lang w:eastAsia="zh-CN"/>
          </w:rPr>
          <w:t>(三)、工艺技术方案要求</w:t>
        </w:r>
        <w:r>
          <w:tab/>
        </w:r>
        <w:r>
          <w:fldChar w:fldCharType="begin"/>
        </w:r>
        <w:r>
          <w:instrText xml:space="preserve"> PAGEREF _Toc27194 \h </w:instrText>
        </w:r>
        <w:r>
          <w:fldChar w:fldCharType="separate"/>
        </w:r>
        <w:r>
          <w:t>34</w:t>
        </w:r>
        <w:r>
          <w:fldChar w:fldCharType="end"/>
        </w:r>
      </w:hyperlink>
    </w:p>
    <w:p>
      <w:pPr>
        <w:pStyle w:val="TOC1"/>
        <w:tabs>
          <w:tab w:val="right" w:leader="dot" w:pos="8306"/>
        </w:tabs>
      </w:pPr>
      <w:hyperlink w:anchor="_Toc29729" w:history="1">
        <w:r>
          <w:rPr>
            <w:rFonts w:ascii="仿宋" w:eastAsia="仿宋" w:hAnsi="仿宋" w:cs="仿宋" w:hint="eastAsia"/>
            <w:lang w:eastAsia="zh-CN"/>
          </w:rPr>
          <w:t>十二、杀菌灭藻剂项目财务管理</w:t>
        </w:r>
        <w:r>
          <w:tab/>
        </w:r>
        <w:r>
          <w:fldChar w:fldCharType="begin"/>
        </w:r>
        <w:r>
          <w:instrText xml:space="preserve"> PAGEREF _Toc29729 \h </w:instrText>
        </w:r>
        <w:r>
          <w:fldChar w:fldCharType="separate"/>
        </w:r>
        <w:r>
          <w:t>36</w:t>
        </w:r>
        <w:r>
          <w:fldChar w:fldCharType="end"/>
        </w:r>
      </w:hyperlink>
    </w:p>
    <w:p>
      <w:pPr>
        <w:pStyle w:val="TOC2"/>
        <w:tabs>
          <w:tab w:val="right" w:leader="dot" w:pos="8306"/>
        </w:tabs>
      </w:pPr>
      <w:hyperlink w:anchor="_Toc31093" w:history="1">
        <w:r>
          <w:rPr>
            <w:rFonts w:ascii="仿宋" w:eastAsia="仿宋" w:hAnsi="仿宋" w:cs="仿宋" w:hint="eastAsia"/>
            <w:lang w:eastAsia="zh-CN"/>
          </w:rPr>
          <w:t>(一)、资金需求大</w:t>
        </w:r>
        <w:r>
          <w:tab/>
        </w:r>
        <w:r>
          <w:fldChar w:fldCharType="begin"/>
        </w:r>
        <w:r>
          <w:instrText xml:space="preserve"> PAGEREF _Toc31093 \h </w:instrText>
        </w:r>
        <w:r>
          <w:fldChar w:fldCharType="separate"/>
        </w:r>
        <w:r>
          <w:t>36</w:t>
        </w:r>
        <w:r>
          <w:fldChar w:fldCharType="end"/>
        </w:r>
      </w:hyperlink>
    </w:p>
    <w:p>
      <w:pPr>
        <w:pStyle w:val="TOC2"/>
        <w:tabs>
          <w:tab w:val="right" w:leader="dot" w:pos="8306"/>
        </w:tabs>
      </w:pPr>
      <w:hyperlink w:anchor="_Toc11661" w:history="1">
        <w:r>
          <w:rPr>
            <w:rFonts w:ascii="仿宋" w:eastAsia="仿宋" w:hAnsi="仿宋" w:cs="仿宋" w:hint="eastAsia"/>
            <w:lang w:eastAsia="zh-CN"/>
          </w:rPr>
          <w:t>(二)、研发周期长</w:t>
        </w:r>
        <w:r>
          <w:tab/>
        </w:r>
        <w:r>
          <w:fldChar w:fldCharType="begin"/>
        </w:r>
        <w:r>
          <w:instrText xml:space="preserve"> PAGEREF _Toc11661 \h </w:instrText>
        </w:r>
        <w:r>
          <w:fldChar w:fldCharType="separate"/>
        </w:r>
        <w:r>
          <w:t>37</w:t>
        </w:r>
        <w:r>
          <w:fldChar w:fldCharType="end"/>
        </w:r>
      </w:hyperlink>
    </w:p>
    <w:p>
      <w:pPr>
        <w:pStyle w:val="TOC2"/>
        <w:tabs>
          <w:tab w:val="right" w:leader="dot" w:pos="8306"/>
        </w:tabs>
      </w:pPr>
      <w:hyperlink w:anchor="_Toc32123" w:history="1">
        <w:r>
          <w:rPr>
            <w:rFonts w:ascii="仿宋" w:eastAsia="仿宋" w:hAnsi="仿宋" w:cs="仿宋" w:hint="eastAsia"/>
            <w:lang w:eastAsia="zh-CN"/>
          </w:rPr>
          <w:t>(三)、市场风险大</w:t>
        </w:r>
        <w:r>
          <w:tab/>
        </w:r>
        <w:r>
          <w:fldChar w:fldCharType="begin"/>
        </w:r>
        <w:r>
          <w:instrText xml:space="preserve"> PAGEREF _Toc32123 \h </w:instrText>
        </w:r>
        <w:r>
          <w:fldChar w:fldCharType="separate"/>
        </w:r>
        <w:r>
          <w:t>38</w:t>
        </w:r>
        <w:r>
          <w:fldChar w:fldCharType="end"/>
        </w:r>
      </w:hyperlink>
    </w:p>
    <w:p>
      <w:pPr>
        <w:pStyle w:val="TOC2"/>
        <w:tabs>
          <w:tab w:val="right" w:leader="dot" w:pos="8306"/>
        </w:tabs>
      </w:pPr>
      <w:hyperlink w:anchor="_Toc24511" w:history="1">
        <w:r>
          <w:rPr>
            <w:rFonts w:ascii="仿宋" w:eastAsia="仿宋" w:hAnsi="仿宋" w:cs="仿宋" w:hint="eastAsia"/>
            <w:lang w:eastAsia="zh-CN"/>
          </w:rPr>
          <w:t>(四)、利润率高</w:t>
        </w:r>
        <w:r>
          <w:tab/>
        </w:r>
        <w:r>
          <w:fldChar w:fldCharType="begin"/>
        </w:r>
        <w:r>
          <w:instrText xml:space="preserve"> PAGEREF _Toc24511 \h </w:instrText>
        </w:r>
        <w:r>
          <w:fldChar w:fldCharType="separate"/>
        </w:r>
        <w:r>
          <w:t>41</w:t>
        </w:r>
        <w:r>
          <w:fldChar w:fldCharType="end"/>
        </w:r>
      </w:hyperlink>
    </w:p>
    <w:p>
      <w:pPr>
        <w:pStyle w:val="TOC1"/>
        <w:tabs>
          <w:tab w:val="right" w:leader="dot" w:pos="8306"/>
        </w:tabs>
      </w:pPr>
      <w:hyperlink w:anchor="_Toc16058" w:history="1">
        <w:r>
          <w:rPr>
            <w:rFonts w:ascii="仿宋" w:eastAsia="仿宋" w:hAnsi="仿宋" w:cs="仿宋" w:hint="eastAsia"/>
            <w:lang w:eastAsia="zh-CN"/>
          </w:rPr>
          <w:t>十三、杀菌灭藻剂项目变更管理</w:t>
        </w:r>
        <w:r>
          <w:tab/>
        </w:r>
        <w:r>
          <w:fldChar w:fldCharType="begin"/>
        </w:r>
        <w:r>
          <w:instrText xml:space="preserve"> PAGEREF _Toc16058 \h </w:instrText>
        </w:r>
        <w:r>
          <w:fldChar w:fldCharType="separate"/>
        </w:r>
        <w:r>
          <w:t>43</w:t>
        </w:r>
        <w:r>
          <w:fldChar w:fldCharType="end"/>
        </w:r>
      </w:hyperlink>
    </w:p>
    <w:p>
      <w:pPr>
        <w:pStyle w:val="TOC2"/>
        <w:tabs>
          <w:tab w:val="right" w:leader="dot" w:pos="8306"/>
        </w:tabs>
      </w:pPr>
      <w:hyperlink w:anchor="_Toc23719" w:history="1">
        <w:r>
          <w:rPr>
            <w:rFonts w:ascii="仿宋" w:eastAsia="仿宋" w:hAnsi="仿宋" w:cs="仿宋" w:hint="eastAsia"/>
            <w:lang w:eastAsia="zh-CN"/>
          </w:rPr>
          <w:t>(一)、变更申请与评估</w:t>
        </w:r>
        <w:r>
          <w:tab/>
        </w:r>
        <w:r>
          <w:fldChar w:fldCharType="begin"/>
        </w:r>
        <w:r>
          <w:instrText xml:space="preserve"> PAGEREF _Toc23719 \h </w:instrText>
        </w:r>
        <w:r>
          <w:fldChar w:fldCharType="separate"/>
        </w:r>
        <w:r>
          <w:t>43</w:t>
        </w:r>
        <w:r>
          <w:fldChar w:fldCharType="end"/>
        </w:r>
      </w:hyperlink>
    </w:p>
    <w:p>
      <w:pPr>
        <w:pStyle w:val="TOC2"/>
        <w:tabs>
          <w:tab w:val="right" w:leader="dot" w:pos="8306"/>
        </w:tabs>
      </w:pPr>
      <w:hyperlink w:anchor="_Toc11695" w:history="1">
        <w:r>
          <w:rPr>
            <w:rFonts w:ascii="仿宋" w:eastAsia="仿宋" w:hAnsi="仿宋" w:cs="仿宋" w:hint="eastAsia"/>
            <w:lang w:eastAsia="zh-CN"/>
          </w:rPr>
          <w:t>(二)、变更实施与控制</w:t>
        </w:r>
        <w:r>
          <w:tab/>
        </w:r>
        <w:r>
          <w:fldChar w:fldCharType="begin"/>
        </w:r>
        <w:r>
          <w:instrText xml:space="preserve"> PAGEREF _Toc11695 \h </w:instrText>
        </w:r>
        <w:r>
          <w:fldChar w:fldCharType="separate"/>
        </w:r>
        <w:r>
          <w:t>44</w:t>
        </w:r>
        <w:r>
          <w:fldChar w:fldCharType="end"/>
        </w:r>
      </w:hyperlink>
    </w:p>
    <w:p>
      <w:pPr>
        <w:pStyle w:val="TOC1"/>
        <w:tabs>
          <w:tab w:val="right" w:leader="dot" w:pos="8306"/>
        </w:tabs>
      </w:pPr>
      <w:hyperlink w:anchor="_Toc26584" w:history="1">
        <w:r>
          <w:rPr>
            <w:rFonts w:ascii="仿宋" w:eastAsia="仿宋" w:hAnsi="仿宋" w:cs="仿宋" w:hint="eastAsia"/>
            <w:lang w:eastAsia="zh-CN"/>
          </w:rPr>
          <w:t>十四、质量管理体系</w:t>
        </w:r>
        <w:r>
          <w:tab/>
        </w:r>
        <w:r>
          <w:fldChar w:fldCharType="begin"/>
        </w:r>
        <w:r>
          <w:instrText xml:space="preserve"> PAGEREF _Toc26584 \h </w:instrText>
        </w:r>
        <w:r>
          <w:fldChar w:fldCharType="separate"/>
        </w:r>
        <w:r>
          <w:t>44</w:t>
        </w:r>
        <w:r>
          <w:fldChar w:fldCharType="end"/>
        </w:r>
      </w:hyperlink>
    </w:p>
    <w:p>
      <w:pPr>
        <w:pStyle w:val="TOC2"/>
        <w:tabs>
          <w:tab w:val="right" w:leader="dot" w:pos="8306"/>
        </w:tabs>
      </w:pPr>
      <w:hyperlink w:anchor="_Toc26763" w:history="1">
        <w:r>
          <w:rPr>
            <w:rFonts w:ascii="仿宋" w:eastAsia="仿宋" w:hAnsi="仿宋" w:cs="仿宋" w:hint="eastAsia"/>
            <w:lang w:eastAsia="zh-CN"/>
          </w:rPr>
          <w:t>(一)、质量目标与方针</w:t>
        </w:r>
        <w:r>
          <w:tab/>
        </w:r>
        <w:r>
          <w:fldChar w:fldCharType="begin"/>
        </w:r>
        <w:r>
          <w:instrText xml:space="preserve"> PAGEREF _Toc26763 \h </w:instrText>
        </w:r>
        <w:r>
          <w:fldChar w:fldCharType="separate"/>
        </w:r>
        <w:r>
          <w:t>44</w:t>
        </w:r>
        <w:r>
          <w:fldChar w:fldCharType="end"/>
        </w:r>
      </w:hyperlink>
    </w:p>
    <w:p>
      <w:pPr>
        <w:pStyle w:val="TOC2"/>
        <w:tabs>
          <w:tab w:val="right" w:leader="dot" w:pos="8306"/>
        </w:tabs>
      </w:pPr>
      <w:hyperlink w:anchor="_Toc29725" w:history="1">
        <w:r>
          <w:rPr>
            <w:rFonts w:ascii="仿宋" w:eastAsia="仿宋" w:hAnsi="仿宋" w:cs="仿宋" w:hint="eastAsia"/>
            <w:lang w:eastAsia="zh-CN"/>
          </w:rPr>
          <w:t>(二)、质量管理责任</w:t>
        </w:r>
        <w:r>
          <w:tab/>
        </w:r>
        <w:r>
          <w:fldChar w:fldCharType="begin"/>
        </w:r>
        <w:r>
          <w:instrText xml:space="preserve"> PAGEREF _Toc29725 \h </w:instrText>
        </w:r>
        <w:r>
          <w:fldChar w:fldCharType="separate"/>
        </w:r>
        <w:r>
          <w:t>45</w:t>
        </w:r>
        <w:r>
          <w:fldChar w:fldCharType="end"/>
        </w:r>
      </w:hyperlink>
    </w:p>
    <w:p>
      <w:pPr>
        <w:pStyle w:val="TOC2"/>
        <w:tabs>
          <w:tab w:val="right" w:leader="dot" w:pos="8306"/>
        </w:tabs>
      </w:pPr>
      <w:hyperlink w:anchor="_Toc5852" w:history="1">
        <w:r>
          <w:rPr>
            <w:rFonts w:ascii="仿宋" w:eastAsia="仿宋" w:hAnsi="仿宋" w:cs="仿宋" w:hint="eastAsia"/>
            <w:lang w:eastAsia="zh-CN"/>
          </w:rPr>
          <w:t>(三)、质量管理体系文件</w:t>
        </w:r>
        <w:r>
          <w:tab/>
        </w:r>
        <w:r>
          <w:fldChar w:fldCharType="begin"/>
        </w:r>
        <w:r>
          <w:instrText xml:space="preserve"> PAGEREF _Toc5852 \h </w:instrText>
        </w:r>
        <w:r>
          <w:fldChar w:fldCharType="separate"/>
        </w:r>
        <w:r>
          <w:t>47</w:t>
        </w:r>
        <w:r>
          <w:fldChar w:fldCharType="end"/>
        </w:r>
      </w:hyperlink>
    </w:p>
    <w:p>
      <w:pPr>
        <w:pStyle w:val="TOC2"/>
        <w:tabs>
          <w:tab w:val="right" w:leader="dot" w:pos="8306"/>
        </w:tabs>
      </w:pPr>
      <w:hyperlink w:anchor="_Toc21231" w:history="1">
        <w:r>
          <w:rPr>
            <w:rFonts w:ascii="仿宋" w:eastAsia="仿宋" w:hAnsi="仿宋" w:cs="仿宋" w:hint="eastAsia"/>
            <w:lang w:eastAsia="zh-CN"/>
          </w:rPr>
          <w:t>(四)、质量培训与教育</w:t>
        </w:r>
        <w:r>
          <w:tab/>
        </w:r>
        <w:r>
          <w:fldChar w:fldCharType="begin"/>
        </w:r>
        <w:r>
          <w:instrText xml:space="preserve"> PAGEREF _Toc21231 \h </w:instrText>
        </w:r>
        <w:r>
          <w:fldChar w:fldCharType="separate"/>
        </w:r>
        <w:r>
          <w:t>49</w:t>
        </w:r>
        <w:r>
          <w:fldChar w:fldCharType="end"/>
        </w:r>
      </w:hyperlink>
    </w:p>
    <w:p>
      <w:pPr>
        <w:pStyle w:val="TOC2"/>
        <w:tabs>
          <w:tab w:val="right" w:leader="dot" w:pos="8306"/>
        </w:tabs>
      </w:pPr>
      <w:hyperlink w:anchor="_Toc5047" w:history="1">
        <w:r>
          <w:rPr>
            <w:rFonts w:ascii="仿宋" w:eastAsia="仿宋" w:hAnsi="仿宋" w:cs="仿宋" w:hint="eastAsia"/>
            <w:lang w:eastAsia="zh-CN"/>
          </w:rPr>
          <w:t>(五)、质量审核与评价</w:t>
        </w:r>
        <w:r>
          <w:tab/>
        </w:r>
        <w:r>
          <w:fldChar w:fldCharType="begin"/>
        </w:r>
        <w:r>
          <w:instrText xml:space="preserve"> PAGEREF _Toc5047 \h </w:instrText>
        </w:r>
        <w:r>
          <w:fldChar w:fldCharType="separate"/>
        </w:r>
        <w:r>
          <w:t>50</w:t>
        </w:r>
        <w:r>
          <w:fldChar w:fldCharType="end"/>
        </w:r>
      </w:hyperlink>
    </w:p>
    <w:p>
      <w:pPr>
        <w:pStyle w:val="TOC2"/>
        <w:tabs>
          <w:tab w:val="right" w:leader="dot" w:pos="8306"/>
        </w:tabs>
      </w:pPr>
      <w:hyperlink w:anchor="_Toc3211" w:history="1">
        <w:r>
          <w:rPr>
            <w:rFonts w:ascii="仿宋" w:eastAsia="仿宋" w:hAnsi="仿宋" w:cs="仿宋" w:hint="eastAsia"/>
            <w:lang w:eastAsia="zh-CN"/>
          </w:rPr>
          <w:t>(六)、不符合与纠正措施</w:t>
        </w:r>
        <w:r>
          <w:tab/>
        </w:r>
        <w:r>
          <w:fldChar w:fldCharType="begin"/>
        </w:r>
        <w:r>
          <w:instrText xml:space="preserve"> PAGEREF _Toc3211 \h </w:instrText>
        </w:r>
        <w:r>
          <w:fldChar w:fldCharType="separate"/>
        </w:r>
        <w:r>
          <w:t>51</w:t>
        </w:r>
        <w:r>
          <w:fldChar w:fldCharType="end"/>
        </w:r>
      </w:hyperlink>
    </w:p>
    <w:p>
      <w:pPr>
        <w:pStyle w:val="TOC1"/>
        <w:tabs>
          <w:tab w:val="right" w:leader="dot" w:pos="8306"/>
        </w:tabs>
      </w:pPr>
      <w:hyperlink w:anchor="_Toc25077" w:history="1">
        <w:r>
          <w:rPr>
            <w:rFonts w:ascii="仿宋" w:eastAsia="仿宋" w:hAnsi="仿宋" w:cs="仿宋" w:hint="eastAsia"/>
            <w:lang w:eastAsia="zh-CN"/>
          </w:rPr>
          <w:t>十五、杀菌灭藻剂项目工程方案分析</w:t>
        </w:r>
        <w:r>
          <w:tab/>
        </w:r>
        <w:r>
          <w:fldChar w:fldCharType="begin"/>
        </w:r>
        <w:r>
          <w:instrText xml:space="preserve"> PAGEREF _Toc25077 \h </w:instrText>
        </w:r>
        <w:r>
          <w:fldChar w:fldCharType="separate"/>
        </w:r>
        <w:r>
          <w:t>52</w:t>
        </w:r>
        <w:r>
          <w:fldChar w:fldCharType="end"/>
        </w:r>
      </w:hyperlink>
    </w:p>
    <w:p>
      <w:pPr>
        <w:pStyle w:val="TOC2"/>
        <w:tabs>
          <w:tab w:val="right" w:leader="dot" w:pos="8306"/>
        </w:tabs>
      </w:pPr>
      <w:hyperlink w:anchor="_Toc3507" w:history="1">
        <w:r>
          <w:rPr>
            <w:rFonts w:ascii="仿宋" w:eastAsia="仿宋" w:hAnsi="仿宋" w:cs="仿宋" w:hint="eastAsia"/>
            <w:lang w:eastAsia="zh-CN"/>
          </w:rPr>
          <w:t>(一)、建筑工程设计原则</w:t>
        </w:r>
        <w:r>
          <w:tab/>
        </w:r>
        <w:r>
          <w:fldChar w:fldCharType="begin"/>
        </w:r>
        <w:r>
          <w:instrText xml:space="preserve"> PAGEREF _Toc3507 \h </w:instrText>
        </w:r>
        <w:r>
          <w:fldChar w:fldCharType="separate"/>
        </w:r>
        <w:r>
          <w:t>52</w:t>
        </w:r>
        <w:r>
          <w:fldChar w:fldCharType="end"/>
        </w:r>
      </w:hyperlink>
    </w:p>
    <w:p>
      <w:pPr>
        <w:pStyle w:val="TOC2"/>
        <w:tabs>
          <w:tab w:val="right" w:leader="dot" w:pos="8306"/>
        </w:tabs>
      </w:pPr>
      <w:hyperlink w:anchor="_Toc889" w:history="1">
        <w:r>
          <w:rPr>
            <w:rFonts w:ascii="仿宋" w:eastAsia="仿宋" w:hAnsi="仿宋" w:cs="仿宋" w:hint="eastAsia"/>
            <w:lang w:eastAsia="zh-CN"/>
          </w:rPr>
          <w:t>(二)、土建工程建设指标</w:t>
        </w:r>
        <w:r>
          <w:tab/>
        </w:r>
        <w:r>
          <w:fldChar w:fldCharType="begin"/>
        </w:r>
        <w:r>
          <w:instrText xml:space="preserve"> PAGEREF _Toc889 \h </w:instrText>
        </w:r>
        <w:r>
          <w:fldChar w:fldCharType="separate"/>
        </w:r>
        <w:r>
          <w:t>56</w:t>
        </w:r>
        <w:r>
          <w:fldChar w:fldCharType="end"/>
        </w:r>
      </w:hyperlink>
    </w:p>
    <w:p>
      <w:pPr>
        <w:pStyle w:val="TOC1"/>
        <w:tabs>
          <w:tab w:val="right" w:leader="dot" w:pos="8306"/>
        </w:tabs>
      </w:pPr>
      <w:hyperlink w:anchor="_Toc86" w:history="1">
        <w:r>
          <w:rPr>
            <w:rFonts w:ascii="仿宋" w:eastAsia="仿宋" w:hAnsi="仿宋" w:cs="仿宋" w:hint="eastAsia"/>
            <w:lang w:eastAsia="zh-CN"/>
          </w:rPr>
          <w:t>十六、营销与推广策略</w:t>
        </w:r>
        <w:r>
          <w:tab/>
        </w:r>
        <w:r>
          <w:fldChar w:fldCharType="begin"/>
        </w:r>
        <w:r>
          <w:instrText xml:space="preserve"> PAGEREF _Toc86 \h </w:instrText>
        </w:r>
        <w:r>
          <w:fldChar w:fldCharType="separate"/>
        </w:r>
        <w:r>
          <w:t>57</w:t>
        </w:r>
        <w:r>
          <w:fldChar w:fldCharType="end"/>
        </w:r>
      </w:hyperlink>
    </w:p>
    <w:p>
      <w:pPr>
        <w:pStyle w:val="TOC2"/>
        <w:tabs>
          <w:tab w:val="right" w:leader="dot" w:pos="8306"/>
        </w:tabs>
      </w:pPr>
      <w:hyperlink w:anchor="_Toc21411" w:history="1">
        <w:r>
          <w:rPr>
            <w:rFonts w:ascii="仿宋" w:eastAsia="仿宋" w:hAnsi="仿宋" w:cs="仿宋" w:hint="eastAsia"/>
            <w:lang w:eastAsia="zh-CN"/>
          </w:rPr>
          <w:t>(一)、产品/服务定位与特点</w:t>
        </w:r>
        <w:r>
          <w:tab/>
        </w:r>
        <w:r>
          <w:fldChar w:fldCharType="begin"/>
        </w:r>
        <w:r>
          <w:instrText xml:space="preserve"> PAGEREF _Toc21411 \h </w:instrText>
        </w:r>
        <w:r>
          <w:fldChar w:fldCharType="separate"/>
        </w:r>
        <w:r>
          <w:t>57</w:t>
        </w:r>
        <w:r>
          <w:fldChar w:fldCharType="end"/>
        </w:r>
      </w:hyperlink>
    </w:p>
    <w:p>
      <w:pPr>
        <w:pStyle w:val="TOC2"/>
        <w:tabs>
          <w:tab w:val="right" w:leader="dot" w:pos="8306"/>
        </w:tabs>
      </w:pPr>
      <w:hyperlink w:anchor="_Toc3775" w:history="1">
        <w:r>
          <w:rPr>
            <w:rFonts w:ascii="仿宋" w:eastAsia="仿宋" w:hAnsi="仿宋" w:cs="仿宋" w:hint="eastAsia"/>
            <w:lang w:eastAsia="zh-CN"/>
          </w:rPr>
          <w:t>(二)、市场定位与竞争分析</w:t>
        </w:r>
        <w:r>
          <w:tab/>
        </w:r>
        <w:r>
          <w:fldChar w:fldCharType="begin"/>
        </w:r>
        <w:r>
          <w:instrText xml:space="preserve"> PAGEREF _Toc3775 \h </w:instrText>
        </w:r>
        <w:r>
          <w:fldChar w:fldCharType="separate"/>
        </w:r>
        <w:r>
          <w:t>59</w:t>
        </w:r>
        <w:r>
          <w:fldChar w:fldCharType="end"/>
        </w:r>
      </w:hyperlink>
    </w:p>
    <w:p>
      <w:pPr>
        <w:pStyle w:val="TOC2"/>
        <w:tabs>
          <w:tab w:val="right" w:leader="dot" w:pos="8306"/>
        </w:tabs>
      </w:pPr>
      <w:hyperlink w:anchor="_Toc18007" w:history="1">
        <w:r>
          <w:rPr>
            <w:rFonts w:ascii="仿宋" w:eastAsia="仿宋" w:hAnsi="仿宋" w:cs="仿宋" w:hint="eastAsia"/>
            <w:lang w:eastAsia="zh-CN"/>
          </w:rPr>
          <w:t>(三)、营销渠道与策略</w:t>
        </w:r>
        <w:r>
          <w:tab/>
        </w:r>
        <w:r>
          <w:fldChar w:fldCharType="begin"/>
        </w:r>
        <w:r>
          <w:instrText xml:space="preserve"> PAGEREF _Toc18007 \h </w:instrText>
        </w:r>
        <w:r>
          <w:fldChar w:fldCharType="separate"/>
        </w:r>
        <w:r>
          <w:t>60</w:t>
        </w:r>
        <w:r>
          <w:fldChar w:fldCharType="end"/>
        </w:r>
      </w:hyperlink>
    </w:p>
    <w:p>
      <w:pPr>
        <w:pStyle w:val="TOC2"/>
        <w:tabs>
          <w:tab w:val="right" w:leader="dot" w:pos="8306"/>
        </w:tabs>
      </w:pPr>
      <w:hyperlink w:anchor="_Toc3320" w:history="1">
        <w:r>
          <w:rPr>
            <w:rFonts w:ascii="仿宋" w:eastAsia="仿宋" w:hAnsi="仿宋" w:cs="仿宋" w:hint="eastAsia"/>
            <w:lang w:eastAsia="zh-CN"/>
          </w:rPr>
          <w:t>(四)、推广与宣传活动</w:t>
        </w:r>
        <w:r>
          <w:tab/>
        </w:r>
        <w:r>
          <w:fldChar w:fldCharType="begin"/>
        </w:r>
        <w:r>
          <w:instrText xml:space="preserve"> PAGEREF _Toc3320 \h </w:instrText>
        </w:r>
        <w:r>
          <w:fldChar w:fldCharType="separate"/>
        </w:r>
        <w:r>
          <w:t>61</w:t>
        </w:r>
        <w:r>
          <w:fldChar w:fldCharType="end"/>
        </w:r>
      </w:hyperlink>
    </w:p>
    <w:p>
      <w:pPr>
        <w:pStyle w:val="TOC1"/>
        <w:tabs>
          <w:tab w:val="right" w:leader="dot" w:pos="8306"/>
        </w:tabs>
      </w:pPr>
      <w:hyperlink w:anchor="_Toc14404" w:history="1">
        <w:r>
          <w:rPr>
            <w:rFonts w:ascii="仿宋" w:eastAsia="仿宋" w:hAnsi="仿宋" w:cs="仿宋" w:hint="eastAsia"/>
            <w:lang w:eastAsia="zh-CN"/>
          </w:rPr>
          <w:t>十七、杀菌灭藻剂项目实施时间节点</w:t>
        </w:r>
        <w:r>
          <w:tab/>
        </w:r>
        <w:r>
          <w:fldChar w:fldCharType="begin"/>
        </w:r>
        <w:r>
          <w:instrText xml:space="preserve"> PAGEREF _Toc14404 \h </w:instrText>
        </w:r>
        <w:r>
          <w:fldChar w:fldCharType="separate"/>
        </w:r>
        <w:r>
          <w:t>66</w:t>
        </w:r>
        <w:r>
          <w:fldChar w:fldCharType="end"/>
        </w:r>
      </w:hyperlink>
    </w:p>
    <w:p>
      <w:pPr>
        <w:pStyle w:val="TOC2"/>
        <w:tabs>
          <w:tab w:val="right" w:leader="dot" w:pos="8306"/>
        </w:tabs>
      </w:pPr>
      <w:hyperlink w:anchor="_Toc8835" w:history="1">
        <w:r>
          <w:rPr>
            <w:rFonts w:ascii="仿宋" w:eastAsia="仿宋" w:hAnsi="仿宋" w:cs="仿宋" w:hint="eastAsia"/>
            <w:lang w:eastAsia="zh-CN"/>
          </w:rPr>
          <w:t>(一)、杀菌灭藻剂项目启动阶段时间节点</w:t>
        </w:r>
        <w:r>
          <w:tab/>
        </w:r>
        <w:r>
          <w:fldChar w:fldCharType="begin"/>
        </w:r>
        <w:r>
          <w:instrText xml:space="preserve"> PAGEREF _Toc8835 \h </w:instrText>
        </w:r>
        <w:r>
          <w:fldChar w:fldCharType="separate"/>
        </w:r>
        <w:r>
          <w:t>66</w:t>
        </w:r>
        <w:r>
          <w:fldChar w:fldCharType="end"/>
        </w:r>
      </w:hyperlink>
    </w:p>
    <w:p>
      <w:pPr>
        <w:pStyle w:val="TOC2"/>
        <w:tabs>
          <w:tab w:val="right" w:leader="dot" w:pos="8306"/>
        </w:tabs>
      </w:pPr>
      <w:hyperlink w:anchor="_Toc8779" w:history="1">
        <w:r>
          <w:rPr>
            <w:rFonts w:ascii="仿宋" w:eastAsia="仿宋" w:hAnsi="仿宋" w:cs="仿宋" w:hint="eastAsia"/>
            <w:lang w:eastAsia="zh-CN"/>
          </w:rPr>
          <w:t>(二)、杀菌灭藻剂项目执行阶段时间节点</w:t>
        </w:r>
        <w:r>
          <w:tab/>
        </w:r>
        <w:r>
          <w:fldChar w:fldCharType="begin"/>
        </w:r>
        <w:r>
          <w:instrText xml:space="preserve"> PAGEREF _Toc8779 \h </w:instrText>
        </w:r>
        <w:r>
          <w:fldChar w:fldCharType="separate"/>
        </w:r>
        <w:r>
          <w:t>68</w:t>
        </w:r>
        <w:r>
          <w:fldChar w:fldCharType="end"/>
        </w:r>
      </w:hyperlink>
    </w:p>
    <w:p>
      <w:pPr>
        <w:pStyle w:val="TOC2"/>
        <w:tabs>
          <w:tab w:val="right" w:leader="dot" w:pos="8306"/>
        </w:tabs>
      </w:pPr>
      <w:hyperlink w:anchor="_Toc7832" w:history="1">
        <w:r>
          <w:rPr>
            <w:rFonts w:ascii="仿宋" w:eastAsia="仿宋" w:hAnsi="仿宋" w:cs="仿宋" w:hint="eastAsia"/>
            <w:lang w:eastAsia="zh-CN"/>
          </w:rPr>
          <w:t>(三)、杀菌灭藻剂项目完成阶段时间节点</w:t>
        </w:r>
        <w:r>
          <w:tab/>
        </w:r>
        <w:r>
          <w:fldChar w:fldCharType="begin"/>
        </w:r>
        <w:r>
          <w:instrText xml:space="preserve"> PAGEREF _Toc7832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5"/>
      <w:r>
        <w:rPr>
          <w:rFonts w:ascii="仿宋" w:eastAsia="仿宋" w:hAnsi="仿宋" w:cs="仿宋" w:hint="eastAsia"/>
          <w:sz w:val="28"/>
          <w:lang w:eastAsia="zh-CN"/>
        </w:rPr>
        <w:t>一、杀菌灭藻剂项目文档管理</w:t>
      </w:r>
      <w:bookmarkEnd w:id="2"/>
    </w:p>
    <w:p>
      <w:pPr>
        <w:pStyle w:val="Heading2"/>
        <w:rPr>
          <w:rFonts w:ascii="仿宋" w:eastAsia="仿宋" w:hAnsi="仿宋" w:cs="仿宋" w:hint="eastAsia"/>
          <w:lang w:eastAsia="zh-CN"/>
        </w:rPr>
      </w:pPr>
      <w:bookmarkStart w:id="3" w:name="_Toc207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杀菌灭藻剂项目高度重视文档的质量和准确性，以支持杀菌灭藻剂项目的各项活动和决策。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文档的编制始于杀菌灭藻剂项目计划的初期，我们制定了详细的文档编制计划，明确了每个文档的内容、格式和编写责任人。在杀菌灭藻剂项目启动阶段，我们首先编制了杀菌灭藻剂项目章程，明确定义了杀菌灭藻剂项目的目标、范围、风险等关键要素。随后，杀菌灭藻剂项目团队根据计划陆续编制了需求文档、设计文档、测试文档等各类文档，确保杀菌灭藻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菌灭藻剂项目管理中的重要环节，旨在确保杀菌灭藻剂项目文档符合质量标准和杀菌灭藻剂项目需求。在杀菌灭藻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菌灭藻剂项目相关利益方和专业领域的专家对文档进行独立审查。这有助于获取更全面、客观的反馈，确保杀菌灭藻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杀菌灭藻剂项目在文档编制与审查方面建立了严格的管理机制，通过规范的流程和多维度的审查，确保杀菌灭藻剂项目文档的质量、准确性和可靠性，为杀菌灭藻剂项目的顺利推进提供了有力支持。</w:t>
      </w:r>
    </w:p>
    <w:p>
      <w:pPr>
        <w:pStyle w:val="Heading2"/>
        <w:ind w:firstLine="560" w:firstLineChars="200"/>
        <w:rPr>
          <w:rFonts w:ascii="仿宋" w:eastAsia="仿宋" w:hAnsi="仿宋" w:cs="仿宋" w:hint="eastAsia"/>
          <w:sz w:val="28"/>
          <w:lang w:eastAsia="zh-CN"/>
        </w:rPr>
      </w:pPr>
      <w:bookmarkStart w:id="4" w:name="_Toc114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我们通过多渠道发布文档，包括电子邮件、杀菌灭藻剂项目管理平台、内部网站等，以满足不同团队成员的偏好和需求。多渠道发布确保了信息的全面覆盖。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我们采用了精细的权限控制，确保只有授权人员可以访问敏感信息。这种安全措施保护了杀菌灭藻剂项目文档的机密性，防止了未经授权的信息泄露。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文档存档与归档是杀菌灭藻剂项目生命周期中一个至关重要的环节，直接关系到杀菌灭藻剂项目信息的长期保存和历史记录的完整性。在杀菌灭藻剂项目中，我们实施了一系列有效的文档存档与归档管理策略：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481"/>
      <w:r>
        <w:rPr>
          <w:rFonts w:ascii="仿宋" w:eastAsia="仿宋" w:hAnsi="仿宋" w:cs="仿宋" w:hint="eastAsia"/>
          <w:sz w:val="28"/>
          <w:lang w:eastAsia="zh-CN"/>
        </w:rPr>
        <w:t>二、杀菌灭藻剂项目土建工程</w:t>
      </w:r>
      <w:bookmarkEnd w:id="6"/>
    </w:p>
    <w:p>
      <w:pPr>
        <w:pStyle w:val="Heading2"/>
        <w:rPr>
          <w:rFonts w:ascii="仿宋" w:eastAsia="仿宋" w:hAnsi="仿宋" w:cs="仿宋" w:hint="eastAsia"/>
          <w:lang w:eastAsia="zh-CN"/>
        </w:rPr>
      </w:pPr>
      <w:bookmarkStart w:id="7" w:name="_Toc3203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在杀菌灭藻剂项目的建筑工程设计中，我们将秉承一系列重要的设计原则，以确保杀菌灭藻剂项目建筑在功能、美观、可持续性等方面达到最佳效果。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首要原则是确保建筑的功能性得到最大化的发挥。我们将充分理解杀菌灭藻剂项目的实际需求，合理布局各个功能区域，保证建筑在满足业务需求的同时，提供高效的工作环境。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在建筑设计中，我们将综合考虑建设和运营成本。通过精细的经济效益分析，确保设计方案在高效利用资源的同时，对杀菌灭藻剂项目的长期盈利能力有积极的贡献。</w:t>
      </w:r>
    </w:p>
    <w:p>
      <w:pPr>
        <w:pStyle w:val="Heading2"/>
        <w:ind w:firstLine="560" w:firstLineChars="200"/>
        <w:rPr>
          <w:rFonts w:ascii="仿宋" w:eastAsia="仿宋" w:hAnsi="仿宋" w:cs="仿宋" w:hint="eastAsia"/>
          <w:sz w:val="28"/>
          <w:lang w:eastAsia="zh-CN"/>
        </w:rPr>
      </w:pPr>
      <w:bookmarkStart w:id="8" w:name="_Toc130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的土建工程设计中，我们将精准设定设计年限，结合杀菌灭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菌灭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48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杀菌灭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菌灭藻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菌灭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5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本期工程杀菌灭藻剂项目预计总建筑面积XXX平方米，其中：计容建筑面积XXX平方米，计划建筑工程投资XX万元，占杀菌灭藻剂项目总投资的XX%。</w:t>
      </w:r>
    </w:p>
    <w:p>
      <w:pPr>
        <w:pStyle w:val="Heading1"/>
        <w:ind w:firstLine="560" w:firstLineChars="200"/>
        <w:rPr>
          <w:rFonts w:ascii="仿宋" w:eastAsia="仿宋" w:hAnsi="仿宋" w:cs="仿宋" w:hint="eastAsia"/>
          <w:sz w:val="28"/>
          <w:lang w:eastAsia="zh-CN"/>
        </w:rPr>
      </w:pPr>
      <w:bookmarkStart w:id="11" w:name="_Toc28375"/>
      <w:r>
        <w:rPr>
          <w:rFonts w:ascii="仿宋" w:eastAsia="仿宋" w:hAnsi="仿宋" w:cs="仿宋" w:hint="eastAsia"/>
          <w:sz w:val="28"/>
          <w:lang w:eastAsia="zh-CN"/>
        </w:rPr>
        <w:t>三、杀菌灭藻剂项目可持续发展</w:t>
      </w:r>
      <w:bookmarkEnd w:id="11"/>
    </w:p>
    <w:p>
      <w:pPr>
        <w:pStyle w:val="Heading2"/>
        <w:rPr>
          <w:rFonts w:ascii="仿宋" w:eastAsia="仿宋" w:hAnsi="仿宋" w:cs="仿宋" w:hint="eastAsia"/>
          <w:lang w:eastAsia="zh-CN"/>
        </w:rPr>
      </w:pPr>
      <w:bookmarkStart w:id="12" w:name="_Toc1682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中，杀菌灭藻剂项目团队着眼于未来，明确了可持续发展的战略方向。制定的具体可持续发展目标包括降低资源使用、采用环保技术、最大化社会效益等。这一步骤不仅有助于杀菌灭藻剂项目在环保和社会责任方面达到最高标准，也为未来提供了明确的指引，确保杀菌灭藻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可持续实践的融入杀菌灭藻剂项目管理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杀菌灭藻剂项目管理周期。从杀菌灭藻剂项目规划开始，杀菌灭藻剂项目团队就考虑了环境和社会的因素。在执行阶段，杀菌灭藻剂项目团队积极推动绿色技术的应用，优化资源利用。此外，关注员工的社会责任，通过培训和沟通活动提高员工对可持续发展的认知，使他们能够在日常工作中践行可持续实践。这些举措不仅为杀菌灭藻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8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扎根于杀菌灭藻剂项目的可持续发展理念，我们深信环保与社会责任是杀菌灭藻剂项目成功的关键支柱。在杀菌灭藻剂项目的每一步，我们都致力于通过创新和实践，履行对环境和社会的坚定责任。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团队通过引入先进的环保技术、建立高效的废物处理系统以及推动能源节约措施，积极履行环保责任。定期的环保监测和评估确保杀菌灭藻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不仅致力于自身可持续发展，还注重对社会的回馈。通过支持社区杀菌灭藻剂项目、参与慈善事业、提供培训机会等方式，杀菌灭藻剂项目积极履行社会责任。与当地社区建立积极互动，关注员工的工作与生活平衡，以及员工的身心健康，是杀菌灭藻剂项目在社会责任层面的关键举措。这样的实践不仅增强了杀菌灭藻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35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958"/>
      <w:r>
        <w:rPr>
          <w:rFonts w:ascii="仿宋" w:eastAsia="仿宋" w:hAnsi="仿宋" w:cs="仿宋" w:hint="eastAsia"/>
          <w:lang w:eastAsia="zh-CN"/>
        </w:rPr>
        <w:t>(一)、杀菌灭藻剂行业分析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行业一直以来都是市场的关注焦点。行业内的发展趋势、竞争态势以及潜在机会都对杀菌灭藻剂项目的推进产生深远的影响。通过深入研究行业的整体概貌，我们将更好地理解行业的核心特征，为杀菌灭藻剂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行业，技术一直是推动创新和发展的关键因素。我们将对当前技术趋势进行详尽分析，包括但不限于人工智能、大数据应用、先进制造技术等。这有助于杀菌灭藻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菌灭藻剂项目成功的基础。我们将对主要竞争对手进行深入研究，包括其市场份额、产品特点、市场定位等。通过全面了解竞争对手的优势和劣势，杀菌灭藻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523"/>
      <w:r>
        <w:rPr>
          <w:rFonts w:ascii="仿宋" w:eastAsia="仿宋" w:hAnsi="仿宋" w:cs="仿宋" w:hint="eastAsia"/>
          <w:sz w:val="28"/>
          <w:lang w:eastAsia="zh-CN"/>
        </w:rPr>
        <w:t>(二)、杀菌灭藻剂市场分析预测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菌灭藻剂市场未来的增长趋势。这包括市场的整体规模、各细分领域的发展趋势等。杀菌灭藻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菌灭藻剂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杀菌灭藻剂项目实施过程中需要充分考虑的因素。我们将对市场风险进行全面评估，包括但不限于政策法规风险、市场竞争风险、技术变革风险等。通过对潜在风险的深入分析，杀菌灭藻剂项目可以制定相应的风险缓解策略，降低不确定性对杀菌灭藻剂项目的影响。</w:t>
      </w:r>
    </w:p>
    <w:p>
      <w:pPr>
        <w:pStyle w:val="Heading1"/>
        <w:ind w:firstLine="560" w:firstLineChars="200"/>
        <w:rPr>
          <w:rFonts w:ascii="仿宋" w:eastAsia="仿宋" w:hAnsi="仿宋" w:cs="仿宋" w:hint="eastAsia"/>
          <w:sz w:val="28"/>
          <w:lang w:eastAsia="zh-CN"/>
        </w:rPr>
      </w:pPr>
      <w:bookmarkStart w:id="17" w:name="_Toc10563"/>
      <w:r>
        <w:rPr>
          <w:rFonts w:ascii="仿宋" w:eastAsia="仿宋" w:hAnsi="仿宋" w:cs="仿宋" w:hint="eastAsia"/>
          <w:sz w:val="28"/>
          <w:lang w:eastAsia="zh-CN"/>
        </w:rPr>
        <w:t>五、杀菌灭藻剂项目建设单位说明</w:t>
      </w:r>
      <w:bookmarkEnd w:id="17"/>
    </w:p>
    <w:p>
      <w:pPr>
        <w:pStyle w:val="Heading2"/>
        <w:rPr>
          <w:rFonts w:ascii="仿宋" w:eastAsia="仿宋" w:hAnsi="仿宋" w:cs="仿宋" w:hint="eastAsia"/>
          <w:lang w:eastAsia="zh-CN"/>
        </w:rPr>
      </w:pPr>
      <w:bookmarkStart w:id="18" w:name="_Toc13869"/>
      <w:r>
        <w:rPr>
          <w:rFonts w:ascii="仿宋" w:eastAsia="仿宋" w:hAnsi="仿宋" w:cs="仿宋" w:hint="eastAsia"/>
          <w:lang w:eastAsia="zh-CN"/>
        </w:rPr>
        <w:t>(一)、杀菌灭藻剂项目承办单位基本情况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24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菌灭藻剂项目承办单位的XXXX，我们着眼于实现可持续的经济效益。通过技术创新和解决方案的提供，公司预计在杀菌灭藻剂项目执行期间将获得可观的收入增长。这一收入来源主要包括杀菌灭藻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同时，我们注重成本控制和效率提升，以确保杀菌灭藻剂项目的可持续盈利。透过精细的管理和资源优化，公司期望实现杀菌灭藻剂项目利润最大化。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菌灭藻剂项目实施进行全面的投资评估，包括杀菌灭藻剂项目启动阶段的资金投入和后续运营成本。通过对杀菌灭藻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菌灭藻剂项目实施过程中具备足够的资金流动性，公司将进行详尽的现金流分析。这包括资金需求的合理预测、杀菌灭藻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58"/>
      <w:r>
        <w:rPr>
          <w:rFonts w:ascii="仿宋" w:eastAsia="仿宋" w:hAnsi="仿宋" w:cs="仿宋" w:hint="eastAsia"/>
          <w:sz w:val="28"/>
          <w:lang w:eastAsia="zh-CN"/>
        </w:rPr>
        <w:t>六、杀菌灭藻剂项目绩效评估</w:t>
      </w:r>
      <w:bookmarkEnd w:id="20"/>
    </w:p>
    <w:p>
      <w:pPr>
        <w:pStyle w:val="Heading2"/>
        <w:rPr>
          <w:rFonts w:ascii="仿宋" w:eastAsia="仿宋" w:hAnsi="仿宋" w:cs="仿宋" w:hint="eastAsia"/>
          <w:lang w:eastAsia="zh-CN"/>
        </w:rPr>
      </w:pPr>
      <w:bookmarkStart w:id="21" w:name="_Toc2266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灭藻剂项目中，我们设计了一套全面的绩效评估指标，以确保杀菌灭藻剂项目的可控和成功交付。这些指标跨足杀菌灭藻剂项目目标、成本、进度和质量等多个维度，为我们提供了全面洞察杀菌灭藻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目标达成率是我们关注的首要指标。我们设定了明确的目标，并通过定期监测和评估，迅速发现并应对潜在的目标偏差。这为杀菌灭藻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成本绩效是另一个核心关注点。通过实际成本与预算成本的对比分析，我们深入了解成本差异的原因，及时调整资源分配，保持杀菌灭藻剂项目在经济效益方面的合理水平。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灭藻剂项目进度作为关键的绩效指标之一，得到了精心的关注。我们制定了详细的杀菌灭藻剂项目进度计划，并设立了进度符合度指标，确保实际进度与计划进度保持一致。这使我们能够快速发现和解决潜在的进度问题，保持杀菌灭藻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杀菌灭藻剂项目绩效的不可或缺的一环。我们引入了一系列的质量标准和客户满意度指标，以确保杀菌灭藻剂项目交付的成果在质量上达到或超越预期水平。通过持续监测这些指标，我们努力提升杀菌灭藻剂项目整体质量水平，为杀菌灭藻剂项目的成功交付提供有力保障。通过这些科学且全面的绩效评估，我们能够更好地引导杀菌灭藻剂项目的持续改进，确保杀菌灭藻剂项目目标的顺利达成。</w:t>
      </w:r>
    </w:p>
    <w:p>
      <w:pPr>
        <w:pStyle w:val="Heading2"/>
        <w:ind w:firstLine="560" w:firstLineChars="200"/>
        <w:rPr>
          <w:rFonts w:ascii="仿宋" w:eastAsia="仿宋" w:hAnsi="仿宋" w:cs="仿宋" w:hint="eastAsia"/>
          <w:sz w:val="28"/>
          <w:lang w:eastAsia="zh-CN"/>
        </w:rPr>
      </w:pPr>
      <w:bookmarkStart w:id="22" w:name="_Toc28450"/>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绩效评估是杀菌灭藻剂项目中的关键环节，为确保杀菌灭藻剂项目达到预期目标，我们采用了多层次、多维度的绩效评估方法。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菌灭藻剂项目的战略目标对齐，确保每个决策和行动都与杀菌灭藻剂项目整体目标保持一致。团队会定期召开战略对齐会议，审视当前工作与杀菌灭藻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菌灭藻剂项目进度、质量、成本和风险等方面。这些指标通过数据收集和分析，为杀菌灭藻剂项目管理团队提供了客观的评估依据。例如，我们通过杀菌灭藻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绩效评估不仅仅停留在杀菌灭藻剂项目内部，还考虑了杀菌灭藻剂项目对外部环境的影响。我们定期进行干系人满意度调查，以了解各利益相关方对杀菌灭藻剂项目的期望和满意度，并及时做出调整。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这种多层次、多角度的绩效评估方法，使得我们能够全面了解杀菌灭藻剂项目的运行状态，及时做出调整，确保杀菌灭藻剂项目在不断变化的环境中保持稳健前行。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https://d.book118.com/486230053042010040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杀菌灭藻剂项目规划设计蓝图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404"/>
    <w:rsid w:val="00955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300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2024-01-21T21:40:00Z</dcterms:created>
  <dcterms:modified xsi:type="dcterms:W3CDTF">2024-01-21T21:41:14Z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5003D33B853740678B8E4C6A1E658E92_11</vt:lpwstr>
  </property>
  <property fmtid="{D5CDD505-2E9C-101B-9397-08002B2CF9AE}" pid="3" name="KSOProductBuildVer">
    <vt:lpwstr>2052-12.1.0.16120</vt:lpwstr>
  </property>
</Properties>
</file>