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铝合金精密模锻件项目规划设计方案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80" w:history="1">
        <w:r>
          <w:rPr>
            <w:rFonts w:ascii="仿宋" w:eastAsia="仿宋" w:hAnsi="仿宋" w:cs="仿宋" w:hint="eastAsia"/>
            <w:lang w:eastAsia="zh-CN"/>
          </w:rPr>
          <w:t>序言</w:t>
        </w:r>
        <w:r>
          <w:tab/>
        </w:r>
        <w:r>
          <w:fldChar w:fldCharType="begin"/>
        </w:r>
        <w:r>
          <w:instrText xml:space="preserve"> PAGEREF _Toc10180 \h </w:instrText>
        </w:r>
        <w:r>
          <w:fldChar w:fldCharType="separate"/>
        </w:r>
        <w:r>
          <w:t>3</w:t>
        </w:r>
        <w:r>
          <w:fldChar w:fldCharType="end"/>
        </w:r>
      </w:hyperlink>
    </w:p>
    <w:p>
      <w:pPr>
        <w:pStyle w:val="TOC1"/>
        <w:tabs>
          <w:tab w:val="right" w:leader="dot" w:pos="8306"/>
        </w:tabs>
      </w:pPr>
      <w:hyperlink w:anchor="_Toc26309" w:history="1">
        <w:r>
          <w:rPr>
            <w:rFonts w:ascii="仿宋" w:eastAsia="仿宋" w:hAnsi="仿宋" w:cs="仿宋" w:hint="eastAsia"/>
            <w:lang w:eastAsia="zh-CN"/>
          </w:rPr>
          <w:t>一、铝合金精密模锻件项目建设单位说明</w:t>
        </w:r>
        <w:r>
          <w:tab/>
        </w:r>
        <w:r>
          <w:fldChar w:fldCharType="begin"/>
        </w:r>
        <w:r>
          <w:instrText xml:space="preserve"> PAGEREF _Toc26309 \h </w:instrText>
        </w:r>
        <w:r>
          <w:fldChar w:fldCharType="separate"/>
        </w:r>
        <w:r>
          <w:t>3</w:t>
        </w:r>
        <w:r>
          <w:fldChar w:fldCharType="end"/>
        </w:r>
      </w:hyperlink>
    </w:p>
    <w:p>
      <w:pPr>
        <w:pStyle w:val="TOC2"/>
        <w:tabs>
          <w:tab w:val="right" w:leader="dot" w:pos="8306"/>
        </w:tabs>
      </w:pPr>
      <w:hyperlink w:anchor="_Toc24213" w:history="1">
        <w:r>
          <w:rPr>
            <w:rFonts w:ascii="仿宋" w:eastAsia="仿宋" w:hAnsi="仿宋" w:cs="仿宋" w:hint="eastAsia"/>
            <w:lang w:eastAsia="zh-CN"/>
          </w:rPr>
          <w:t>(一)、铝合金精密模锻件项目承办单位基本情况</w:t>
        </w:r>
        <w:r>
          <w:tab/>
        </w:r>
        <w:r>
          <w:fldChar w:fldCharType="begin"/>
        </w:r>
        <w:r>
          <w:instrText xml:space="preserve"> PAGEREF _Toc24213 \h </w:instrText>
        </w:r>
        <w:r>
          <w:fldChar w:fldCharType="separate"/>
        </w:r>
        <w:r>
          <w:t>3</w:t>
        </w:r>
        <w:r>
          <w:fldChar w:fldCharType="end"/>
        </w:r>
      </w:hyperlink>
    </w:p>
    <w:p>
      <w:pPr>
        <w:pStyle w:val="TOC2"/>
        <w:tabs>
          <w:tab w:val="right" w:leader="dot" w:pos="8306"/>
        </w:tabs>
      </w:pPr>
      <w:hyperlink w:anchor="_Toc19098" w:history="1">
        <w:r>
          <w:rPr>
            <w:rFonts w:ascii="仿宋" w:eastAsia="仿宋" w:hAnsi="仿宋" w:cs="仿宋" w:hint="eastAsia"/>
            <w:lang w:eastAsia="zh-CN"/>
          </w:rPr>
          <w:t>(二)、公司经济效益分析</w:t>
        </w:r>
        <w:r>
          <w:tab/>
        </w:r>
        <w:r>
          <w:fldChar w:fldCharType="begin"/>
        </w:r>
        <w:r>
          <w:instrText xml:space="preserve"> PAGEREF _Toc19098 \h </w:instrText>
        </w:r>
        <w:r>
          <w:fldChar w:fldCharType="separate"/>
        </w:r>
        <w:r>
          <w:t>4</w:t>
        </w:r>
        <w:r>
          <w:fldChar w:fldCharType="end"/>
        </w:r>
      </w:hyperlink>
    </w:p>
    <w:p>
      <w:pPr>
        <w:pStyle w:val="TOC1"/>
        <w:tabs>
          <w:tab w:val="right" w:leader="dot" w:pos="8306"/>
        </w:tabs>
      </w:pPr>
      <w:hyperlink w:anchor="_Toc30300" w:history="1">
        <w:r>
          <w:rPr>
            <w:rFonts w:ascii="仿宋" w:eastAsia="仿宋" w:hAnsi="仿宋" w:cs="仿宋" w:hint="eastAsia"/>
            <w:lang w:eastAsia="zh-CN"/>
          </w:rPr>
          <w:t>二、铝合金精密模锻件项目文档管理</w:t>
        </w:r>
        <w:r>
          <w:tab/>
        </w:r>
        <w:r>
          <w:fldChar w:fldCharType="begin"/>
        </w:r>
        <w:r>
          <w:instrText xml:space="preserve"> PAGEREF _Toc30300 \h </w:instrText>
        </w:r>
        <w:r>
          <w:fldChar w:fldCharType="separate"/>
        </w:r>
        <w:r>
          <w:t>5</w:t>
        </w:r>
        <w:r>
          <w:fldChar w:fldCharType="end"/>
        </w:r>
      </w:hyperlink>
    </w:p>
    <w:p>
      <w:pPr>
        <w:pStyle w:val="TOC2"/>
        <w:tabs>
          <w:tab w:val="right" w:leader="dot" w:pos="8306"/>
        </w:tabs>
      </w:pPr>
      <w:hyperlink w:anchor="_Toc9489" w:history="1">
        <w:r>
          <w:rPr>
            <w:rFonts w:ascii="仿宋" w:eastAsia="仿宋" w:hAnsi="仿宋" w:cs="仿宋" w:hint="eastAsia"/>
            <w:lang w:eastAsia="zh-CN"/>
          </w:rPr>
          <w:t>(一)、文档编制与审查</w:t>
        </w:r>
        <w:r>
          <w:tab/>
        </w:r>
        <w:r>
          <w:fldChar w:fldCharType="begin"/>
        </w:r>
        <w:r>
          <w:instrText xml:space="preserve"> PAGEREF _Toc9489 \h </w:instrText>
        </w:r>
        <w:r>
          <w:fldChar w:fldCharType="separate"/>
        </w:r>
        <w:r>
          <w:t>5</w:t>
        </w:r>
        <w:r>
          <w:fldChar w:fldCharType="end"/>
        </w:r>
      </w:hyperlink>
    </w:p>
    <w:p>
      <w:pPr>
        <w:pStyle w:val="TOC2"/>
        <w:tabs>
          <w:tab w:val="right" w:leader="dot" w:pos="8306"/>
        </w:tabs>
      </w:pPr>
      <w:hyperlink w:anchor="_Toc16049" w:history="1">
        <w:r>
          <w:rPr>
            <w:rFonts w:ascii="仿宋" w:eastAsia="仿宋" w:hAnsi="仿宋" w:cs="仿宋" w:hint="eastAsia"/>
            <w:lang w:eastAsia="zh-CN"/>
          </w:rPr>
          <w:t>(二)、文档发布与分发</w:t>
        </w:r>
        <w:r>
          <w:tab/>
        </w:r>
        <w:r>
          <w:fldChar w:fldCharType="begin"/>
        </w:r>
        <w:r>
          <w:instrText xml:space="preserve"> PAGEREF _Toc16049 \h </w:instrText>
        </w:r>
        <w:r>
          <w:fldChar w:fldCharType="separate"/>
        </w:r>
        <w:r>
          <w:t>6</w:t>
        </w:r>
        <w:r>
          <w:fldChar w:fldCharType="end"/>
        </w:r>
      </w:hyperlink>
    </w:p>
    <w:p>
      <w:pPr>
        <w:pStyle w:val="TOC2"/>
        <w:tabs>
          <w:tab w:val="right" w:leader="dot" w:pos="8306"/>
        </w:tabs>
      </w:pPr>
      <w:hyperlink w:anchor="_Toc3463" w:history="1">
        <w:r>
          <w:rPr>
            <w:rFonts w:ascii="仿宋" w:eastAsia="仿宋" w:hAnsi="仿宋" w:cs="仿宋" w:hint="eastAsia"/>
            <w:lang w:eastAsia="zh-CN"/>
          </w:rPr>
          <w:t>(三)、文档存档与归档</w:t>
        </w:r>
        <w:r>
          <w:tab/>
        </w:r>
        <w:r>
          <w:fldChar w:fldCharType="begin"/>
        </w:r>
        <w:r>
          <w:instrText xml:space="preserve"> PAGEREF _Toc3463 \h </w:instrText>
        </w:r>
        <w:r>
          <w:fldChar w:fldCharType="separate"/>
        </w:r>
        <w:r>
          <w:t>7</w:t>
        </w:r>
        <w:r>
          <w:fldChar w:fldCharType="end"/>
        </w:r>
      </w:hyperlink>
    </w:p>
    <w:p>
      <w:pPr>
        <w:pStyle w:val="TOC1"/>
        <w:tabs>
          <w:tab w:val="right" w:leader="dot" w:pos="8306"/>
        </w:tabs>
      </w:pPr>
      <w:hyperlink w:anchor="_Toc26391" w:history="1">
        <w:r>
          <w:rPr>
            <w:rFonts w:ascii="仿宋" w:eastAsia="仿宋" w:hAnsi="仿宋" w:cs="仿宋" w:hint="eastAsia"/>
            <w:lang w:eastAsia="zh-CN"/>
          </w:rPr>
          <w:t>三、铝合金精密模锻件项目土建工程</w:t>
        </w:r>
        <w:r>
          <w:tab/>
        </w:r>
        <w:r>
          <w:fldChar w:fldCharType="begin"/>
        </w:r>
        <w:r>
          <w:instrText xml:space="preserve"> PAGEREF _Toc26391 \h </w:instrText>
        </w:r>
        <w:r>
          <w:fldChar w:fldCharType="separate"/>
        </w:r>
        <w:r>
          <w:t>8</w:t>
        </w:r>
        <w:r>
          <w:fldChar w:fldCharType="end"/>
        </w:r>
      </w:hyperlink>
    </w:p>
    <w:p>
      <w:pPr>
        <w:pStyle w:val="TOC2"/>
        <w:tabs>
          <w:tab w:val="right" w:leader="dot" w:pos="8306"/>
        </w:tabs>
      </w:pPr>
      <w:hyperlink w:anchor="_Toc31905" w:history="1">
        <w:r>
          <w:rPr>
            <w:rFonts w:ascii="仿宋" w:eastAsia="仿宋" w:hAnsi="仿宋" w:cs="仿宋" w:hint="eastAsia"/>
            <w:lang w:eastAsia="zh-CN"/>
          </w:rPr>
          <w:t>(一)、建筑工程设计原则</w:t>
        </w:r>
        <w:r>
          <w:tab/>
        </w:r>
        <w:r>
          <w:fldChar w:fldCharType="begin"/>
        </w:r>
        <w:r>
          <w:instrText xml:space="preserve"> PAGEREF _Toc31905 \h </w:instrText>
        </w:r>
        <w:r>
          <w:fldChar w:fldCharType="separate"/>
        </w:r>
        <w:r>
          <w:t>8</w:t>
        </w:r>
        <w:r>
          <w:fldChar w:fldCharType="end"/>
        </w:r>
      </w:hyperlink>
    </w:p>
    <w:p>
      <w:pPr>
        <w:pStyle w:val="TOC2"/>
        <w:tabs>
          <w:tab w:val="right" w:leader="dot" w:pos="8306"/>
        </w:tabs>
      </w:pPr>
      <w:hyperlink w:anchor="_Toc14343" w:history="1">
        <w:r>
          <w:rPr>
            <w:rFonts w:ascii="仿宋" w:eastAsia="仿宋" w:hAnsi="仿宋" w:cs="仿宋" w:hint="eastAsia"/>
            <w:lang w:eastAsia="zh-CN"/>
          </w:rPr>
          <w:t>(二)、土建工程设计年限及安全等级</w:t>
        </w:r>
        <w:r>
          <w:tab/>
        </w:r>
        <w:r>
          <w:fldChar w:fldCharType="begin"/>
        </w:r>
        <w:r>
          <w:instrText xml:space="preserve"> PAGEREF _Toc14343 \h </w:instrText>
        </w:r>
        <w:r>
          <w:fldChar w:fldCharType="separate"/>
        </w:r>
        <w:r>
          <w:t>9</w:t>
        </w:r>
        <w:r>
          <w:fldChar w:fldCharType="end"/>
        </w:r>
      </w:hyperlink>
    </w:p>
    <w:p>
      <w:pPr>
        <w:pStyle w:val="TOC2"/>
        <w:tabs>
          <w:tab w:val="right" w:leader="dot" w:pos="8306"/>
        </w:tabs>
      </w:pPr>
      <w:hyperlink w:anchor="_Toc10677" w:history="1">
        <w:r>
          <w:rPr>
            <w:rFonts w:ascii="仿宋" w:eastAsia="仿宋" w:hAnsi="仿宋" w:cs="仿宋" w:hint="eastAsia"/>
            <w:lang w:eastAsia="zh-CN"/>
          </w:rPr>
          <w:t>(三)、建筑工程设计总体要求</w:t>
        </w:r>
        <w:r>
          <w:tab/>
        </w:r>
        <w:r>
          <w:fldChar w:fldCharType="begin"/>
        </w:r>
        <w:r>
          <w:instrText xml:space="preserve"> PAGEREF _Toc10677 \h </w:instrText>
        </w:r>
        <w:r>
          <w:fldChar w:fldCharType="separate"/>
        </w:r>
        <w:r>
          <w:t>11</w:t>
        </w:r>
        <w:r>
          <w:fldChar w:fldCharType="end"/>
        </w:r>
      </w:hyperlink>
    </w:p>
    <w:p>
      <w:pPr>
        <w:pStyle w:val="TOC2"/>
        <w:tabs>
          <w:tab w:val="right" w:leader="dot" w:pos="8306"/>
        </w:tabs>
      </w:pPr>
      <w:hyperlink w:anchor="_Toc24890" w:history="1">
        <w:r>
          <w:rPr>
            <w:rFonts w:ascii="仿宋" w:eastAsia="仿宋" w:hAnsi="仿宋" w:cs="仿宋" w:hint="eastAsia"/>
            <w:lang w:eastAsia="zh-CN"/>
          </w:rPr>
          <w:t>(四)、土建工程建设指标</w:t>
        </w:r>
        <w:r>
          <w:tab/>
        </w:r>
        <w:r>
          <w:fldChar w:fldCharType="begin"/>
        </w:r>
        <w:r>
          <w:instrText xml:space="preserve"> PAGEREF _Toc24890 \h </w:instrText>
        </w:r>
        <w:r>
          <w:fldChar w:fldCharType="separate"/>
        </w:r>
        <w:r>
          <w:t>11</w:t>
        </w:r>
        <w:r>
          <w:fldChar w:fldCharType="end"/>
        </w:r>
      </w:hyperlink>
    </w:p>
    <w:p>
      <w:pPr>
        <w:pStyle w:val="TOC1"/>
        <w:tabs>
          <w:tab w:val="right" w:leader="dot" w:pos="8306"/>
        </w:tabs>
      </w:pPr>
      <w:hyperlink w:anchor="_Toc27759" w:history="1">
        <w:r>
          <w:rPr>
            <w:rFonts w:ascii="仿宋" w:eastAsia="仿宋" w:hAnsi="仿宋" w:cs="仿宋" w:hint="eastAsia"/>
            <w:lang w:eastAsia="zh-CN"/>
          </w:rPr>
          <w:t>四、市场分析、调研</w:t>
        </w:r>
        <w:r>
          <w:tab/>
        </w:r>
        <w:r>
          <w:fldChar w:fldCharType="begin"/>
        </w:r>
        <w:r>
          <w:instrText xml:space="preserve"> PAGEREF _Toc27759 \h </w:instrText>
        </w:r>
        <w:r>
          <w:fldChar w:fldCharType="separate"/>
        </w:r>
        <w:r>
          <w:t>11</w:t>
        </w:r>
        <w:r>
          <w:fldChar w:fldCharType="end"/>
        </w:r>
      </w:hyperlink>
    </w:p>
    <w:p>
      <w:pPr>
        <w:pStyle w:val="TOC2"/>
        <w:tabs>
          <w:tab w:val="right" w:leader="dot" w:pos="8306"/>
        </w:tabs>
      </w:pPr>
      <w:hyperlink w:anchor="_Toc28470" w:history="1">
        <w:r>
          <w:rPr>
            <w:rFonts w:ascii="仿宋" w:eastAsia="仿宋" w:hAnsi="仿宋" w:cs="仿宋" w:hint="eastAsia"/>
            <w:lang w:eastAsia="zh-CN"/>
          </w:rPr>
          <w:t>(一)、铝合金精密模锻件行业分析</w:t>
        </w:r>
        <w:r>
          <w:tab/>
        </w:r>
        <w:r>
          <w:fldChar w:fldCharType="begin"/>
        </w:r>
        <w:r>
          <w:instrText xml:space="preserve"> PAGEREF _Toc28470 \h </w:instrText>
        </w:r>
        <w:r>
          <w:fldChar w:fldCharType="separate"/>
        </w:r>
        <w:r>
          <w:t>11</w:t>
        </w:r>
        <w:r>
          <w:fldChar w:fldCharType="end"/>
        </w:r>
      </w:hyperlink>
    </w:p>
    <w:p>
      <w:pPr>
        <w:pStyle w:val="TOC2"/>
        <w:tabs>
          <w:tab w:val="right" w:leader="dot" w:pos="8306"/>
        </w:tabs>
      </w:pPr>
      <w:hyperlink w:anchor="_Toc3225" w:history="1">
        <w:r>
          <w:rPr>
            <w:rFonts w:ascii="仿宋" w:eastAsia="仿宋" w:hAnsi="仿宋" w:cs="仿宋" w:hint="eastAsia"/>
            <w:lang w:eastAsia="zh-CN"/>
          </w:rPr>
          <w:t>(二)、铝合金精密模锻件市场分析预测</w:t>
        </w:r>
        <w:r>
          <w:tab/>
        </w:r>
        <w:r>
          <w:fldChar w:fldCharType="begin"/>
        </w:r>
        <w:r>
          <w:instrText xml:space="preserve"> PAGEREF _Toc3225 \h </w:instrText>
        </w:r>
        <w:r>
          <w:fldChar w:fldCharType="separate"/>
        </w:r>
        <w:r>
          <w:t>12</w:t>
        </w:r>
        <w:r>
          <w:fldChar w:fldCharType="end"/>
        </w:r>
      </w:hyperlink>
    </w:p>
    <w:p>
      <w:pPr>
        <w:pStyle w:val="TOC1"/>
        <w:tabs>
          <w:tab w:val="right" w:leader="dot" w:pos="8306"/>
        </w:tabs>
      </w:pPr>
      <w:hyperlink w:anchor="_Toc19065" w:history="1">
        <w:r>
          <w:rPr>
            <w:rFonts w:ascii="仿宋" w:eastAsia="仿宋" w:hAnsi="仿宋" w:cs="仿宋" w:hint="eastAsia"/>
            <w:lang w:eastAsia="zh-CN"/>
          </w:rPr>
          <w:t>五、产品规划分析</w:t>
        </w:r>
        <w:r>
          <w:tab/>
        </w:r>
        <w:r>
          <w:fldChar w:fldCharType="begin"/>
        </w:r>
        <w:r>
          <w:instrText xml:space="preserve"> PAGEREF _Toc19065 \h </w:instrText>
        </w:r>
        <w:r>
          <w:fldChar w:fldCharType="separate"/>
        </w:r>
        <w:r>
          <w:t>13</w:t>
        </w:r>
        <w:r>
          <w:fldChar w:fldCharType="end"/>
        </w:r>
      </w:hyperlink>
    </w:p>
    <w:p>
      <w:pPr>
        <w:pStyle w:val="TOC2"/>
        <w:tabs>
          <w:tab w:val="right" w:leader="dot" w:pos="8306"/>
        </w:tabs>
      </w:pPr>
      <w:hyperlink w:anchor="_Toc31026" w:history="1">
        <w:r>
          <w:rPr>
            <w:rFonts w:ascii="仿宋" w:eastAsia="仿宋" w:hAnsi="仿宋" w:cs="仿宋" w:hint="eastAsia"/>
            <w:lang w:eastAsia="zh-CN"/>
          </w:rPr>
          <w:t>(一)、产品规划</w:t>
        </w:r>
        <w:r>
          <w:tab/>
        </w:r>
        <w:r>
          <w:fldChar w:fldCharType="begin"/>
        </w:r>
        <w:r>
          <w:instrText xml:space="preserve"> PAGEREF _Toc31026 \h </w:instrText>
        </w:r>
        <w:r>
          <w:fldChar w:fldCharType="separate"/>
        </w:r>
        <w:r>
          <w:t>13</w:t>
        </w:r>
        <w:r>
          <w:fldChar w:fldCharType="end"/>
        </w:r>
      </w:hyperlink>
    </w:p>
    <w:p>
      <w:pPr>
        <w:pStyle w:val="TOC2"/>
        <w:tabs>
          <w:tab w:val="right" w:leader="dot" w:pos="8306"/>
        </w:tabs>
      </w:pPr>
      <w:hyperlink w:anchor="_Toc29868" w:history="1">
        <w:r>
          <w:rPr>
            <w:rFonts w:ascii="仿宋" w:eastAsia="仿宋" w:hAnsi="仿宋" w:cs="仿宋" w:hint="eastAsia"/>
            <w:lang w:eastAsia="zh-CN"/>
          </w:rPr>
          <w:t>(二)、建设规模</w:t>
        </w:r>
        <w:r>
          <w:tab/>
        </w:r>
        <w:r>
          <w:fldChar w:fldCharType="begin"/>
        </w:r>
        <w:r>
          <w:instrText xml:space="preserve"> PAGEREF _Toc29868 \h </w:instrText>
        </w:r>
        <w:r>
          <w:fldChar w:fldCharType="separate"/>
        </w:r>
        <w:r>
          <w:t>14</w:t>
        </w:r>
        <w:r>
          <w:fldChar w:fldCharType="end"/>
        </w:r>
      </w:hyperlink>
    </w:p>
    <w:p>
      <w:pPr>
        <w:pStyle w:val="TOC1"/>
        <w:tabs>
          <w:tab w:val="right" w:leader="dot" w:pos="8306"/>
        </w:tabs>
      </w:pPr>
      <w:hyperlink w:anchor="_Toc26940" w:history="1">
        <w:r>
          <w:rPr>
            <w:rFonts w:ascii="仿宋" w:eastAsia="仿宋" w:hAnsi="仿宋" w:cs="仿宋" w:hint="eastAsia"/>
            <w:lang w:eastAsia="zh-CN"/>
          </w:rPr>
          <w:t>六、铝合金精密模锻件项目危机管理</w:t>
        </w:r>
        <w:r>
          <w:tab/>
        </w:r>
        <w:r>
          <w:fldChar w:fldCharType="begin"/>
        </w:r>
        <w:r>
          <w:instrText xml:space="preserve"> PAGEREF _Toc26940 \h </w:instrText>
        </w:r>
        <w:r>
          <w:fldChar w:fldCharType="separate"/>
        </w:r>
        <w:r>
          <w:t>15</w:t>
        </w:r>
        <w:r>
          <w:fldChar w:fldCharType="end"/>
        </w:r>
      </w:hyperlink>
    </w:p>
    <w:p>
      <w:pPr>
        <w:pStyle w:val="TOC2"/>
        <w:tabs>
          <w:tab w:val="right" w:leader="dot" w:pos="8306"/>
        </w:tabs>
      </w:pPr>
      <w:hyperlink w:anchor="_Toc7367" w:history="1">
        <w:r>
          <w:rPr>
            <w:rFonts w:ascii="仿宋" w:eastAsia="仿宋" w:hAnsi="仿宋" w:cs="仿宋" w:hint="eastAsia"/>
            <w:lang w:eastAsia="zh-CN"/>
          </w:rPr>
          <w:t>(一)、危机预警与识别</w:t>
        </w:r>
        <w:r>
          <w:tab/>
        </w:r>
        <w:r>
          <w:fldChar w:fldCharType="begin"/>
        </w:r>
        <w:r>
          <w:instrText xml:space="preserve"> PAGEREF _Toc7367 \h </w:instrText>
        </w:r>
        <w:r>
          <w:fldChar w:fldCharType="separate"/>
        </w:r>
        <w:r>
          <w:t>15</w:t>
        </w:r>
        <w:r>
          <w:fldChar w:fldCharType="end"/>
        </w:r>
      </w:hyperlink>
    </w:p>
    <w:p>
      <w:pPr>
        <w:pStyle w:val="TOC2"/>
        <w:tabs>
          <w:tab w:val="right" w:leader="dot" w:pos="8306"/>
        </w:tabs>
      </w:pPr>
      <w:hyperlink w:anchor="_Toc15328" w:history="1">
        <w:r>
          <w:rPr>
            <w:rFonts w:ascii="仿宋" w:eastAsia="仿宋" w:hAnsi="仿宋" w:cs="仿宋" w:hint="eastAsia"/>
            <w:lang w:eastAsia="zh-CN"/>
          </w:rPr>
          <w:t>(二)、危机应对与恢复</w:t>
        </w:r>
        <w:r>
          <w:tab/>
        </w:r>
        <w:r>
          <w:fldChar w:fldCharType="begin"/>
        </w:r>
        <w:r>
          <w:instrText xml:space="preserve"> PAGEREF _Toc15328 \h </w:instrText>
        </w:r>
        <w:r>
          <w:fldChar w:fldCharType="separate"/>
        </w:r>
        <w:r>
          <w:t>16</w:t>
        </w:r>
        <w:r>
          <w:fldChar w:fldCharType="end"/>
        </w:r>
      </w:hyperlink>
    </w:p>
    <w:p>
      <w:pPr>
        <w:pStyle w:val="TOC1"/>
        <w:tabs>
          <w:tab w:val="right" w:leader="dot" w:pos="8306"/>
        </w:tabs>
      </w:pPr>
      <w:hyperlink w:anchor="_Toc10518" w:history="1">
        <w:r>
          <w:rPr>
            <w:rFonts w:ascii="仿宋" w:eastAsia="仿宋" w:hAnsi="仿宋" w:cs="仿宋" w:hint="eastAsia"/>
            <w:lang w:eastAsia="zh-CN"/>
          </w:rPr>
          <w:t>七、生产安全保护</w:t>
        </w:r>
        <w:r>
          <w:tab/>
        </w:r>
        <w:r>
          <w:fldChar w:fldCharType="begin"/>
        </w:r>
        <w:r>
          <w:instrText xml:space="preserve"> PAGEREF _Toc10518 \h </w:instrText>
        </w:r>
        <w:r>
          <w:fldChar w:fldCharType="separate"/>
        </w:r>
        <w:r>
          <w:t>18</w:t>
        </w:r>
        <w:r>
          <w:fldChar w:fldCharType="end"/>
        </w:r>
      </w:hyperlink>
    </w:p>
    <w:p>
      <w:pPr>
        <w:pStyle w:val="TOC2"/>
        <w:tabs>
          <w:tab w:val="right" w:leader="dot" w:pos="8306"/>
        </w:tabs>
      </w:pPr>
      <w:hyperlink w:anchor="_Toc23265" w:history="1">
        <w:r>
          <w:rPr>
            <w:rFonts w:ascii="仿宋" w:eastAsia="仿宋" w:hAnsi="仿宋" w:cs="仿宋" w:hint="eastAsia"/>
            <w:lang w:eastAsia="zh-CN"/>
          </w:rPr>
          <w:t>(一)、消防安全</w:t>
        </w:r>
        <w:r>
          <w:tab/>
        </w:r>
        <w:r>
          <w:fldChar w:fldCharType="begin"/>
        </w:r>
        <w:r>
          <w:instrText xml:space="preserve"> PAGEREF _Toc23265 \h </w:instrText>
        </w:r>
        <w:r>
          <w:fldChar w:fldCharType="separate"/>
        </w:r>
        <w:r>
          <w:t>18</w:t>
        </w:r>
        <w:r>
          <w:fldChar w:fldCharType="end"/>
        </w:r>
      </w:hyperlink>
    </w:p>
    <w:p>
      <w:pPr>
        <w:pStyle w:val="TOC2"/>
        <w:tabs>
          <w:tab w:val="right" w:leader="dot" w:pos="8306"/>
        </w:tabs>
      </w:pPr>
      <w:hyperlink w:anchor="_Toc3693" w:history="1">
        <w:r>
          <w:rPr>
            <w:rFonts w:ascii="仿宋" w:eastAsia="仿宋" w:hAnsi="仿宋" w:cs="仿宋" w:hint="eastAsia"/>
            <w:lang w:eastAsia="zh-CN"/>
          </w:rPr>
          <w:t>(二)、防火防爆总图布置措施</w:t>
        </w:r>
        <w:r>
          <w:tab/>
        </w:r>
        <w:r>
          <w:fldChar w:fldCharType="begin"/>
        </w:r>
        <w:r>
          <w:instrText xml:space="preserve"> PAGEREF _Toc3693 \h </w:instrText>
        </w:r>
        <w:r>
          <w:fldChar w:fldCharType="separate"/>
        </w:r>
        <w:r>
          <w:t>19</w:t>
        </w:r>
        <w:r>
          <w:fldChar w:fldCharType="end"/>
        </w:r>
      </w:hyperlink>
    </w:p>
    <w:p>
      <w:pPr>
        <w:pStyle w:val="TOC2"/>
        <w:tabs>
          <w:tab w:val="right" w:leader="dot" w:pos="8306"/>
        </w:tabs>
      </w:pPr>
      <w:hyperlink w:anchor="_Toc14706" w:history="1">
        <w:r>
          <w:rPr>
            <w:rFonts w:ascii="仿宋" w:eastAsia="仿宋" w:hAnsi="仿宋" w:cs="仿宋" w:hint="eastAsia"/>
            <w:lang w:eastAsia="zh-CN"/>
          </w:rPr>
          <w:t>(三)、自然灾害防范措施</w:t>
        </w:r>
        <w:r>
          <w:tab/>
        </w:r>
        <w:r>
          <w:fldChar w:fldCharType="begin"/>
        </w:r>
        <w:r>
          <w:instrText xml:space="preserve"> PAGEREF _Toc14706 \h </w:instrText>
        </w:r>
        <w:r>
          <w:fldChar w:fldCharType="separate"/>
        </w:r>
        <w:r>
          <w:t>20</w:t>
        </w:r>
        <w:r>
          <w:fldChar w:fldCharType="end"/>
        </w:r>
      </w:hyperlink>
    </w:p>
    <w:p>
      <w:pPr>
        <w:pStyle w:val="TOC2"/>
        <w:tabs>
          <w:tab w:val="right" w:leader="dot" w:pos="8306"/>
        </w:tabs>
      </w:pPr>
      <w:hyperlink w:anchor="_Toc17946" w:history="1">
        <w:r>
          <w:rPr>
            <w:rFonts w:ascii="仿宋" w:eastAsia="仿宋" w:hAnsi="仿宋" w:cs="仿宋" w:hint="eastAsia"/>
            <w:lang w:eastAsia="zh-CN"/>
          </w:rPr>
          <w:t>(四)、安全色及安全标志使用要求</w:t>
        </w:r>
        <w:r>
          <w:tab/>
        </w:r>
        <w:r>
          <w:fldChar w:fldCharType="begin"/>
        </w:r>
        <w:r>
          <w:instrText xml:space="preserve"> PAGEREF _Toc17946 \h </w:instrText>
        </w:r>
        <w:r>
          <w:fldChar w:fldCharType="separate"/>
        </w:r>
        <w:r>
          <w:t>21</w:t>
        </w:r>
        <w:r>
          <w:fldChar w:fldCharType="end"/>
        </w:r>
      </w:hyperlink>
    </w:p>
    <w:p>
      <w:pPr>
        <w:pStyle w:val="TOC2"/>
        <w:tabs>
          <w:tab w:val="right" w:leader="dot" w:pos="8306"/>
        </w:tabs>
      </w:pPr>
      <w:hyperlink w:anchor="_Toc6888" w:history="1">
        <w:r>
          <w:rPr>
            <w:rFonts w:ascii="仿宋" w:eastAsia="仿宋" w:hAnsi="仿宋" w:cs="仿宋" w:hint="eastAsia"/>
            <w:lang w:eastAsia="zh-CN"/>
          </w:rPr>
          <w:t>(五)、防尘防毒措施</w:t>
        </w:r>
        <w:r>
          <w:tab/>
        </w:r>
        <w:r>
          <w:fldChar w:fldCharType="begin"/>
        </w:r>
        <w:r>
          <w:instrText xml:space="preserve"> PAGEREF _Toc6888 \h </w:instrText>
        </w:r>
        <w:r>
          <w:fldChar w:fldCharType="separate"/>
        </w:r>
        <w:r>
          <w:t>22</w:t>
        </w:r>
        <w:r>
          <w:fldChar w:fldCharType="end"/>
        </w:r>
      </w:hyperlink>
    </w:p>
    <w:p>
      <w:pPr>
        <w:pStyle w:val="TOC2"/>
        <w:tabs>
          <w:tab w:val="right" w:leader="dot" w:pos="8306"/>
        </w:tabs>
      </w:pPr>
      <w:hyperlink w:anchor="_Toc89" w:history="1">
        <w:r>
          <w:rPr>
            <w:rFonts w:ascii="仿宋" w:eastAsia="仿宋" w:hAnsi="仿宋" w:cs="仿宋" w:hint="eastAsia"/>
            <w:lang w:eastAsia="zh-CN"/>
          </w:rPr>
          <w:t>(六)、防静电、触电防护及防雷措施</w:t>
        </w:r>
        <w:r>
          <w:tab/>
        </w:r>
        <w:r>
          <w:fldChar w:fldCharType="begin"/>
        </w:r>
        <w:r>
          <w:instrText xml:space="preserve"> PAGEREF _Toc89 \h </w:instrText>
        </w:r>
        <w:r>
          <w:fldChar w:fldCharType="separate"/>
        </w:r>
        <w:r>
          <w:t>23</w:t>
        </w:r>
        <w:r>
          <w:fldChar w:fldCharType="end"/>
        </w:r>
      </w:hyperlink>
    </w:p>
    <w:p>
      <w:pPr>
        <w:pStyle w:val="TOC2"/>
        <w:tabs>
          <w:tab w:val="right" w:leader="dot" w:pos="8306"/>
        </w:tabs>
      </w:pPr>
      <w:hyperlink w:anchor="_Toc26599" w:history="1">
        <w:r>
          <w:rPr>
            <w:rFonts w:ascii="仿宋" w:eastAsia="仿宋" w:hAnsi="仿宋" w:cs="仿宋" w:hint="eastAsia"/>
            <w:lang w:eastAsia="zh-CN"/>
          </w:rPr>
          <w:t>(七)、机械设备安全保障措施</w:t>
        </w:r>
        <w:r>
          <w:tab/>
        </w:r>
        <w:r>
          <w:fldChar w:fldCharType="begin"/>
        </w:r>
        <w:r>
          <w:instrText xml:space="preserve"> PAGEREF _Toc26599 \h </w:instrText>
        </w:r>
        <w:r>
          <w:fldChar w:fldCharType="separate"/>
        </w:r>
        <w:r>
          <w:t>25</w:t>
        </w:r>
        <w:r>
          <w:fldChar w:fldCharType="end"/>
        </w:r>
      </w:hyperlink>
    </w:p>
    <w:p>
      <w:pPr>
        <w:pStyle w:val="TOC1"/>
        <w:tabs>
          <w:tab w:val="right" w:leader="dot" w:pos="8306"/>
        </w:tabs>
      </w:pPr>
      <w:hyperlink w:anchor="_Toc24393" w:history="1">
        <w:r>
          <w:rPr>
            <w:rFonts w:ascii="仿宋" w:eastAsia="仿宋" w:hAnsi="仿宋" w:cs="仿宋" w:hint="eastAsia"/>
            <w:lang w:eastAsia="zh-CN"/>
          </w:rPr>
          <w:t>八、铝合金精密模锻件项目社会影响</w:t>
        </w:r>
        <w:r>
          <w:tab/>
        </w:r>
        <w:r>
          <w:fldChar w:fldCharType="begin"/>
        </w:r>
        <w:r>
          <w:instrText xml:space="preserve"> PAGEREF _Toc24393 \h </w:instrText>
        </w:r>
        <w:r>
          <w:fldChar w:fldCharType="separate"/>
        </w:r>
        <w:r>
          <w:t>26</w:t>
        </w:r>
        <w:r>
          <w:fldChar w:fldCharType="end"/>
        </w:r>
      </w:hyperlink>
    </w:p>
    <w:p>
      <w:pPr>
        <w:pStyle w:val="TOC2"/>
        <w:tabs>
          <w:tab w:val="right" w:leader="dot" w:pos="8306"/>
        </w:tabs>
      </w:pPr>
      <w:hyperlink w:anchor="_Toc19954" w:history="1">
        <w:r>
          <w:rPr>
            <w:rFonts w:ascii="仿宋" w:eastAsia="仿宋" w:hAnsi="仿宋" w:cs="仿宋" w:hint="eastAsia"/>
            <w:lang w:eastAsia="zh-CN"/>
          </w:rPr>
          <w:t>(一)、社会责任与义务</w:t>
        </w:r>
        <w:r>
          <w:tab/>
        </w:r>
        <w:r>
          <w:fldChar w:fldCharType="begin"/>
        </w:r>
        <w:r>
          <w:instrText xml:space="preserve"> PAGEREF _Toc19954 \h </w:instrText>
        </w:r>
        <w:r>
          <w:fldChar w:fldCharType="separate"/>
        </w:r>
        <w:r>
          <w:t>26</w:t>
        </w:r>
        <w:r>
          <w:fldChar w:fldCharType="end"/>
        </w:r>
      </w:hyperlink>
    </w:p>
    <w:p>
      <w:pPr>
        <w:pStyle w:val="TOC2"/>
        <w:tabs>
          <w:tab w:val="right" w:leader="dot" w:pos="8306"/>
        </w:tabs>
      </w:pPr>
      <w:hyperlink w:anchor="_Toc9913" w:history="1">
        <w:r>
          <w:rPr>
            <w:rFonts w:ascii="仿宋" w:eastAsia="仿宋" w:hAnsi="仿宋" w:cs="仿宋" w:hint="eastAsia"/>
            <w:lang w:eastAsia="zh-CN"/>
          </w:rPr>
          <w:t>(二)、社会参与与沟通</w:t>
        </w:r>
        <w:r>
          <w:tab/>
        </w:r>
        <w:r>
          <w:fldChar w:fldCharType="begin"/>
        </w:r>
        <w:r>
          <w:instrText xml:space="preserve"> PAGEREF _Toc9913 \h </w:instrText>
        </w:r>
        <w:r>
          <w:fldChar w:fldCharType="separate"/>
        </w:r>
        <w:r>
          <w:t>27</w:t>
        </w:r>
        <w:r>
          <w:fldChar w:fldCharType="end"/>
        </w:r>
      </w:hyperlink>
    </w:p>
    <w:p>
      <w:pPr>
        <w:pStyle w:val="TOC1"/>
        <w:tabs>
          <w:tab w:val="right" w:leader="dot" w:pos="8306"/>
        </w:tabs>
      </w:pPr>
      <w:hyperlink w:anchor="_Toc1163" w:history="1">
        <w:r>
          <w:rPr>
            <w:rFonts w:ascii="仿宋" w:eastAsia="仿宋" w:hAnsi="仿宋" w:cs="仿宋" w:hint="eastAsia"/>
            <w:lang w:eastAsia="zh-CN"/>
          </w:rPr>
          <w:t>九、铝合金精密模锻件项目风险管理</w:t>
        </w:r>
        <w:r>
          <w:tab/>
        </w:r>
        <w:r>
          <w:fldChar w:fldCharType="begin"/>
        </w:r>
        <w:r>
          <w:instrText xml:space="preserve"> PAGEREF _Toc1163 \h </w:instrText>
        </w:r>
        <w:r>
          <w:fldChar w:fldCharType="separate"/>
        </w:r>
        <w:r>
          <w:t>28</w:t>
        </w:r>
        <w:r>
          <w:fldChar w:fldCharType="end"/>
        </w:r>
      </w:hyperlink>
    </w:p>
    <w:p>
      <w:pPr>
        <w:pStyle w:val="TOC2"/>
        <w:tabs>
          <w:tab w:val="right" w:leader="dot" w:pos="8306"/>
        </w:tabs>
      </w:pPr>
      <w:hyperlink w:anchor="_Toc28495" w:history="1">
        <w:r>
          <w:rPr>
            <w:rFonts w:ascii="仿宋" w:eastAsia="仿宋" w:hAnsi="仿宋" w:cs="仿宋" w:hint="eastAsia"/>
            <w:lang w:eastAsia="zh-CN"/>
          </w:rPr>
          <w:t>(一)、风险识别与评估</w:t>
        </w:r>
        <w:r>
          <w:tab/>
        </w:r>
        <w:r>
          <w:fldChar w:fldCharType="begin"/>
        </w:r>
        <w:r>
          <w:instrText xml:space="preserve"> PAGEREF _Toc28495 \h </w:instrText>
        </w:r>
        <w:r>
          <w:fldChar w:fldCharType="separate"/>
        </w:r>
        <w:r>
          <w:t>28</w:t>
        </w:r>
        <w:r>
          <w:fldChar w:fldCharType="end"/>
        </w:r>
      </w:hyperlink>
    </w:p>
    <w:p>
      <w:pPr>
        <w:pStyle w:val="TOC2"/>
        <w:tabs>
          <w:tab w:val="right" w:leader="dot" w:pos="8306"/>
        </w:tabs>
      </w:pPr>
      <w:hyperlink w:anchor="_Toc11334" w:history="1">
        <w:r>
          <w:rPr>
            <w:rFonts w:ascii="仿宋" w:eastAsia="仿宋" w:hAnsi="仿宋" w:cs="仿宋" w:hint="eastAsia"/>
            <w:lang w:eastAsia="zh-CN"/>
          </w:rPr>
          <w:t>(二)、风险应对策略</w:t>
        </w:r>
        <w:r>
          <w:tab/>
        </w:r>
        <w:r>
          <w:fldChar w:fldCharType="begin"/>
        </w:r>
        <w:r>
          <w:instrText xml:space="preserve"> PAGEREF _Toc11334 \h </w:instrText>
        </w:r>
        <w:r>
          <w:fldChar w:fldCharType="separate"/>
        </w:r>
        <w:r>
          <w:t>29</w:t>
        </w:r>
        <w:r>
          <w:fldChar w:fldCharType="end"/>
        </w:r>
      </w:hyperlink>
    </w:p>
    <w:p>
      <w:pPr>
        <w:pStyle w:val="TOC2"/>
        <w:tabs>
          <w:tab w:val="right" w:leader="dot" w:pos="8306"/>
        </w:tabs>
      </w:pPr>
      <w:hyperlink w:anchor="_Toc8137" w:history="1">
        <w:r>
          <w:rPr>
            <w:rFonts w:ascii="仿宋" w:eastAsia="仿宋" w:hAnsi="仿宋" w:cs="仿宋" w:hint="eastAsia"/>
            <w:lang w:eastAsia="zh-CN"/>
          </w:rPr>
          <w:t>(三)、风险监控与控制</w:t>
        </w:r>
        <w:r>
          <w:tab/>
        </w:r>
        <w:r>
          <w:fldChar w:fldCharType="begin"/>
        </w:r>
        <w:r>
          <w:instrText xml:space="preserve"> PAGEREF _Toc8137 \h </w:instrText>
        </w:r>
        <w:r>
          <w:fldChar w:fldCharType="separate"/>
        </w:r>
        <w:r>
          <w:t>31</w:t>
        </w:r>
        <w:r>
          <w:fldChar w:fldCharType="end"/>
        </w:r>
      </w:hyperlink>
    </w:p>
    <w:p>
      <w:pPr>
        <w:pStyle w:val="TOC1"/>
        <w:tabs>
          <w:tab w:val="right" w:leader="dot" w:pos="8306"/>
        </w:tabs>
      </w:pPr>
      <w:hyperlink w:anchor="_Toc8057" w:history="1">
        <w:r>
          <w:rPr>
            <w:rFonts w:ascii="仿宋" w:eastAsia="仿宋" w:hAnsi="仿宋" w:cs="仿宋" w:hint="eastAsia"/>
            <w:lang w:eastAsia="zh-CN"/>
          </w:rPr>
          <w:t>十、铝合金精密模锻件项目人力资源培养与发展</w:t>
        </w:r>
        <w:r>
          <w:tab/>
        </w:r>
        <w:r>
          <w:fldChar w:fldCharType="begin"/>
        </w:r>
        <w:r>
          <w:instrText xml:space="preserve"> PAGEREF _Toc8057 \h </w:instrText>
        </w:r>
        <w:r>
          <w:fldChar w:fldCharType="separate"/>
        </w:r>
        <w:r>
          <w:t>32</w:t>
        </w:r>
        <w:r>
          <w:fldChar w:fldCharType="end"/>
        </w:r>
      </w:hyperlink>
    </w:p>
    <w:p>
      <w:pPr>
        <w:pStyle w:val="TOC2"/>
        <w:tabs>
          <w:tab w:val="right" w:leader="dot" w:pos="8306"/>
        </w:tabs>
      </w:pPr>
      <w:hyperlink w:anchor="_Toc17773" w:history="1">
        <w:r>
          <w:rPr>
            <w:rFonts w:ascii="仿宋" w:eastAsia="仿宋" w:hAnsi="仿宋" w:cs="仿宋" w:hint="eastAsia"/>
            <w:lang w:eastAsia="zh-CN"/>
          </w:rPr>
          <w:t>(一)、人才需求与规划</w:t>
        </w:r>
        <w:r>
          <w:tab/>
        </w:r>
        <w:r>
          <w:fldChar w:fldCharType="begin"/>
        </w:r>
        <w:r>
          <w:instrText xml:space="preserve"> PAGEREF _Toc17773 \h </w:instrText>
        </w:r>
        <w:r>
          <w:fldChar w:fldCharType="separate"/>
        </w:r>
        <w:r>
          <w:t>32</w:t>
        </w:r>
        <w:r>
          <w:fldChar w:fldCharType="end"/>
        </w:r>
      </w:hyperlink>
    </w:p>
    <w:p>
      <w:pPr>
        <w:pStyle w:val="TOC2"/>
        <w:tabs>
          <w:tab w:val="right" w:leader="dot" w:pos="8306"/>
        </w:tabs>
      </w:pPr>
      <w:hyperlink w:anchor="_Toc2420" w:history="1">
        <w:r>
          <w:rPr>
            <w:rFonts w:ascii="仿宋" w:eastAsia="仿宋" w:hAnsi="仿宋" w:cs="仿宋" w:hint="eastAsia"/>
            <w:lang w:eastAsia="zh-CN"/>
          </w:rPr>
          <w:t>(二)、培训与发展计划</w:t>
        </w:r>
        <w:r>
          <w:tab/>
        </w:r>
        <w:r>
          <w:fldChar w:fldCharType="begin"/>
        </w:r>
        <w:r>
          <w:instrText xml:space="preserve"> PAGEREF _Toc2420 \h </w:instrText>
        </w:r>
        <w:r>
          <w:fldChar w:fldCharType="separate"/>
        </w:r>
        <w:r>
          <w:t>32</w:t>
        </w:r>
        <w:r>
          <w:fldChar w:fldCharType="end"/>
        </w:r>
      </w:hyperlink>
    </w:p>
    <w:p>
      <w:pPr>
        <w:pStyle w:val="TOC1"/>
        <w:tabs>
          <w:tab w:val="right" w:leader="dot" w:pos="8306"/>
        </w:tabs>
      </w:pPr>
      <w:hyperlink w:anchor="_Toc27881" w:history="1">
        <w:r>
          <w:rPr>
            <w:rFonts w:ascii="仿宋" w:eastAsia="仿宋" w:hAnsi="仿宋" w:cs="仿宋" w:hint="eastAsia"/>
            <w:lang w:eastAsia="zh-CN"/>
          </w:rPr>
          <w:t>十一、铝合金精密模锻件项目技术管理</w:t>
        </w:r>
        <w:r>
          <w:tab/>
        </w:r>
        <w:r>
          <w:fldChar w:fldCharType="begin"/>
        </w:r>
        <w:r>
          <w:instrText xml:space="preserve"> PAGEREF _Toc27881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 w:history="1">
        <w:r>
          <w:rPr>
            <w:rFonts w:ascii="仿宋" w:eastAsia="仿宋" w:hAnsi="仿宋" w:cs="仿宋" w:hint="eastAsia"/>
            <w:lang w:eastAsia="zh-CN"/>
          </w:rPr>
          <w:t>(一)、技术方案选用方向</w:t>
        </w:r>
        <w:r>
          <w:tab/>
        </w:r>
        <w:r>
          <w:fldChar w:fldCharType="begin"/>
        </w:r>
        <w:r>
          <w:instrText xml:space="preserve"> PAGEREF _Toc95 \h </w:instrText>
        </w:r>
        <w:r>
          <w:fldChar w:fldCharType="separate"/>
        </w:r>
        <w:r>
          <w:t>33</w:t>
        </w:r>
        <w:r>
          <w:fldChar w:fldCharType="end"/>
        </w:r>
      </w:hyperlink>
    </w:p>
    <w:p>
      <w:pPr>
        <w:pStyle w:val="TOC2"/>
        <w:tabs>
          <w:tab w:val="right" w:leader="dot" w:pos="8306"/>
        </w:tabs>
      </w:pPr>
      <w:hyperlink w:anchor="_Toc26410" w:history="1">
        <w:r>
          <w:rPr>
            <w:rFonts w:ascii="仿宋" w:eastAsia="仿宋" w:hAnsi="仿宋" w:cs="仿宋" w:hint="eastAsia"/>
            <w:lang w:eastAsia="zh-CN"/>
          </w:rPr>
          <w:t>(二)、工艺技术方案选用原则</w:t>
        </w:r>
        <w:r>
          <w:tab/>
        </w:r>
        <w:r>
          <w:fldChar w:fldCharType="begin"/>
        </w:r>
        <w:r>
          <w:instrText xml:space="preserve"> PAGEREF _Toc26410 \h </w:instrText>
        </w:r>
        <w:r>
          <w:fldChar w:fldCharType="separate"/>
        </w:r>
        <w:r>
          <w:t>35</w:t>
        </w:r>
        <w:r>
          <w:fldChar w:fldCharType="end"/>
        </w:r>
      </w:hyperlink>
    </w:p>
    <w:p>
      <w:pPr>
        <w:pStyle w:val="TOC2"/>
        <w:tabs>
          <w:tab w:val="right" w:leader="dot" w:pos="8306"/>
        </w:tabs>
      </w:pPr>
      <w:hyperlink w:anchor="_Toc32568" w:history="1">
        <w:r>
          <w:rPr>
            <w:rFonts w:ascii="仿宋" w:eastAsia="仿宋" w:hAnsi="仿宋" w:cs="仿宋" w:hint="eastAsia"/>
            <w:lang w:eastAsia="zh-CN"/>
          </w:rPr>
          <w:t>(三)、工艺技术方案要求</w:t>
        </w:r>
        <w:r>
          <w:tab/>
        </w:r>
        <w:r>
          <w:fldChar w:fldCharType="begin"/>
        </w:r>
        <w:r>
          <w:instrText xml:space="preserve"> PAGEREF _Toc32568 \h </w:instrText>
        </w:r>
        <w:r>
          <w:fldChar w:fldCharType="separate"/>
        </w:r>
        <w:r>
          <w:t>37</w:t>
        </w:r>
        <w:r>
          <w:fldChar w:fldCharType="end"/>
        </w:r>
      </w:hyperlink>
    </w:p>
    <w:p>
      <w:pPr>
        <w:pStyle w:val="TOC1"/>
        <w:tabs>
          <w:tab w:val="right" w:leader="dot" w:pos="8306"/>
        </w:tabs>
      </w:pPr>
      <w:hyperlink w:anchor="_Toc499" w:history="1">
        <w:r>
          <w:rPr>
            <w:rFonts w:ascii="仿宋" w:eastAsia="仿宋" w:hAnsi="仿宋" w:cs="仿宋" w:hint="eastAsia"/>
            <w:lang w:eastAsia="zh-CN"/>
          </w:rPr>
          <w:t>十二、铝合金精密模锻件项目创新与研发</w:t>
        </w:r>
        <w:r>
          <w:tab/>
        </w:r>
        <w:r>
          <w:fldChar w:fldCharType="begin"/>
        </w:r>
        <w:r>
          <w:instrText xml:space="preserve"> PAGEREF _Toc499 \h </w:instrText>
        </w:r>
        <w:r>
          <w:fldChar w:fldCharType="separate"/>
        </w:r>
        <w:r>
          <w:t>39</w:t>
        </w:r>
        <w:r>
          <w:fldChar w:fldCharType="end"/>
        </w:r>
      </w:hyperlink>
    </w:p>
    <w:p>
      <w:pPr>
        <w:pStyle w:val="TOC2"/>
        <w:tabs>
          <w:tab w:val="right" w:leader="dot" w:pos="8306"/>
        </w:tabs>
      </w:pPr>
      <w:hyperlink w:anchor="_Toc18561" w:history="1">
        <w:r>
          <w:rPr>
            <w:rFonts w:ascii="仿宋" w:eastAsia="仿宋" w:hAnsi="仿宋" w:cs="仿宋" w:hint="eastAsia"/>
            <w:lang w:eastAsia="zh-CN"/>
          </w:rPr>
          <w:t>(一)、创新策略与方向</w:t>
        </w:r>
        <w:r>
          <w:tab/>
        </w:r>
        <w:r>
          <w:fldChar w:fldCharType="begin"/>
        </w:r>
        <w:r>
          <w:instrText xml:space="preserve"> PAGEREF _Toc18561 \h </w:instrText>
        </w:r>
        <w:r>
          <w:fldChar w:fldCharType="separate"/>
        </w:r>
        <w:r>
          <w:t>39</w:t>
        </w:r>
        <w:r>
          <w:fldChar w:fldCharType="end"/>
        </w:r>
      </w:hyperlink>
    </w:p>
    <w:p>
      <w:pPr>
        <w:pStyle w:val="TOC2"/>
        <w:tabs>
          <w:tab w:val="right" w:leader="dot" w:pos="8306"/>
        </w:tabs>
      </w:pPr>
      <w:hyperlink w:anchor="_Toc14917" w:history="1">
        <w:r>
          <w:rPr>
            <w:rFonts w:ascii="仿宋" w:eastAsia="仿宋" w:hAnsi="仿宋" w:cs="仿宋" w:hint="eastAsia"/>
            <w:lang w:eastAsia="zh-CN"/>
          </w:rPr>
          <w:t>(二)、研发规划与投入</w:t>
        </w:r>
        <w:r>
          <w:tab/>
        </w:r>
        <w:r>
          <w:fldChar w:fldCharType="begin"/>
        </w:r>
        <w:r>
          <w:instrText xml:space="preserve"> PAGEREF _Toc14917 \h </w:instrText>
        </w:r>
        <w:r>
          <w:fldChar w:fldCharType="separate"/>
        </w:r>
        <w:r>
          <w:t>41</w:t>
        </w:r>
        <w:r>
          <w:fldChar w:fldCharType="end"/>
        </w:r>
      </w:hyperlink>
    </w:p>
    <w:p>
      <w:pPr>
        <w:pStyle w:val="TOC1"/>
        <w:tabs>
          <w:tab w:val="right" w:leader="dot" w:pos="8306"/>
        </w:tabs>
      </w:pPr>
      <w:hyperlink w:anchor="_Toc16288" w:history="1">
        <w:r>
          <w:rPr>
            <w:rFonts w:ascii="仿宋" w:eastAsia="仿宋" w:hAnsi="仿宋" w:cs="仿宋" w:hint="eastAsia"/>
            <w:lang w:eastAsia="zh-CN"/>
          </w:rPr>
          <w:t>十三、铝合金精密模锻件项目工程方案分析</w:t>
        </w:r>
        <w:r>
          <w:tab/>
        </w:r>
        <w:r>
          <w:fldChar w:fldCharType="begin"/>
        </w:r>
        <w:r>
          <w:instrText xml:space="preserve"> PAGEREF _Toc16288 \h </w:instrText>
        </w:r>
        <w:r>
          <w:fldChar w:fldCharType="separate"/>
        </w:r>
        <w:r>
          <w:t>42</w:t>
        </w:r>
        <w:r>
          <w:fldChar w:fldCharType="end"/>
        </w:r>
      </w:hyperlink>
    </w:p>
    <w:p>
      <w:pPr>
        <w:pStyle w:val="TOC2"/>
        <w:tabs>
          <w:tab w:val="right" w:leader="dot" w:pos="8306"/>
        </w:tabs>
      </w:pPr>
      <w:hyperlink w:anchor="_Toc24267" w:history="1">
        <w:r>
          <w:rPr>
            <w:rFonts w:ascii="仿宋" w:eastAsia="仿宋" w:hAnsi="仿宋" w:cs="仿宋" w:hint="eastAsia"/>
            <w:lang w:eastAsia="zh-CN"/>
          </w:rPr>
          <w:t>(一)、建筑工程设计原则</w:t>
        </w:r>
        <w:r>
          <w:tab/>
        </w:r>
        <w:r>
          <w:fldChar w:fldCharType="begin"/>
        </w:r>
        <w:r>
          <w:instrText xml:space="preserve"> PAGEREF _Toc24267 \h </w:instrText>
        </w:r>
        <w:r>
          <w:fldChar w:fldCharType="separate"/>
        </w:r>
        <w:r>
          <w:t>42</w:t>
        </w:r>
        <w:r>
          <w:fldChar w:fldCharType="end"/>
        </w:r>
      </w:hyperlink>
    </w:p>
    <w:p>
      <w:pPr>
        <w:pStyle w:val="TOC2"/>
        <w:tabs>
          <w:tab w:val="right" w:leader="dot" w:pos="8306"/>
        </w:tabs>
      </w:pPr>
      <w:hyperlink w:anchor="_Toc30209" w:history="1">
        <w:r>
          <w:rPr>
            <w:rFonts w:ascii="仿宋" w:eastAsia="仿宋" w:hAnsi="仿宋" w:cs="仿宋" w:hint="eastAsia"/>
            <w:lang w:eastAsia="zh-CN"/>
          </w:rPr>
          <w:t>(二)、土建工程建设指标</w:t>
        </w:r>
        <w:r>
          <w:tab/>
        </w:r>
        <w:r>
          <w:fldChar w:fldCharType="begin"/>
        </w:r>
        <w:r>
          <w:instrText xml:space="preserve"> PAGEREF _Toc30209 \h </w:instrText>
        </w:r>
        <w:r>
          <w:fldChar w:fldCharType="separate"/>
        </w:r>
        <w:r>
          <w:t>46</w:t>
        </w:r>
        <w:r>
          <w:fldChar w:fldCharType="end"/>
        </w:r>
      </w:hyperlink>
    </w:p>
    <w:p>
      <w:pPr>
        <w:pStyle w:val="TOC1"/>
        <w:tabs>
          <w:tab w:val="right" w:leader="dot" w:pos="8306"/>
        </w:tabs>
      </w:pPr>
      <w:hyperlink w:anchor="_Toc2797" w:history="1">
        <w:r>
          <w:rPr>
            <w:rFonts w:ascii="仿宋" w:eastAsia="仿宋" w:hAnsi="仿宋" w:cs="仿宋" w:hint="eastAsia"/>
            <w:lang w:eastAsia="zh-CN"/>
          </w:rPr>
          <w:t>十四、质量管理体系</w:t>
        </w:r>
        <w:r>
          <w:tab/>
        </w:r>
        <w:r>
          <w:fldChar w:fldCharType="begin"/>
        </w:r>
        <w:r>
          <w:instrText xml:space="preserve"> PAGEREF _Toc2797 \h </w:instrText>
        </w:r>
        <w:r>
          <w:fldChar w:fldCharType="separate"/>
        </w:r>
        <w:r>
          <w:t>47</w:t>
        </w:r>
        <w:r>
          <w:fldChar w:fldCharType="end"/>
        </w:r>
      </w:hyperlink>
    </w:p>
    <w:p>
      <w:pPr>
        <w:pStyle w:val="TOC2"/>
        <w:tabs>
          <w:tab w:val="right" w:leader="dot" w:pos="8306"/>
        </w:tabs>
      </w:pPr>
      <w:hyperlink w:anchor="_Toc21105" w:history="1">
        <w:r>
          <w:rPr>
            <w:rFonts w:ascii="仿宋" w:eastAsia="仿宋" w:hAnsi="仿宋" w:cs="仿宋" w:hint="eastAsia"/>
            <w:lang w:eastAsia="zh-CN"/>
          </w:rPr>
          <w:t>(一)、质量目标与方针</w:t>
        </w:r>
        <w:r>
          <w:tab/>
        </w:r>
        <w:r>
          <w:fldChar w:fldCharType="begin"/>
        </w:r>
        <w:r>
          <w:instrText xml:space="preserve"> PAGEREF _Toc21105 \h </w:instrText>
        </w:r>
        <w:r>
          <w:fldChar w:fldCharType="separate"/>
        </w:r>
        <w:r>
          <w:t>47</w:t>
        </w:r>
        <w:r>
          <w:fldChar w:fldCharType="end"/>
        </w:r>
      </w:hyperlink>
    </w:p>
    <w:p>
      <w:pPr>
        <w:pStyle w:val="TOC2"/>
        <w:tabs>
          <w:tab w:val="right" w:leader="dot" w:pos="8306"/>
        </w:tabs>
      </w:pPr>
      <w:hyperlink w:anchor="_Toc26424" w:history="1">
        <w:r>
          <w:rPr>
            <w:rFonts w:ascii="仿宋" w:eastAsia="仿宋" w:hAnsi="仿宋" w:cs="仿宋" w:hint="eastAsia"/>
            <w:lang w:eastAsia="zh-CN"/>
          </w:rPr>
          <w:t>(二)、质量管理责任</w:t>
        </w:r>
        <w:r>
          <w:tab/>
        </w:r>
        <w:r>
          <w:fldChar w:fldCharType="begin"/>
        </w:r>
        <w:r>
          <w:instrText xml:space="preserve"> PAGEREF _Toc26424 \h </w:instrText>
        </w:r>
        <w:r>
          <w:fldChar w:fldCharType="separate"/>
        </w:r>
        <w:r>
          <w:t>48</w:t>
        </w:r>
        <w:r>
          <w:fldChar w:fldCharType="end"/>
        </w:r>
      </w:hyperlink>
    </w:p>
    <w:p>
      <w:pPr>
        <w:pStyle w:val="TOC2"/>
        <w:tabs>
          <w:tab w:val="right" w:leader="dot" w:pos="8306"/>
        </w:tabs>
      </w:pPr>
      <w:hyperlink w:anchor="_Toc11357" w:history="1">
        <w:r>
          <w:rPr>
            <w:rFonts w:ascii="仿宋" w:eastAsia="仿宋" w:hAnsi="仿宋" w:cs="仿宋" w:hint="eastAsia"/>
            <w:lang w:eastAsia="zh-CN"/>
          </w:rPr>
          <w:t>(三)、质量管理体系文件</w:t>
        </w:r>
        <w:r>
          <w:tab/>
        </w:r>
        <w:r>
          <w:fldChar w:fldCharType="begin"/>
        </w:r>
        <w:r>
          <w:instrText xml:space="preserve"> PAGEREF _Toc11357 \h </w:instrText>
        </w:r>
        <w:r>
          <w:fldChar w:fldCharType="separate"/>
        </w:r>
        <w:r>
          <w:t>50</w:t>
        </w:r>
        <w:r>
          <w:fldChar w:fldCharType="end"/>
        </w:r>
      </w:hyperlink>
    </w:p>
    <w:p>
      <w:pPr>
        <w:pStyle w:val="TOC2"/>
        <w:tabs>
          <w:tab w:val="right" w:leader="dot" w:pos="8306"/>
        </w:tabs>
      </w:pPr>
      <w:hyperlink w:anchor="_Toc16948" w:history="1">
        <w:r>
          <w:rPr>
            <w:rFonts w:ascii="仿宋" w:eastAsia="仿宋" w:hAnsi="仿宋" w:cs="仿宋" w:hint="eastAsia"/>
            <w:lang w:eastAsia="zh-CN"/>
          </w:rPr>
          <w:t>(四)、质量培训与教育</w:t>
        </w:r>
        <w:r>
          <w:tab/>
        </w:r>
        <w:r>
          <w:fldChar w:fldCharType="begin"/>
        </w:r>
        <w:r>
          <w:instrText xml:space="preserve"> PAGEREF _Toc16948 \h </w:instrText>
        </w:r>
        <w:r>
          <w:fldChar w:fldCharType="separate"/>
        </w:r>
        <w:r>
          <w:t>52</w:t>
        </w:r>
        <w:r>
          <w:fldChar w:fldCharType="end"/>
        </w:r>
      </w:hyperlink>
    </w:p>
    <w:p>
      <w:pPr>
        <w:pStyle w:val="TOC2"/>
        <w:tabs>
          <w:tab w:val="right" w:leader="dot" w:pos="8306"/>
        </w:tabs>
      </w:pPr>
      <w:hyperlink w:anchor="_Toc16840" w:history="1">
        <w:r>
          <w:rPr>
            <w:rFonts w:ascii="仿宋" w:eastAsia="仿宋" w:hAnsi="仿宋" w:cs="仿宋" w:hint="eastAsia"/>
            <w:lang w:eastAsia="zh-CN"/>
          </w:rPr>
          <w:t>(五)、质量审核与评价</w:t>
        </w:r>
        <w:r>
          <w:tab/>
        </w:r>
        <w:r>
          <w:fldChar w:fldCharType="begin"/>
        </w:r>
        <w:r>
          <w:instrText xml:space="preserve"> PAGEREF _Toc16840 \h </w:instrText>
        </w:r>
        <w:r>
          <w:fldChar w:fldCharType="separate"/>
        </w:r>
        <w:r>
          <w:t>53</w:t>
        </w:r>
        <w:r>
          <w:fldChar w:fldCharType="end"/>
        </w:r>
      </w:hyperlink>
    </w:p>
    <w:p>
      <w:pPr>
        <w:pStyle w:val="TOC2"/>
        <w:tabs>
          <w:tab w:val="right" w:leader="dot" w:pos="8306"/>
        </w:tabs>
      </w:pPr>
      <w:hyperlink w:anchor="_Toc27890" w:history="1">
        <w:r>
          <w:rPr>
            <w:rFonts w:ascii="仿宋" w:eastAsia="仿宋" w:hAnsi="仿宋" w:cs="仿宋" w:hint="eastAsia"/>
            <w:lang w:eastAsia="zh-CN"/>
          </w:rPr>
          <w:t>(六)、不符合与纠正措施</w:t>
        </w:r>
        <w:r>
          <w:tab/>
        </w:r>
        <w:r>
          <w:fldChar w:fldCharType="begin"/>
        </w:r>
        <w:r>
          <w:instrText xml:space="preserve"> PAGEREF _Toc27890 \h </w:instrText>
        </w:r>
        <w:r>
          <w:fldChar w:fldCharType="separate"/>
        </w:r>
        <w:r>
          <w:t>54</w:t>
        </w:r>
        <w:r>
          <w:fldChar w:fldCharType="end"/>
        </w:r>
      </w:hyperlink>
    </w:p>
    <w:p>
      <w:pPr>
        <w:pStyle w:val="TOC1"/>
        <w:tabs>
          <w:tab w:val="right" w:leader="dot" w:pos="8306"/>
        </w:tabs>
      </w:pPr>
      <w:hyperlink w:anchor="_Toc26169" w:history="1">
        <w:r>
          <w:rPr>
            <w:rFonts w:ascii="仿宋" w:eastAsia="仿宋" w:hAnsi="仿宋" w:cs="仿宋" w:hint="eastAsia"/>
            <w:lang w:eastAsia="zh-CN"/>
          </w:rPr>
          <w:t>十五、铝合金精密模锻件项目实施保障措施</w:t>
        </w:r>
        <w:r>
          <w:tab/>
        </w:r>
        <w:r>
          <w:fldChar w:fldCharType="begin"/>
        </w:r>
        <w:r>
          <w:instrText xml:space="preserve"> PAGEREF _Toc26169 \h </w:instrText>
        </w:r>
        <w:r>
          <w:fldChar w:fldCharType="separate"/>
        </w:r>
        <w:r>
          <w:t>56</w:t>
        </w:r>
        <w:r>
          <w:fldChar w:fldCharType="end"/>
        </w:r>
      </w:hyperlink>
    </w:p>
    <w:p>
      <w:pPr>
        <w:pStyle w:val="TOC2"/>
        <w:tabs>
          <w:tab w:val="right" w:leader="dot" w:pos="8306"/>
        </w:tabs>
      </w:pPr>
      <w:hyperlink w:anchor="_Toc24770" w:history="1">
        <w:r>
          <w:rPr>
            <w:rFonts w:ascii="仿宋" w:eastAsia="仿宋" w:hAnsi="仿宋" w:cs="仿宋" w:hint="eastAsia"/>
            <w:lang w:eastAsia="zh-CN"/>
          </w:rPr>
          <w:t>(一)、铝合金精密模锻件项目实施保障机制</w:t>
        </w:r>
        <w:r>
          <w:tab/>
        </w:r>
        <w:r>
          <w:fldChar w:fldCharType="begin"/>
        </w:r>
        <w:r>
          <w:instrText xml:space="preserve"> PAGEREF _Toc24770 \h </w:instrText>
        </w:r>
        <w:r>
          <w:fldChar w:fldCharType="separate"/>
        </w:r>
        <w:r>
          <w:t>56</w:t>
        </w:r>
        <w:r>
          <w:fldChar w:fldCharType="end"/>
        </w:r>
      </w:hyperlink>
    </w:p>
    <w:p>
      <w:pPr>
        <w:pStyle w:val="TOC2"/>
        <w:tabs>
          <w:tab w:val="right" w:leader="dot" w:pos="8306"/>
        </w:tabs>
      </w:pPr>
      <w:hyperlink w:anchor="_Toc31229" w:history="1">
        <w:r>
          <w:rPr>
            <w:rFonts w:ascii="仿宋" w:eastAsia="仿宋" w:hAnsi="仿宋" w:cs="仿宋" w:hint="eastAsia"/>
            <w:lang w:eastAsia="zh-CN"/>
          </w:rPr>
          <w:t>(二)、铝合金精密模锻件项目法律合规要求</w:t>
        </w:r>
        <w:r>
          <w:tab/>
        </w:r>
        <w:r>
          <w:fldChar w:fldCharType="begin"/>
        </w:r>
        <w:r>
          <w:instrText xml:space="preserve"> PAGEREF _Toc31229 \h </w:instrText>
        </w:r>
        <w:r>
          <w:fldChar w:fldCharType="separate"/>
        </w:r>
        <w:r>
          <w:t>59</w:t>
        </w:r>
        <w:r>
          <w:fldChar w:fldCharType="end"/>
        </w:r>
      </w:hyperlink>
    </w:p>
    <w:p>
      <w:pPr>
        <w:pStyle w:val="TOC2"/>
        <w:tabs>
          <w:tab w:val="right" w:leader="dot" w:pos="8306"/>
        </w:tabs>
      </w:pPr>
      <w:hyperlink w:anchor="_Toc8188" w:history="1">
        <w:r>
          <w:rPr>
            <w:rFonts w:ascii="仿宋" w:eastAsia="仿宋" w:hAnsi="仿宋" w:cs="仿宋" w:hint="eastAsia"/>
            <w:lang w:eastAsia="zh-CN"/>
          </w:rPr>
          <w:t>(三)、铝合金精密模锻件项目合同管理与法律事务</w:t>
        </w:r>
        <w:r>
          <w:tab/>
        </w:r>
        <w:r>
          <w:fldChar w:fldCharType="begin"/>
        </w:r>
        <w:r>
          <w:instrText xml:space="preserve"> PAGEREF _Toc8188 \h </w:instrText>
        </w:r>
        <w:r>
          <w:fldChar w:fldCharType="separate"/>
        </w:r>
        <w:r>
          <w:t>64</w:t>
        </w:r>
        <w:r>
          <w:fldChar w:fldCharType="end"/>
        </w:r>
      </w:hyperlink>
    </w:p>
    <w:p>
      <w:pPr>
        <w:pStyle w:val="TOC2"/>
        <w:tabs>
          <w:tab w:val="right" w:leader="dot" w:pos="8306"/>
        </w:tabs>
      </w:pPr>
      <w:hyperlink w:anchor="_Toc29791" w:history="1">
        <w:r>
          <w:rPr>
            <w:rFonts w:ascii="仿宋" w:eastAsia="仿宋" w:hAnsi="仿宋" w:cs="仿宋" w:hint="eastAsia"/>
            <w:lang w:eastAsia="zh-CN"/>
          </w:rPr>
          <w:t>(四)、铝合金精密模锻件项目知识产权保护策略</w:t>
        </w:r>
        <w:r>
          <w:tab/>
        </w:r>
        <w:r>
          <w:fldChar w:fldCharType="begin"/>
        </w:r>
        <w:r>
          <w:instrText xml:space="preserve"> PAGEREF _Toc29791 \h </w:instrText>
        </w:r>
        <w:r>
          <w:fldChar w:fldCharType="separate"/>
        </w:r>
        <w:r>
          <w:t>70</w:t>
        </w:r>
        <w:r>
          <w:fldChar w:fldCharType="end"/>
        </w:r>
      </w:hyperlink>
    </w:p>
    <w:p>
      <w:pPr>
        <w:pStyle w:val="TOC1"/>
        <w:tabs>
          <w:tab w:val="right" w:leader="dot" w:pos="8306"/>
        </w:tabs>
      </w:pPr>
      <w:hyperlink w:anchor="_Toc4550" w:history="1">
        <w:r>
          <w:rPr>
            <w:rFonts w:ascii="仿宋" w:eastAsia="仿宋" w:hAnsi="仿宋" w:cs="仿宋" w:hint="eastAsia"/>
            <w:lang w:eastAsia="zh-CN"/>
          </w:rPr>
          <w:t>十六、风险识别与分类</w:t>
        </w:r>
        <w:r>
          <w:tab/>
        </w:r>
        <w:r>
          <w:fldChar w:fldCharType="begin"/>
        </w:r>
        <w:r>
          <w:instrText xml:space="preserve"> PAGEREF _Toc4550 \h </w:instrText>
        </w:r>
        <w:r>
          <w:fldChar w:fldCharType="separate"/>
        </w:r>
        <w:r>
          <w:t>73</w:t>
        </w:r>
        <w:r>
          <w:fldChar w:fldCharType="end"/>
        </w:r>
      </w:hyperlink>
    </w:p>
    <w:p>
      <w:pPr>
        <w:pStyle w:val="TOC2"/>
        <w:tabs>
          <w:tab w:val="right" w:leader="dot" w:pos="8306"/>
        </w:tabs>
      </w:pPr>
      <w:hyperlink w:anchor="_Toc24780" w:history="1">
        <w:r>
          <w:rPr>
            <w:rFonts w:ascii="仿宋" w:eastAsia="仿宋" w:hAnsi="仿宋" w:cs="仿宋" w:hint="eastAsia"/>
            <w:lang w:eastAsia="zh-CN"/>
          </w:rPr>
          <w:t>(一)、风险识别</w:t>
        </w:r>
        <w:r>
          <w:tab/>
        </w:r>
        <w:r>
          <w:fldChar w:fldCharType="begin"/>
        </w:r>
        <w:r>
          <w:instrText xml:space="preserve"> PAGEREF _Toc24780 \h </w:instrText>
        </w:r>
        <w:r>
          <w:fldChar w:fldCharType="separate"/>
        </w:r>
        <w:r>
          <w:t>73</w:t>
        </w:r>
        <w:r>
          <w:fldChar w:fldCharType="end"/>
        </w:r>
      </w:hyperlink>
    </w:p>
    <w:p>
      <w:pPr>
        <w:pStyle w:val="TOC2"/>
        <w:tabs>
          <w:tab w:val="right" w:leader="dot" w:pos="8306"/>
        </w:tabs>
      </w:pPr>
      <w:hyperlink w:anchor="_Toc22835" w:history="1">
        <w:r>
          <w:rPr>
            <w:rFonts w:ascii="仿宋" w:eastAsia="仿宋" w:hAnsi="仿宋" w:cs="仿宋" w:hint="eastAsia"/>
            <w:lang w:eastAsia="zh-CN"/>
          </w:rPr>
          <w:t>(二)、风险分类</w:t>
        </w:r>
        <w:r>
          <w:tab/>
        </w:r>
        <w:r>
          <w:fldChar w:fldCharType="begin"/>
        </w:r>
        <w:r>
          <w:instrText xml:space="preserve"> PAGEREF _Toc22835 \h </w:instrText>
        </w:r>
        <w:r>
          <w:fldChar w:fldCharType="separate"/>
        </w:r>
        <w:r>
          <w:t>74</w:t>
        </w:r>
        <w:r>
          <w:fldChar w:fldCharType="end"/>
        </w:r>
      </w:hyperlink>
    </w:p>
    <w:p>
      <w:pPr>
        <w:pStyle w:val="TOC1"/>
        <w:tabs>
          <w:tab w:val="right" w:leader="dot" w:pos="8306"/>
        </w:tabs>
      </w:pPr>
      <w:hyperlink w:anchor="_Toc28164" w:history="1">
        <w:r>
          <w:rPr>
            <w:rFonts w:ascii="仿宋" w:eastAsia="仿宋" w:hAnsi="仿宋" w:cs="仿宋" w:hint="eastAsia"/>
            <w:lang w:eastAsia="zh-CN"/>
          </w:rPr>
          <w:t>十七、供应链管理</w:t>
        </w:r>
        <w:r>
          <w:tab/>
        </w:r>
        <w:r>
          <w:fldChar w:fldCharType="begin"/>
        </w:r>
        <w:r>
          <w:instrText xml:space="preserve"> PAGEREF _Toc28164 \h </w:instrText>
        </w:r>
        <w:r>
          <w:fldChar w:fldCharType="separate"/>
        </w:r>
        <w:r>
          <w:t>76</w:t>
        </w:r>
        <w:r>
          <w:fldChar w:fldCharType="end"/>
        </w:r>
      </w:hyperlink>
    </w:p>
    <w:p>
      <w:pPr>
        <w:pStyle w:val="TOC2"/>
        <w:tabs>
          <w:tab w:val="right" w:leader="dot" w:pos="8306"/>
        </w:tabs>
      </w:pPr>
      <w:hyperlink w:anchor="_Toc27187" w:history="1">
        <w:r>
          <w:rPr>
            <w:rFonts w:ascii="仿宋" w:eastAsia="仿宋" w:hAnsi="仿宋" w:cs="仿宋" w:hint="eastAsia"/>
            <w:lang w:eastAsia="zh-CN"/>
          </w:rPr>
          <w:t>(一)、供应链战略规划</w:t>
        </w:r>
        <w:r>
          <w:tab/>
        </w:r>
        <w:r>
          <w:fldChar w:fldCharType="begin"/>
        </w:r>
        <w:r>
          <w:instrText xml:space="preserve"> PAGEREF _Toc27187 \h </w:instrText>
        </w:r>
        <w:r>
          <w:fldChar w:fldCharType="separate"/>
        </w:r>
        <w:r>
          <w:t>76</w:t>
        </w:r>
        <w:r>
          <w:fldChar w:fldCharType="end"/>
        </w:r>
      </w:hyperlink>
    </w:p>
    <w:p>
      <w:pPr>
        <w:pStyle w:val="TOC2"/>
        <w:tabs>
          <w:tab w:val="right" w:leader="dot" w:pos="8306"/>
        </w:tabs>
      </w:pPr>
      <w:hyperlink w:anchor="_Toc26551" w:history="1">
        <w:r>
          <w:rPr>
            <w:rFonts w:ascii="仿宋" w:eastAsia="仿宋" w:hAnsi="仿宋" w:cs="仿宋" w:hint="eastAsia"/>
            <w:lang w:eastAsia="zh-CN"/>
          </w:rPr>
          <w:t>(二)、供应商选择与合作</w:t>
        </w:r>
        <w:r>
          <w:tab/>
        </w:r>
        <w:r>
          <w:fldChar w:fldCharType="begin"/>
        </w:r>
        <w:r>
          <w:instrText xml:space="preserve"> PAGEREF _Toc26551 \h </w:instrText>
        </w:r>
        <w:r>
          <w:fldChar w:fldCharType="separate"/>
        </w:r>
        <w:r>
          <w:t>78</w:t>
        </w:r>
        <w:r>
          <w:fldChar w:fldCharType="end"/>
        </w:r>
      </w:hyperlink>
    </w:p>
    <w:p>
      <w:pPr>
        <w:pStyle w:val="TOC2"/>
        <w:tabs>
          <w:tab w:val="right" w:leader="dot" w:pos="8306"/>
        </w:tabs>
      </w:pPr>
      <w:hyperlink w:anchor="_Toc29480" w:history="1">
        <w:r>
          <w:rPr>
            <w:rFonts w:ascii="仿宋" w:eastAsia="仿宋" w:hAnsi="仿宋" w:cs="仿宋" w:hint="eastAsia"/>
            <w:lang w:eastAsia="zh-CN"/>
          </w:rPr>
          <w:t>(三)、物流与库存管理</w:t>
        </w:r>
        <w:r>
          <w:tab/>
        </w:r>
        <w:r>
          <w:fldChar w:fldCharType="begin"/>
        </w:r>
        <w:r>
          <w:instrText xml:space="preserve"> PAGEREF _Toc29480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09"/>
      <w:r>
        <w:rPr>
          <w:rFonts w:ascii="仿宋" w:eastAsia="仿宋" w:hAnsi="仿宋" w:cs="仿宋" w:hint="eastAsia"/>
          <w:sz w:val="28"/>
          <w:lang w:eastAsia="zh-CN"/>
        </w:rPr>
        <w:t>一、铝合金精密模锻件项目建设单位说明</w:t>
      </w:r>
      <w:bookmarkEnd w:id="2"/>
    </w:p>
    <w:p>
      <w:pPr>
        <w:pStyle w:val="Heading2"/>
        <w:rPr>
          <w:rFonts w:ascii="仿宋" w:eastAsia="仿宋" w:hAnsi="仿宋" w:cs="仿宋" w:hint="eastAsia"/>
          <w:lang w:eastAsia="zh-CN"/>
        </w:rPr>
      </w:pPr>
      <w:bookmarkStart w:id="3" w:name="_Toc24213"/>
      <w:r>
        <w:rPr>
          <w:rFonts w:ascii="仿宋" w:eastAsia="仿宋" w:hAnsi="仿宋" w:cs="仿宋" w:hint="eastAsia"/>
          <w:lang w:eastAsia="zh-CN"/>
        </w:rPr>
        <w:t>(一)、铝合金精密模锻件项目承办单位基本情况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09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合金精密模锻件项目承办单位的XXXX，我们着眼于实现可持续的经济效益。通过技术创新和解决方案的提供，公司预计在铝合金精密模锻件项目执行期间将获得可观的收入增长。这一收入来源主要包括铝合金精密模锻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同时，我们注重成本控制和效率提升，以确保铝合金精密模锻件项目的可持续盈利。透过精细的管理和资源优化，公司期望实现铝合金精密模锻件项目利润最大化。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合金精密模锻件项目实施进行全面的投资评估，包括铝合金精密模锻件项目启动阶段的资金投入和后续运营成本。通过对铝合金精密模锻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铝合金精密模锻件项目实施过程中具备足够的资金流动性，公司将进行详尽的现金流分析。这包括资金需求的合理预测、铝合金精密模锻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300"/>
      <w:r>
        <w:rPr>
          <w:rFonts w:ascii="仿宋" w:eastAsia="仿宋" w:hAnsi="仿宋" w:cs="仿宋" w:hint="eastAsia"/>
          <w:sz w:val="28"/>
          <w:lang w:eastAsia="zh-CN"/>
        </w:rPr>
        <w:t>二、铝合金精密模锻件项目文档管理</w:t>
      </w:r>
      <w:bookmarkEnd w:id="5"/>
    </w:p>
    <w:p>
      <w:pPr>
        <w:pStyle w:val="Heading2"/>
        <w:rPr>
          <w:rFonts w:ascii="仿宋" w:eastAsia="仿宋" w:hAnsi="仿宋" w:cs="仿宋" w:hint="eastAsia"/>
          <w:lang w:eastAsia="zh-CN"/>
        </w:rPr>
      </w:pPr>
      <w:bookmarkStart w:id="6" w:name="_Toc948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铝合金精密模锻件项目高度重视文档的质量和准确性，以支持铝合金精密模锻件项目的各项活动和决策。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文档的编制始于铝合金精密模锻件项目计划的初期，我们制定了详细的文档编制计划，明确了每个文档的内容、格式和编写责任人。在铝合金精密模锻件项目启动阶段，我们首先编制了铝合金精密模锻件项目章程，明确定义了铝合金精密模锻件项目的目标、范围、风险等关键要素。随后，铝合金精密模锻件项目团队根据计划陆续编制了需求文档、设计文档、测试文档等各类文档，确保铝合金精密模锻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合金精密模锻件项目管理中的重要环节，旨在确保铝合金精密模锻件项目文档符合质量标准和铝合金精密模锻件项目需求。在铝合金精密模锻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合金精密模锻件项目相关利益方和专业领域的专家对文档进行独立审查。这有助于获取更全面、客观的反馈，确保铝合金精密模锻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在文档编制与审查方面建立了严格的管理机制，通过规范的流程和多维度的审查，确保铝合金精密模锻件项目文档的质量、准确性和可靠性，为铝合金精密模锻件项目的顺利推进提供了有力支持。</w:t>
      </w:r>
    </w:p>
    <w:p>
      <w:pPr>
        <w:pStyle w:val="Heading2"/>
        <w:ind w:firstLine="560" w:firstLineChars="200"/>
        <w:rPr>
          <w:rFonts w:ascii="仿宋" w:eastAsia="仿宋" w:hAnsi="仿宋" w:cs="仿宋" w:hint="eastAsia"/>
          <w:sz w:val="28"/>
          <w:lang w:eastAsia="zh-CN"/>
        </w:rPr>
      </w:pPr>
      <w:bookmarkStart w:id="7" w:name="_Toc1604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我们通过多渠道发布文档，包括电子邮件、铝合金精密模锻件项目管理平台、内部网站等，以满足不同团队成员的偏好和需求。多渠道发布确保了信息的全面覆盖。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我们采用了精细的权限控制，确保只有授权人员可以访问敏感信息。这种安全措施保护了铝合金精密模锻件项目文档的机密性，防止了未经授权的信息泄露。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46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合金精密模锻件项目生命周期中一个至关重要的环节，直接关系到铝合金精密模锻件项目信息的长期保存和历史记录的完整性。在铝合金精密模锻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391"/>
      <w:r>
        <w:rPr>
          <w:rFonts w:ascii="仿宋" w:eastAsia="仿宋" w:hAnsi="仿宋" w:cs="仿宋" w:hint="eastAsia"/>
          <w:sz w:val="28"/>
          <w:lang w:eastAsia="zh-CN"/>
        </w:rPr>
        <w:t>三、铝合金精密模锻件项目土建工程</w:t>
      </w:r>
      <w:bookmarkEnd w:id="9"/>
    </w:p>
    <w:p>
      <w:pPr>
        <w:pStyle w:val="Heading2"/>
        <w:rPr>
          <w:rFonts w:ascii="仿宋" w:eastAsia="仿宋" w:hAnsi="仿宋" w:cs="仿宋" w:hint="eastAsia"/>
          <w:lang w:eastAsia="zh-CN"/>
        </w:rPr>
      </w:pPr>
      <w:bookmarkStart w:id="10" w:name="_Toc3190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在铝合金精密模锻件项目的建筑工程设计中，我们将秉承一系列重要的设计原则，以确保铝合金精密模锻件项目建筑在功能、美观、可持续性等方面达到最佳效果。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首要原则是确保建筑的功能性得到最大化的发挥。我们将充分理解铝合金精密模锻件项目的实际需求，合理布局各个功能区域，保证建筑在满足业务需求的同时，提供高效的工作环境。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在建筑设计中，我们将综合考虑建设和运营成本。通过精细的经济效益分析，确保设计方案在高效利用资源的同时，对铝合金精密模锻件项目的长期盈利能力有积极的贡献。</w:t>
      </w:r>
    </w:p>
    <w:p>
      <w:pPr>
        <w:pStyle w:val="Heading2"/>
        <w:ind w:firstLine="560" w:firstLineChars="200"/>
        <w:rPr>
          <w:rFonts w:ascii="仿宋" w:eastAsia="仿宋" w:hAnsi="仿宋" w:cs="仿宋" w:hint="eastAsia"/>
          <w:sz w:val="28"/>
          <w:lang w:eastAsia="zh-CN"/>
        </w:rPr>
      </w:pPr>
      <w:bookmarkStart w:id="11" w:name="_Toc1434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的土建工程设计中，我们将精准设定设计年限，结合铝合金精密模锻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合金精密模锻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67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铝合金精密模锻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合金精密模锻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合金精密模锻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89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本期工程铝合金精密模锻件项目预计总建筑面积XXX平方米，其中：计容建筑面积XXX平方米，计划建筑工程投资XX万元，占铝合金精密模锻件项目总投资的XX%。</w:t>
      </w:r>
    </w:p>
    <w:p>
      <w:pPr>
        <w:pStyle w:val="Heading1"/>
        <w:ind w:firstLine="560" w:firstLineChars="200"/>
        <w:rPr>
          <w:rFonts w:ascii="仿宋" w:eastAsia="仿宋" w:hAnsi="仿宋" w:cs="仿宋" w:hint="eastAsia"/>
          <w:sz w:val="28"/>
          <w:lang w:eastAsia="zh-CN"/>
        </w:rPr>
      </w:pPr>
      <w:bookmarkStart w:id="14" w:name="_Toc2775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8470"/>
      <w:r>
        <w:rPr>
          <w:rFonts w:ascii="仿宋" w:eastAsia="仿宋" w:hAnsi="仿宋" w:cs="仿宋" w:hint="eastAsia"/>
          <w:lang w:eastAsia="zh-CN"/>
        </w:rPr>
        <w:t>(一)、铝合金精密模锻件行业分析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行业一直以来都是市场的关注焦点。行业内的发展趋势、竞争态势以及潜在机会都对铝合金精密模锻件项目的推进产生深远的影响。通过深入研究行业的整体概貌，我们将更好地理解行业的核心特征，为铝合金精密模锻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行业，技术一直是推动创新和发展的关键因素。我们将对当前技术趋势进行详尽分析，包括但不限于人工智能、大数据应用、先进制造技术等。这有助于铝合金精密模锻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合金精密模锻件项目成功的基础。我们将对主要竞争对手进行深入研究，包括其市场份额、产品特点、市场定位等。通过全面了解竞争对手的优势和劣势，铝合金精密模锻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225"/>
      <w:r>
        <w:rPr>
          <w:rFonts w:ascii="仿宋" w:eastAsia="仿宋" w:hAnsi="仿宋" w:cs="仿宋" w:hint="eastAsia"/>
          <w:sz w:val="28"/>
          <w:lang w:eastAsia="zh-CN"/>
        </w:rPr>
        <w:t>(二)、铝合金精密模锻件市场分析预测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合金精密模锻件市场未来的增长趋势。这包括市场的整体规模、各细分领域的发展趋势等。铝合金精密模锻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合金精密模锻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合金精密模锻件项目实施过程中需要充分考虑的因素。我们将对市场风险进行全面评估，包括但不限于政策法规风险、市场竞争风险、技术变革风险等。通过对潜在风险的深入分析，铝合金精密模锻件项目可以制定相应的风险缓解策略，降低不确定性对铝合金精密模锻件项目的影响。</w:t>
      </w:r>
    </w:p>
    <w:p>
      <w:pPr>
        <w:pStyle w:val="Heading1"/>
        <w:ind w:firstLine="560" w:firstLineChars="200"/>
        <w:rPr>
          <w:rFonts w:ascii="仿宋" w:eastAsia="仿宋" w:hAnsi="仿宋" w:cs="仿宋" w:hint="eastAsia"/>
          <w:sz w:val="28"/>
          <w:lang w:eastAsia="zh-CN"/>
        </w:rPr>
      </w:pPr>
      <w:bookmarkStart w:id="17" w:name="_Toc1906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102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铝合金精密模锻件项目的主要产品是XXXX，预计年产值为XXX万元。这一产品在市场中占据着重要的地位，其广泛的应用范围使得该铝合金精密模锻件项目的市场前景非常广阔。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合金精密模锻件项目的xxx产品作为重要的原材料之一，将在多个领域发挥关键作用。其在建筑、交通、能源等方面的广泛应用将为整个产业链提供强大的支持，形成产业协同效应。铝合金精密模锻件项目的年产值XXX万XXX万XXX万万元不仅反映了其在市场上的巨大潜力，更预示着它对国民经济的积极贡献。这种关联度高、涉及面广的产业关系，使得该铝合金精密模锻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9868"/>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总征地面积为XXXX平方米，相当于约XX.XX亩，其中净用地面积为XXXX平方米，红线范围内相当于约XX.XX亩。这一用地规模充分考虑了铝合金精密模锻件项目的建设需求，保障了铝合金精密模锻件项目在合适的空间内得以充分发展。铝合金精密模锻件项目规划的总建筑面积为XXXX平方米，其中主体工程建设占XXXX平方米，计容建筑面积达XXXX平方米。预计建筑工程的投资将达到XXXX万元，为铝合金精密模锻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计划购置的设备共计XXXX台（套），设备购置费用为XXXX万元。这一设备购置计划充分考虑到铝合金精密模锻件项目的生产需求和技术要求，确保了铝合金精密模锻件项目在生产运营中具备先进的技术装备和高效的生产能力。设备的合理配置将为铝合金精密模锻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计划总投资为XXXX万元，预计年实现营业收入为XXXX万元。这一产能规模的设定旨在确保铝合金精密模锻件项目能够在投资与回报之间取得平衡，实现长期可持续的发展。铝合金精密模锻件项目的总投资充分考虑到各个方面的需求，包括用地建设、设备购置等多个环节，以确保铝合金精密模锻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6940"/>
      <w:r>
        <w:rPr>
          <w:rFonts w:ascii="仿宋" w:eastAsia="仿宋" w:hAnsi="仿宋" w:cs="仿宋" w:hint="eastAsia"/>
          <w:sz w:val="28"/>
          <w:lang w:eastAsia="zh-CN"/>
        </w:rPr>
        <w:t>六、铝合金精密模锻件项目危机管理</w:t>
      </w:r>
      <w:bookmarkEnd w:id="20"/>
    </w:p>
    <w:p>
      <w:pPr>
        <w:pStyle w:val="Heading2"/>
        <w:rPr>
          <w:rFonts w:ascii="仿宋" w:eastAsia="仿宋" w:hAnsi="仿宋" w:cs="仿宋" w:hint="eastAsia"/>
          <w:lang w:eastAsia="zh-CN"/>
        </w:rPr>
      </w:pPr>
      <w:bookmarkStart w:id="21" w:name="_Toc7367"/>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危机管理中，危机预警与识别是确保铝合金精密模锻件项目稳健运行的核心步骤。通过建立全面的监测机制，铝合金精密模锻件项目团队旨在及时发现和理解潜在的风险和危机因素，以便采取及时的预防和应对措施，确保铝合金精密模锻件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铝合金精密模锻件项目团队全面分析了整个铝合金精密模锻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合金精密模锻件项目团队着重于明确定义铝合金精密模锻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合金精密模锻件项目进展的持续监控，团队能够及时发现潜在问题并作出迅速反应。铝合金精密模锻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在这一阶段，团队的专业素养和反应速度将发挥至关重要的作用，以确保潜在危机能够在初期得到有效的处理，最大程度地减轻负面影响。通过危机预警与识别，铝合金精密模锻件项目得以更有序、可控地推进。</w:t>
      </w:r>
    </w:p>
    <w:p>
      <w:pPr>
        <w:pStyle w:val="Heading2"/>
        <w:ind w:firstLine="560" w:firstLineChars="200"/>
        <w:rPr>
          <w:rFonts w:ascii="仿宋" w:eastAsia="仿宋" w:hAnsi="仿宋" w:cs="仿宋" w:hint="eastAsia"/>
          <w:sz w:val="28"/>
          <w:lang w:eastAsia="zh-CN"/>
        </w:rPr>
      </w:pPr>
      <w:bookmarkStart w:id="22" w:name="_Toc15328"/>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在危机发生时，铝合金精密模锻件项目团队立即行动，成立了应急小组。该小组的任务是迅速制定并实施紧急应对措施，以最小化潜在损失。以下是采取的主要措施：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暂停铝合金精密模锻件项目进度：为遏制危机蔓延，铝合金精密模锻件项目暂时停止进行，以便全面评估当前状况。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资源重新分配：重新评估铝合金精密模锻件项目资源的分配，确保最大限度地减小损失。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https://d.book118.com/486230055042010040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70FEF"/>
    <w:rsid w:val="78170F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23005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2024-01-20T23:44:00Z</dcterms:created>
  <dcterms:modified xsi:type="dcterms:W3CDTF">2024-01-20T23:44:40Z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55D89B73700445078F42F4192BA8846B_11</vt:lpwstr>
  </property>
  <property fmtid="{D5CDD505-2E9C-101B-9397-08002B2CF9AE}" pid="3" name="KSOProductBuildVer">
    <vt:lpwstr>2052-12.1.0.16120</vt:lpwstr>
  </property>
</Properties>
</file>