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9" w:history="1">
        <w:r>
          <w:rPr>
            <w:rFonts w:ascii="仿宋" w:eastAsia="仿宋" w:hAnsi="仿宋" w:cs="仿宋" w:hint="eastAsia"/>
            <w:lang w:eastAsia="zh-CN"/>
          </w:rPr>
          <w:t>序言</w:t>
        </w:r>
        <w:r>
          <w:tab/>
        </w:r>
        <w:r>
          <w:fldChar w:fldCharType="begin"/>
        </w:r>
        <w:r>
          <w:instrText xml:space="preserve"> PAGEREF _Toc15609 \h </w:instrText>
        </w:r>
        <w:r>
          <w:fldChar w:fldCharType="separate"/>
        </w:r>
        <w:r>
          <w:t>3</w:t>
        </w:r>
        <w:r>
          <w:fldChar w:fldCharType="end"/>
        </w:r>
      </w:hyperlink>
    </w:p>
    <w:p>
      <w:pPr>
        <w:pStyle w:val="TOC1"/>
        <w:tabs>
          <w:tab w:val="right" w:leader="dot" w:pos="8306"/>
        </w:tabs>
      </w:pPr>
      <w:hyperlink w:anchor="_Toc994" w:history="1">
        <w:r>
          <w:rPr>
            <w:rFonts w:ascii="仿宋" w:eastAsia="仿宋" w:hAnsi="仿宋" w:cs="仿宋" w:hint="eastAsia"/>
            <w:lang w:eastAsia="zh-CN"/>
          </w:rPr>
          <w:t>一、柴油项目绩效评估</w:t>
        </w:r>
        <w:r>
          <w:tab/>
        </w:r>
        <w:r>
          <w:fldChar w:fldCharType="begin"/>
        </w:r>
        <w:r>
          <w:instrText xml:space="preserve"> PAGEREF _Toc994 \h </w:instrText>
        </w:r>
        <w:r>
          <w:fldChar w:fldCharType="separate"/>
        </w:r>
        <w:r>
          <w:t>3</w:t>
        </w:r>
        <w:r>
          <w:fldChar w:fldCharType="end"/>
        </w:r>
      </w:hyperlink>
    </w:p>
    <w:p>
      <w:pPr>
        <w:pStyle w:val="TOC2"/>
        <w:tabs>
          <w:tab w:val="right" w:leader="dot" w:pos="8306"/>
        </w:tabs>
      </w:pPr>
      <w:hyperlink w:anchor="_Toc22815" w:history="1">
        <w:r>
          <w:rPr>
            <w:rFonts w:ascii="仿宋" w:eastAsia="仿宋" w:hAnsi="仿宋" w:cs="仿宋" w:hint="eastAsia"/>
            <w:lang w:eastAsia="zh-CN"/>
          </w:rPr>
          <w:t>(一)、绩效评估指标</w:t>
        </w:r>
        <w:r>
          <w:tab/>
        </w:r>
        <w:r>
          <w:fldChar w:fldCharType="begin"/>
        </w:r>
        <w:r>
          <w:instrText xml:space="preserve"> PAGEREF _Toc22815 \h </w:instrText>
        </w:r>
        <w:r>
          <w:fldChar w:fldCharType="separate"/>
        </w:r>
        <w:r>
          <w:t>3</w:t>
        </w:r>
        <w:r>
          <w:fldChar w:fldCharType="end"/>
        </w:r>
      </w:hyperlink>
    </w:p>
    <w:p>
      <w:pPr>
        <w:pStyle w:val="TOC2"/>
        <w:tabs>
          <w:tab w:val="right" w:leader="dot" w:pos="8306"/>
        </w:tabs>
      </w:pPr>
      <w:hyperlink w:anchor="_Toc27948" w:history="1">
        <w:r>
          <w:rPr>
            <w:rFonts w:ascii="仿宋" w:eastAsia="仿宋" w:hAnsi="仿宋" w:cs="仿宋" w:hint="eastAsia"/>
            <w:lang w:eastAsia="zh-CN"/>
          </w:rPr>
          <w:t>(二)、绩效评估方法</w:t>
        </w:r>
        <w:r>
          <w:tab/>
        </w:r>
        <w:r>
          <w:fldChar w:fldCharType="begin"/>
        </w:r>
        <w:r>
          <w:instrText xml:space="preserve"> PAGEREF _Toc27948 \h </w:instrText>
        </w:r>
        <w:r>
          <w:fldChar w:fldCharType="separate"/>
        </w:r>
        <w:r>
          <w:t>4</w:t>
        </w:r>
        <w:r>
          <w:fldChar w:fldCharType="end"/>
        </w:r>
      </w:hyperlink>
    </w:p>
    <w:p>
      <w:pPr>
        <w:pStyle w:val="TOC2"/>
        <w:tabs>
          <w:tab w:val="right" w:leader="dot" w:pos="8306"/>
        </w:tabs>
      </w:pPr>
      <w:hyperlink w:anchor="_Toc165" w:history="1">
        <w:r>
          <w:rPr>
            <w:rFonts w:ascii="仿宋" w:eastAsia="仿宋" w:hAnsi="仿宋" w:cs="仿宋" w:hint="eastAsia"/>
            <w:lang w:eastAsia="zh-CN"/>
          </w:rPr>
          <w:t>(三)、绩效评估周期</w:t>
        </w:r>
        <w:r>
          <w:tab/>
        </w:r>
        <w:r>
          <w:fldChar w:fldCharType="begin"/>
        </w:r>
        <w:r>
          <w:instrText xml:space="preserve"> PAGEREF _Toc165 \h </w:instrText>
        </w:r>
        <w:r>
          <w:fldChar w:fldCharType="separate"/>
        </w:r>
        <w:r>
          <w:t>5</w:t>
        </w:r>
        <w:r>
          <w:fldChar w:fldCharType="end"/>
        </w:r>
      </w:hyperlink>
    </w:p>
    <w:p>
      <w:pPr>
        <w:pStyle w:val="TOC1"/>
        <w:tabs>
          <w:tab w:val="right" w:leader="dot" w:pos="8306"/>
        </w:tabs>
      </w:pPr>
      <w:hyperlink w:anchor="_Toc30352" w:history="1">
        <w:r>
          <w:rPr>
            <w:rFonts w:ascii="仿宋" w:eastAsia="仿宋" w:hAnsi="仿宋" w:cs="仿宋" w:hint="eastAsia"/>
            <w:lang w:eastAsia="zh-CN"/>
          </w:rPr>
          <w:t>二、柴油项目建设背景及必要性分析</w:t>
        </w:r>
        <w:r>
          <w:tab/>
        </w:r>
        <w:r>
          <w:fldChar w:fldCharType="begin"/>
        </w:r>
        <w:r>
          <w:instrText xml:space="preserve"> PAGEREF _Toc30352 \h </w:instrText>
        </w:r>
        <w:r>
          <w:fldChar w:fldCharType="separate"/>
        </w:r>
        <w:r>
          <w:t>6</w:t>
        </w:r>
        <w:r>
          <w:fldChar w:fldCharType="end"/>
        </w:r>
      </w:hyperlink>
    </w:p>
    <w:p>
      <w:pPr>
        <w:pStyle w:val="TOC2"/>
        <w:tabs>
          <w:tab w:val="right" w:leader="dot" w:pos="8306"/>
        </w:tabs>
      </w:pPr>
      <w:hyperlink w:anchor="_Toc26174" w:history="1">
        <w:r>
          <w:rPr>
            <w:rFonts w:ascii="仿宋" w:eastAsia="仿宋" w:hAnsi="仿宋" w:cs="仿宋" w:hint="eastAsia"/>
            <w:lang w:eastAsia="zh-CN"/>
          </w:rPr>
          <w:t>(一)、柴油项目背景分析</w:t>
        </w:r>
        <w:r>
          <w:tab/>
        </w:r>
        <w:r>
          <w:fldChar w:fldCharType="begin"/>
        </w:r>
        <w:r>
          <w:instrText xml:space="preserve"> PAGEREF _Toc26174 \h </w:instrText>
        </w:r>
        <w:r>
          <w:fldChar w:fldCharType="separate"/>
        </w:r>
        <w:r>
          <w:t>6</w:t>
        </w:r>
        <w:r>
          <w:fldChar w:fldCharType="end"/>
        </w:r>
      </w:hyperlink>
    </w:p>
    <w:p>
      <w:pPr>
        <w:pStyle w:val="TOC2"/>
        <w:tabs>
          <w:tab w:val="right" w:leader="dot" w:pos="8306"/>
        </w:tabs>
      </w:pPr>
      <w:hyperlink w:anchor="_Toc15256" w:history="1">
        <w:r>
          <w:rPr>
            <w:rFonts w:ascii="仿宋" w:eastAsia="仿宋" w:hAnsi="仿宋" w:cs="仿宋" w:hint="eastAsia"/>
            <w:lang w:eastAsia="zh-CN"/>
          </w:rPr>
          <w:t>(二)、柴油项目建设必要性分析</w:t>
        </w:r>
        <w:r>
          <w:tab/>
        </w:r>
        <w:r>
          <w:fldChar w:fldCharType="begin"/>
        </w:r>
        <w:r>
          <w:instrText xml:space="preserve"> PAGEREF _Toc15256 \h </w:instrText>
        </w:r>
        <w:r>
          <w:fldChar w:fldCharType="separate"/>
        </w:r>
        <w:r>
          <w:t>8</w:t>
        </w:r>
        <w:r>
          <w:fldChar w:fldCharType="end"/>
        </w:r>
      </w:hyperlink>
    </w:p>
    <w:p>
      <w:pPr>
        <w:pStyle w:val="TOC1"/>
        <w:tabs>
          <w:tab w:val="right" w:leader="dot" w:pos="8306"/>
        </w:tabs>
      </w:pPr>
      <w:hyperlink w:anchor="_Toc17482" w:history="1">
        <w:r>
          <w:rPr>
            <w:rFonts w:ascii="仿宋" w:eastAsia="仿宋" w:hAnsi="仿宋" w:cs="仿宋" w:hint="eastAsia"/>
            <w:lang w:eastAsia="zh-CN"/>
          </w:rPr>
          <w:t>三、柴油项目文档管理</w:t>
        </w:r>
        <w:r>
          <w:tab/>
        </w:r>
        <w:r>
          <w:fldChar w:fldCharType="begin"/>
        </w:r>
        <w:r>
          <w:instrText xml:space="preserve"> PAGEREF _Toc17482 \h </w:instrText>
        </w:r>
        <w:r>
          <w:fldChar w:fldCharType="separate"/>
        </w:r>
        <w:r>
          <w:t>9</w:t>
        </w:r>
        <w:r>
          <w:fldChar w:fldCharType="end"/>
        </w:r>
      </w:hyperlink>
    </w:p>
    <w:p>
      <w:pPr>
        <w:pStyle w:val="TOC2"/>
        <w:tabs>
          <w:tab w:val="right" w:leader="dot" w:pos="8306"/>
        </w:tabs>
      </w:pPr>
      <w:hyperlink w:anchor="_Toc28192" w:history="1">
        <w:r>
          <w:rPr>
            <w:rFonts w:ascii="仿宋" w:eastAsia="仿宋" w:hAnsi="仿宋" w:cs="仿宋" w:hint="eastAsia"/>
            <w:lang w:eastAsia="zh-CN"/>
          </w:rPr>
          <w:t>(一)、文档编制与审查</w:t>
        </w:r>
        <w:r>
          <w:tab/>
        </w:r>
        <w:r>
          <w:fldChar w:fldCharType="begin"/>
        </w:r>
        <w:r>
          <w:instrText xml:space="preserve"> PAGEREF _Toc28192 \h </w:instrText>
        </w:r>
        <w:r>
          <w:fldChar w:fldCharType="separate"/>
        </w:r>
        <w:r>
          <w:t>9</w:t>
        </w:r>
        <w:r>
          <w:fldChar w:fldCharType="end"/>
        </w:r>
      </w:hyperlink>
    </w:p>
    <w:p>
      <w:pPr>
        <w:pStyle w:val="TOC2"/>
        <w:tabs>
          <w:tab w:val="right" w:leader="dot" w:pos="8306"/>
        </w:tabs>
      </w:pPr>
      <w:hyperlink w:anchor="_Toc19021" w:history="1">
        <w:r>
          <w:rPr>
            <w:rFonts w:ascii="仿宋" w:eastAsia="仿宋" w:hAnsi="仿宋" w:cs="仿宋" w:hint="eastAsia"/>
            <w:lang w:eastAsia="zh-CN"/>
          </w:rPr>
          <w:t>(二)、文档发布与分发</w:t>
        </w:r>
        <w:r>
          <w:tab/>
        </w:r>
        <w:r>
          <w:fldChar w:fldCharType="begin"/>
        </w:r>
        <w:r>
          <w:instrText xml:space="preserve"> PAGEREF _Toc19021 \h </w:instrText>
        </w:r>
        <w:r>
          <w:fldChar w:fldCharType="separate"/>
        </w:r>
        <w:r>
          <w:t>10</w:t>
        </w:r>
        <w:r>
          <w:fldChar w:fldCharType="end"/>
        </w:r>
      </w:hyperlink>
    </w:p>
    <w:p>
      <w:pPr>
        <w:pStyle w:val="TOC2"/>
        <w:tabs>
          <w:tab w:val="right" w:leader="dot" w:pos="8306"/>
        </w:tabs>
      </w:pPr>
      <w:hyperlink w:anchor="_Toc30822" w:history="1">
        <w:r>
          <w:rPr>
            <w:rFonts w:ascii="仿宋" w:eastAsia="仿宋" w:hAnsi="仿宋" w:cs="仿宋" w:hint="eastAsia"/>
            <w:lang w:eastAsia="zh-CN"/>
          </w:rPr>
          <w:t>(三)、文档存档与归档</w:t>
        </w:r>
        <w:r>
          <w:tab/>
        </w:r>
        <w:r>
          <w:fldChar w:fldCharType="begin"/>
        </w:r>
        <w:r>
          <w:instrText xml:space="preserve"> PAGEREF _Toc30822 \h </w:instrText>
        </w:r>
        <w:r>
          <w:fldChar w:fldCharType="separate"/>
        </w:r>
        <w:r>
          <w:t>11</w:t>
        </w:r>
        <w:r>
          <w:fldChar w:fldCharType="end"/>
        </w:r>
      </w:hyperlink>
    </w:p>
    <w:p>
      <w:pPr>
        <w:pStyle w:val="TOC1"/>
        <w:tabs>
          <w:tab w:val="right" w:leader="dot" w:pos="8306"/>
        </w:tabs>
      </w:pPr>
      <w:hyperlink w:anchor="_Toc30508" w:history="1">
        <w:r>
          <w:rPr>
            <w:rFonts w:ascii="仿宋" w:eastAsia="仿宋" w:hAnsi="仿宋" w:cs="仿宋" w:hint="eastAsia"/>
            <w:lang w:eastAsia="zh-CN"/>
          </w:rPr>
          <w:t>四、工艺说明</w:t>
        </w:r>
        <w:r>
          <w:tab/>
        </w:r>
        <w:r>
          <w:fldChar w:fldCharType="begin"/>
        </w:r>
        <w:r>
          <w:instrText xml:space="preserve"> PAGEREF _Toc30508 \h </w:instrText>
        </w:r>
        <w:r>
          <w:fldChar w:fldCharType="separate"/>
        </w:r>
        <w:r>
          <w:t>12</w:t>
        </w:r>
        <w:r>
          <w:fldChar w:fldCharType="end"/>
        </w:r>
      </w:hyperlink>
    </w:p>
    <w:p>
      <w:pPr>
        <w:pStyle w:val="TOC2"/>
        <w:tabs>
          <w:tab w:val="right" w:leader="dot" w:pos="8306"/>
        </w:tabs>
      </w:pPr>
      <w:hyperlink w:anchor="_Toc11477" w:history="1">
        <w:r>
          <w:rPr>
            <w:rFonts w:ascii="仿宋" w:eastAsia="仿宋" w:hAnsi="仿宋" w:cs="仿宋" w:hint="eastAsia"/>
            <w:lang w:eastAsia="zh-CN"/>
          </w:rPr>
          <w:t>(一)、技术管理特点</w:t>
        </w:r>
        <w:r>
          <w:tab/>
        </w:r>
        <w:r>
          <w:fldChar w:fldCharType="begin"/>
        </w:r>
        <w:r>
          <w:instrText xml:space="preserve"> PAGEREF _Toc11477 \h </w:instrText>
        </w:r>
        <w:r>
          <w:fldChar w:fldCharType="separate"/>
        </w:r>
        <w:r>
          <w:t>12</w:t>
        </w:r>
        <w:r>
          <w:fldChar w:fldCharType="end"/>
        </w:r>
      </w:hyperlink>
    </w:p>
    <w:p>
      <w:pPr>
        <w:pStyle w:val="TOC2"/>
        <w:tabs>
          <w:tab w:val="right" w:leader="dot" w:pos="8306"/>
        </w:tabs>
      </w:pPr>
      <w:hyperlink w:anchor="_Toc20057" w:history="1">
        <w:r>
          <w:rPr>
            <w:rFonts w:ascii="仿宋" w:eastAsia="仿宋" w:hAnsi="仿宋" w:cs="仿宋" w:hint="eastAsia"/>
            <w:lang w:eastAsia="zh-CN"/>
          </w:rPr>
          <w:t>(二)、柴油项目工艺技术设计方案</w:t>
        </w:r>
        <w:r>
          <w:tab/>
        </w:r>
        <w:r>
          <w:fldChar w:fldCharType="begin"/>
        </w:r>
        <w:r>
          <w:instrText xml:space="preserve"> PAGEREF _Toc20057 \h </w:instrText>
        </w:r>
        <w:r>
          <w:fldChar w:fldCharType="separate"/>
        </w:r>
        <w:r>
          <w:t>13</w:t>
        </w:r>
        <w:r>
          <w:fldChar w:fldCharType="end"/>
        </w:r>
      </w:hyperlink>
    </w:p>
    <w:p>
      <w:pPr>
        <w:pStyle w:val="TOC2"/>
        <w:tabs>
          <w:tab w:val="right" w:leader="dot" w:pos="8306"/>
        </w:tabs>
      </w:pPr>
      <w:hyperlink w:anchor="_Toc22788" w:history="1">
        <w:r>
          <w:rPr>
            <w:rFonts w:ascii="仿宋" w:eastAsia="仿宋" w:hAnsi="仿宋" w:cs="仿宋" w:hint="eastAsia"/>
            <w:lang w:eastAsia="zh-CN"/>
          </w:rPr>
          <w:t>(三)、设备选型方案</w:t>
        </w:r>
        <w:r>
          <w:tab/>
        </w:r>
        <w:r>
          <w:fldChar w:fldCharType="begin"/>
        </w:r>
        <w:r>
          <w:instrText xml:space="preserve"> PAGEREF _Toc22788 \h </w:instrText>
        </w:r>
        <w:r>
          <w:fldChar w:fldCharType="separate"/>
        </w:r>
        <w:r>
          <w:t>14</w:t>
        </w:r>
        <w:r>
          <w:fldChar w:fldCharType="end"/>
        </w:r>
      </w:hyperlink>
    </w:p>
    <w:p>
      <w:pPr>
        <w:pStyle w:val="TOC1"/>
        <w:tabs>
          <w:tab w:val="right" w:leader="dot" w:pos="8306"/>
        </w:tabs>
      </w:pPr>
      <w:hyperlink w:anchor="_Toc1871" w:history="1">
        <w:r>
          <w:rPr>
            <w:rFonts w:ascii="仿宋" w:eastAsia="仿宋" w:hAnsi="仿宋" w:cs="仿宋" w:hint="eastAsia"/>
            <w:lang w:eastAsia="zh-CN"/>
          </w:rPr>
          <w:t>五、柴油项目概论</w:t>
        </w:r>
        <w:r>
          <w:tab/>
        </w:r>
        <w:r>
          <w:fldChar w:fldCharType="begin"/>
        </w:r>
        <w:r>
          <w:instrText xml:space="preserve"> PAGEREF _Toc1871 \h </w:instrText>
        </w:r>
        <w:r>
          <w:fldChar w:fldCharType="separate"/>
        </w:r>
        <w:r>
          <w:t>16</w:t>
        </w:r>
        <w:r>
          <w:fldChar w:fldCharType="end"/>
        </w:r>
      </w:hyperlink>
    </w:p>
    <w:p>
      <w:pPr>
        <w:pStyle w:val="TOC2"/>
        <w:tabs>
          <w:tab w:val="right" w:leader="dot" w:pos="8306"/>
        </w:tabs>
      </w:pPr>
      <w:hyperlink w:anchor="_Toc32184" w:history="1">
        <w:r>
          <w:rPr>
            <w:rFonts w:ascii="仿宋" w:eastAsia="仿宋" w:hAnsi="仿宋" w:cs="仿宋" w:hint="eastAsia"/>
            <w:lang w:eastAsia="zh-CN"/>
          </w:rPr>
          <w:t>(一)、柴油项目概况</w:t>
        </w:r>
        <w:r>
          <w:tab/>
        </w:r>
        <w:r>
          <w:fldChar w:fldCharType="begin"/>
        </w:r>
        <w:r>
          <w:instrText xml:space="preserve"> PAGEREF _Toc32184 \h </w:instrText>
        </w:r>
        <w:r>
          <w:fldChar w:fldCharType="separate"/>
        </w:r>
        <w:r>
          <w:t>16</w:t>
        </w:r>
        <w:r>
          <w:fldChar w:fldCharType="end"/>
        </w:r>
      </w:hyperlink>
    </w:p>
    <w:p>
      <w:pPr>
        <w:pStyle w:val="TOC2"/>
        <w:tabs>
          <w:tab w:val="right" w:leader="dot" w:pos="8306"/>
        </w:tabs>
      </w:pPr>
      <w:hyperlink w:anchor="_Toc4627" w:history="1">
        <w:r>
          <w:rPr>
            <w:rFonts w:ascii="仿宋" w:eastAsia="仿宋" w:hAnsi="仿宋" w:cs="仿宋" w:hint="eastAsia"/>
            <w:lang w:eastAsia="zh-CN"/>
          </w:rPr>
          <w:t>(二)、柴油项目目标</w:t>
        </w:r>
        <w:r>
          <w:tab/>
        </w:r>
        <w:r>
          <w:fldChar w:fldCharType="begin"/>
        </w:r>
        <w:r>
          <w:instrText xml:space="preserve"> PAGEREF _Toc4627 \h </w:instrText>
        </w:r>
        <w:r>
          <w:fldChar w:fldCharType="separate"/>
        </w:r>
        <w:r>
          <w:t>18</w:t>
        </w:r>
        <w:r>
          <w:fldChar w:fldCharType="end"/>
        </w:r>
      </w:hyperlink>
    </w:p>
    <w:p>
      <w:pPr>
        <w:pStyle w:val="TOC2"/>
        <w:tabs>
          <w:tab w:val="right" w:leader="dot" w:pos="8306"/>
        </w:tabs>
      </w:pPr>
      <w:hyperlink w:anchor="_Toc15341" w:history="1">
        <w:r>
          <w:rPr>
            <w:rFonts w:ascii="仿宋" w:eastAsia="仿宋" w:hAnsi="仿宋" w:cs="仿宋" w:hint="eastAsia"/>
            <w:lang w:eastAsia="zh-CN"/>
          </w:rPr>
          <w:t>(三)、柴油项目提出的理由</w:t>
        </w:r>
        <w:r>
          <w:tab/>
        </w:r>
        <w:r>
          <w:fldChar w:fldCharType="begin"/>
        </w:r>
        <w:r>
          <w:instrText xml:space="preserve"> PAGEREF _Toc15341 \h </w:instrText>
        </w:r>
        <w:r>
          <w:fldChar w:fldCharType="separate"/>
        </w:r>
        <w:r>
          <w:t>19</w:t>
        </w:r>
        <w:r>
          <w:fldChar w:fldCharType="end"/>
        </w:r>
      </w:hyperlink>
    </w:p>
    <w:p>
      <w:pPr>
        <w:pStyle w:val="TOC2"/>
        <w:tabs>
          <w:tab w:val="right" w:leader="dot" w:pos="8306"/>
        </w:tabs>
      </w:pPr>
      <w:hyperlink w:anchor="_Toc24724" w:history="1">
        <w:r>
          <w:rPr>
            <w:rFonts w:ascii="仿宋" w:eastAsia="仿宋" w:hAnsi="仿宋" w:cs="仿宋" w:hint="eastAsia"/>
            <w:lang w:eastAsia="zh-CN"/>
          </w:rPr>
          <w:t>(四)、柴油项目意义</w:t>
        </w:r>
        <w:r>
          <w:tab/>
        </w:r>
        <w:r>
          <w:fldChar w:fldCharType="begin"/>
        </w:r>
        <w:r>
          <w:instrText xml:space="preserve"> PAGEREF _Toc24724 \h </w:instrText>
        </w:r>
        <w:r>
          <w:fldChar w:fldCharType="separate"/>
        </w:r>
        <w:r>
          <w:t>20</w:t>
        </w:r>
        <w:r>
          <w:fldChar w:fldCharType="end"/>
        </w:r>
      </w:hyperlink>
    </w:p>
    <w:p>
      <w:pPr>
        <w:pStyle w:val="TOC2"/>
        <w:tabs>
          <w:tab w:val="right" w:leader="dot" w:pos="8306"/>
        </w:tabs>
      </w:pPr>
      <w:hyperlink w:anchor="_Toc18224" w:history="1">
        <w:r>
          <w:rPr>
            <w:rFonts w:ascii="仿宋" w:eastAsia="仿宋" w:hAnsi="仿宋" w:cs="仿宋" w:hint="eastAsia"/>
            <w:lang w:eastAsia="zh-CN"/>
          </w:rPr>
          <w:t>(五)、柴油项目背景</w:t>
        </w:r>
        <w:r>
          <w:tab/>
        </w:r>
        <w:r>
          <w:fldChar w:fldCharType="begin"/>
        </w:r>
        <w:r>
          <w:instrText xml:space="preserve"> PAGEREF _Toc18224 \h </w:instrText>
        </w:r>
        <w:r>
          <w:fldChar w:fldCharType="separate"/>
        </w:r>
        <w:r>
          <w:t>21</w:t>
        </w:r>
        <w:r>
          <w:fldChar w:fldCharType="end"/>
        </w:r>
      </w:hyperlink>
    </w:p>
    <w:p>
      <w:pPr>
        <w:pStyle w:val="TOC1"/>
        <w:tabs>
          <w:tab w:val="right" w:leader="dot" w:pos="8306"/>
        </w:tabs>
      </w:pPr>
      <w:hyperlink w:anchor="_Toc9240" w:history="1">
        <w:r>
          <w:rPr>
            <w:rFonts w:ascii="仿宋" w:eastAsia="仿宋" w:hAnsi="仿宋" w:cs="仿宋" w:hint="eastAsia"/>
            <w:lang w:eastAsia="zh-CN"/>
          </w:rPr>
          <w:t>六、柴油项目可持续发展</w:t>
        </w:r>
        <w:r>
          <w:tab/>
        </w:r>
        <w:r>
          <w:fldChar w:fldCharType="begin"/>
        </w:r>
        <w:r>
          <w:instrText xml:space="preserve"> PAGEREF _Toc9240 \h </w:instrText>
        </w:r>
        <w:r>
          <w:fldChar w:fldCharType="separate"/>
        </w:r>
        <w:r>
          <w:t>22</w:t>
        </w:r>
        <w:r>
          <w:fldChar w:fldCharType="end"/>
        </w:r>
      </w:hyperlink>
    </w:p>
    <w:p>
      <w:pPr>
        <w:pStyle w:val="TOC2"/>
        <w:tabs>
          <w:tab w:val="right" w:leader="dot" w:pos="8306"/>
        </w:tabs>
      </w:pPr>
      <w:hyperlink w:anchor="_Toc28631" w:history="1">
        <w:r>
          <w:rPr>
            <w:rFonts w:ascii="仿宋" w:eastAsia="仿宋" w:hAnsi="仿宋" w:cs="仿宋" w:hint="eastAsia"/>
            <w:lang w:eastAsia="zh-CN"/>
          </w:rPr>
          <w:t>(一)、可持续战略与实践</w:t>
        </w:r>
        <w:r>
          <w:tab/>
        </w:r>
        <w:r>
          <w:fldChar w:fldCharType="begin"/>
        </w:r>
        <w:r>
          <w:instrText xml:space="preserve"> PAGEREF _Toc28631 \h </w:instrText>
        </w:r>
        <w:r>
          <w:fldChar w:fldCharType="separate"/>
        </w:r>
        <w:r>
          <w:t>22</w:t>
        </w:r>
        <w:r>
          <w:fldChar w:fldCharType="end"/>
        </w:r>
      </w:hyperlink>
    </w:p>
    <w:p>
      <w:pPr>
        <w:pStyle w:val="TOC2"/>
        <w:tabs>
          <w:tab w:val="right" w:leader="dot" w:pos="8306"/>
        </w:tabs>
      </w:pPr>
      <w:hyperlink w:anchor="_Toc26404" w:history="1">
        <w:r>
          <w:rPr>
            <w:rFonts w:ascii="仿宋" w:eastAsia="仿宋" w:hAnsi="仿宋" w:cs="仿宋" w:hint="eastAsia"/>
            <w:lang w:eastAsia="zh-CN"/>
          </w:rPr>
          <w:t>(二)、环保与社会责任</w:t>
        </w:r>
        <w:r>
          <w:tab/>
        </w:r>
        <w:r>
          <w:fldChar w:fldCharType="begin"/>
        </w:r>
        <w:r>
          <w:instrText xml:space="preserve"> PAGEREF _Toc26404 \h </w:instrText>
        </w:r>
        <w:r>
          <w:fldChar w:fldCharType="separate"/>
        </w:r>
        <w:r>
          <w:t>23</w:t>
        </w:r>
        <w:r>
          <w:fldChar w:fldCharType="end"/>
        </w:r>
      </w:hyperlink>
    </w:p>
    <w:p>
      <w:pPr>
        <w:pStyle w:val="TOC1"/>
        <w:tabs>
          <w:tab w:val="right" w:leader="dot" w:pos="8306"/>
        </w:tabs>
      </w:pPr>
      <w:hyperlink w:anchor="_Toc11218" w:history="1">
        <w:r>
          <w:rPr>
            <w:rFonts w:ascii="仿宋" w:eastAsia="仿宋" w:hAnsi="仿宋" w:cs="仿宋" w:hint="eastAsia"/>
            <w:lang w:eastAsia="zh-CN"/>
          </w:rPr>
          <w:t>七、柴油项目人力资源培养与发展</w:t>
        </w:r>
        <w:r>
          <w:tab/>
        </w:r>
        <w:r>
          <w:fldChar w:fldCharType="begin"/>
        </w:r>
        <w:r>
          <w:instrText xml:space="preserve"> PAGEREF _Toc11218 \h </w:instrText>
        </w:r>
        <w:r>
          <w:fldChar w:fldCharType="separate"/>
        </w:r>
        <w:r>
          <w:t>23</w:t>
        </w:r>
        <w:r>
          <w:fldChar w:fldCharType="end"/>
        </w:r>
      </w:hyperlink>
    </w:p>
    <w:p>
      <w:pPr>
        <w:pStyle w:val="TOC2"/>
        <w:tabs>
          <w:tab w:val="right" w:leader="dot" w:pos="8306"/>
        </w:tabs>
      </w:pPr>
      <w:hyperlink w:anchor="_Toc28534" w:history="1">
        <w:r>
          <w:rPr>
            <w:rFonts w:ascii="仿宋" w:eastAsia="仿宋" w:hAnsi="仿宋" w:cs="仿宋" w:hint="eastAsia"/>
            <w:lang w:eastAsia="zh-CN"/>
          </w:rPr>
          <w:t>(一)、人才需求与规划</w:t>
        </w:r>
        <w:r>
          <w:tab/>
        </w:r>
        <w:r>
          <w:fldChar w:fldCharType="begin"/>
        </w:r>
        <w:r>
          <w:instrText xml:space="preserve"> PAGEREF _Toc28534 \h </w:instrText>
        </w:r>
        <w:r>
          <w:fldChar w:fldCharType="separate"/>
        </w:r>
        <w:r>
          <w:t>23</w:t>
        </w:r>
        <w:r>
          <w:fldChar w:fldCharType="end"/>
        </w:r>
      </w:hyperlink>
    </w:p>
    <w:p>
      <w:pPr>
        <w:pStyle w:val="TOC2"/>
        <w:tabs>
          <w:tab w:val="right" w:leader="dot" w:pos="8306"/>
        </w:tabs>
      </w:pPr>
      <w:hyperlink w:anchor="_Toc31533" w:history="1">
        <w:r>
          <w:rPr>
            <w:rFonts w:ascii="仿宋" w:eastAsia="仿宋" w:hAnsi="仿宋" w:cs="仿宋" w:hint="eastAsia"/>
            <w:lang w:eastAsia="zh-CN"/>
          </w:rPr>
          <w:t>(二)、培训与发展计划</w:t>
        </w:r>
        <w:r>
          <w:tab/>
        </w:r>
        <w:r>
          <w:fldChar w:fldCharType="begin"/>
        </w:r>
        <w:r>
          <w:instrText xml:space="preserve"> PAGEREF _Toc31533 \h </w:instrText>
        </w:r>
        <w:r>
          <w:fldChar w:fldCharType="separate"/>
        </w:r>
        <w:r>
          <w:t>24</w:t>
        </w:r>
        <w:r>
          <w:fldChar w:fldCharType="end"/>
        </w:r>
      </w:hyperlink>
    </w:p>
    <w:p>
      <w:pPr>
        <w:pStyle w:val="TOC1"/>
        <w:tabs>
          <w:tab w:val="right" w:leader="dot" w:pos="8306"/>
        </w:tabs>
      </w:pPr>
      <w:hyperlink w:anchor="_Toc28945" w:history="1">
        <w:r>
          <w:rPr>
            <w:rFonts w:ascii="仿宋" w:eastAsia="仿宋" w:hAnsi="仿宋" w:cs="仿宋" w:hint="eastAsia"/>
            <w:lang w:eastAsia="zh-CN"/>
          </w:rPr>
          <w:t>八、柴油项目环境影响分析</w:t>
        </w:r>
        <w:r>
          <w:tab/>
        </w:r>
        <w:r>
          <w:fldChar w:fldCharType="begin"/>
        </w:r>
        <w:r>
          <w:instrText xml:space="preserve"> PAGEREF _Toc28945 \h </w:instrText>
        </w:r>
        <w:r>
          <w:fldChar w:fldCharType="separate"/>
        </w:r>
        <w:r>
          <w:t>24</w:t>
        </w:r>
        <w:r>
          <w:fldChar w:fldCharType="end"/>
        </w:r>
      </w:hyperlink>
    </w:p>
    <w:p>
      <w:pPr>
        <w:pStyle w:val="TOC2"/>
        <w:tabs>
          <w:tab w:val="right" w:leader="dot" w:pos="8306"/>
        </w:tabs>
      </w:pPr>
      <w:hyperlink w:anchor="_Toc11642" w:history="1">
        <w:r>
          <w:rPr>
            <w:rFonts w:ascii="仿宋" w:eastAsia="仿宋" w:hAnsi="仿宋" w:cs="仿宋" w:hint="eastAsia"/>
            <w:lang w:eastAsia="zh-CN"/>
          </w:rPr>
          <w:t>(一)、建设区域环境质量现状</w:t>
        </w:r>
        <w:r>
          <w:tab/>
        </w:r>
        <w:r>
          <w:fldChar w:fldCharType="begin"/>
        </w:r>
        <w:r>
          <w:instrText xml:space="preserve"> PAGEREF _Toc11642 \h </w:instrText>
        </w:r>
        <w:r>
          <w:fldChar w:fldCharType="separate"/>
        </w:r>
        <w:r>
          <w:t>24</w:t>
        </w:r>
        <w:r>
          <w:fldChar w:fldCharType="end"/>
        </w:r>
      </w:hyperlink>
    </w:p>
    <w:p>
      <w:pPr>
        <w:pStyle w:val="TOC2"/>
        <w:tabs>
          <w:tab w:val="right" w:leader="dot" w:pos="8306"/>
        </w:tabs>
      </w:pPr>
      <w:hyperlink w:anchor="_Toc8812" w:history="1">
        <w:r>
          <w:rPr>
            <w:rFonts w:ascii="仿宋" w:eastAsia="仿宋" w:hAnsi="仿宋" w:cs="仿宋" w:hint="eastAsia"/>
            <w:lang w:eastAsia="zh-CN"/>
          </w:rPr>
          <w:t>(二)、建设期环境保护</w:t>
        </w:r>
        <w:r>
          <w:tab/>
        </w:r>
        <w:r>
          <w:fldChar w:fldCharType="begin"/>
        </w:r>
        <w:r>
          <w:instrText xml:space="preserve"> PAGEREF _Toc8812 \h </w:instrText>
        </w:r>
        <w:r>
          <w:fldChar w:fldCharType="separate"/>
        </w:r>
        <w:r>
          <w:t>26</w:t>
        </w:r>
        <w:r>
          <w:fldChar w:fldCharType="end"/>
        </w:r>
      </w:hyperlink>
    </w:p>
    <w:p>
      <w:pPr>
        <w:pStyle w:val="TOC2"/>
        <w:tabs>
          <w:tab w:val="right" w:leader="dot" w:pos="8306"/>
        </w:tabs>
      </w:pPr>
      <w:hyperlink w:anchor="_Toc30655" w:history="1">
        <w:r>
          <w:rPr>
            <w:rFonts w:ascii="仿宋" w:eastAsia="仿宋" w:hAnsi="仿宋" w:cs="仿宋" w:hint="eastAsia"/>
            <w:lang w:eastAsia="zh-CN"/>
          </w:rPr>
          <w:t>(三)、运营期环境保护</w:t>
        </w:r>
        <w:r>
          <w:tab/>
        </w:r>
        <w:r>
          <w:fldChar w:fldCharType="begin"/>
        </w:r>
        <w:r>
          <w:instrText xml:space="preserve"> PAGEREF _Toc30655 \h </w:instrText>
        </w:r>
        <w:r>
          <w:fldChar w:fldCharType="separate"/>
        </w:r>
        <w:r>
          <w:t>27</w:t>
        </w:r>
        <w:r>
          <w:fldChar w:fldCharType="end"/>
        </w:r>
      </w:hyperlink>
    </w:p>
    <w:p>
      <w:pPr>
        <w:pStyle w:val="TOC2"/>
        <w:tabs>
          <w:tab w:val="right" w:leader="dot" w:pos="8306"/>
        </w:tabs>
      </w:pPr>
      <w:hyperlink w:anchor="_Toc827" w:history="1">
        <w:r>
          <w:rPr>
            <w:rFonts w:ascii="仿宋" w:eastAsia="仿宋" w:hAnsi="仿宋" w:cs="仿宋" w:hint="eastAsia"/>
            <w:lang w:eastAsia="zh-CN"/>
          </w:rPr>
          <w:t>(四)、柴油项目建设对区域经济的影响</w:t>
        </w:r>
        <w:r>
          <w:tab/>
        </w:r>
        <w:r>
          <w:fldChar w:fldCharType="begin"/>
        </w:r>
        <w:r>
          <w:instrText xml:space="preserve"> PAGEREF _Toc827 \h </w:instrText>
        </w:r>
        <w:r>
          <w:fldChar w:fldCharType="separate"/>
        </w:r>
        <w:r>
          <w:t>29</w:t>
        </w:r>
        <w:r>
          <w:fldChar w:fldCharType="end"/>
        </w:r>
      </w:hyperlink>
    </w:p>
    <w:p>
      <w:pPr>
        <w:pStyle w:val="TOC2"/>
        <w:tabs>
          <w:tab w:val="right" w:leader="dot" w:pos="8306"/>
        </w:tabs>
      </w:pPr>
      <w:hyperlink w:anchor="_Toc1691" w:history="1">
        <w:r>
          <w:rPr>
            <w:rFonts w:ascii="仿宋" w:eastAsia="仿宋" w:hAnsi="仿宋" w:cs="仿宋" w:hint="eastAsia"/>
            <w:lang w:eastAsia="zh-CN"/>
          </w:rPr>
          <w:t>(五)、废弃物处理</w:t>
        </w:r>
        <w:r>
          <w:tab/>
        </w:r>
        <w:r>
          <w:fldChar w:fldCharType="begin"/>
        </w:r>
        <w:r>
          <w:instrText xml:space="preserve"> PAGEREF _Toc1691 \h </w:instrText>
        </w:r>
        <w:r>
          <w:fldChar w:fldCharType="separate"/>
        </w:r>
        <w:r>
          <w:t>30</w:t>
        </w:r>
        <w:r>
          <w:fldChar w:fldCharType="end"/>
        </w:r>
      </w:hyperlink>
    </w:p>
    <w:p>
      <w:pPr>
        <w:pStyle w:val="TOC2"/>
        <w:tabs>
          <w:tab w:val="right" w:leader="dot" w:pos="8306"/>
        </w:tabs>
      </w:pPr>
      <w:hyperlink w:anchor="_Toc29298" w:history="1">
        <w:r>
          <w:rPr>
            <w:rFonts w:ascii="仿宋" w:eastAsia="仿宋" w:hAnsi="仿宋" w:cs="仿宋" w:hint="eastAsia"/>
            <w:lang w:eastAsia="zh-CN"/>
          </w:rPr>
          <w:t>(六)、特殊环境影响分析</w:t>
        </w:r>
        <w:r>
          <w:tab/>
        </w:r>
        <w:r>
          <w:fldChar w:fldCharType="begin"/>
        </w:r>
        <w:r>
          <w:instrText xml:space="preserve"> PAGEREF _Toc29298 \h </w:instrText>
        </w:r>
        <w:r>
          <w:fldChar w:fldCharType="separate"/>
        </w:r>
        <w:r>
          <w:t>31</w:t>
        </w:r>
        <w:r>
          <w:fldChar w:fldCharType="end"/>
        </w:r>
      </w:hyperlink>
    </w:p>
    <w:p>
      <w:pPr>
        <w:pStyle w:val="TOC2"/>
        <w:tabs>
          <w:tab w:val="right" w:leader="dot" w:pos="8306"/>
        </w:tabs>
      </w:pPr>
      <w:hyperlink w:anchor="_Toc22201" w:history="1">
        <w:r>
          <w:rPr>
            <w:rFonts w:ascii="仿宋" w:eastAsia="仿宋" w:hAnsi="仿宋" w:cs="仿宋" w:hint="eastAsia"/>
            <w:lang w:eastAsia="zh-CN"/>
          </w:rPr>
          <w:t>(七)、清洁生产</w:t>
        </w:r>
        <w:r>
          <w:tab/>
        </w:r>
        <w:r>
          <w:fldChar w:fldCharType="begin"/>
        </w:r>
        <w:r>
          <w:instrText xml:space="preserve"> PAGEREF _Toc22201 \h </w:instrText>
        </w:r>
        <w:r>
          <w:fldChar w:fldCharType="separate"/>
        </w:r>
        <w:r>
          <w:t>33</w:t>
        </w:r>
        <w:r>
          <w:fldChar w:fldCharType="end"/>
        </w:r>
      </w:hyperlink>
    </w:p>
    <w:p>
      <w:pPr>
        <w:pStyle w:val="TOC2"/>
        <w:tabs>
          <w:tab w:val="right" w:leader="dot" w:pos="8306"/>
        </w:tabs>
      </w:pPr>
      <w:hyperlink w:anchor="_Toc21873" w:history="1">
        <w:r>
          <w:rPr>
            <w:rFonts w:ascii="仿宋" w:eastAsia="仿宋" w:hAnsi="仿宋" w:cs="仿宋" w:hint="eastAsia"/>
            <w:lang w:eastAsia="zh-CN"/>
          </w:rPr>
          <w:t>(八)、环境保护综合评价</w:t>
        </w:r>
        <w:r>
          <w:tab/>
        </w:r>
        <w:r>
          <w:fldChar w:fldCharType="begin"/>
        </w:r>
        <w:r>
          <w:instrText xml:space="preserve"> PAGEREF _Toc21873 \h </w:instrText>
        </w:r>
        <w:r>
          <w:fldChar w:fldCharType="separate"/>
        </w:r>
        <w:r>
          <w:t>34</w:t>
        </w:r>
        <w:r>
          <w:fldChar w:fldCharType="end"/>
        </w:r>
      </w:hyperlink>
    </w:p>
    <w:p>
      <w:pPr>
        <w:pStyle w:val="TOC1"/>
        <w:tabs>
          <w:tab w:val="right" w:leader="dot" w:pos="8306"/>
        </w:tabs>
      </w:pPr>
      <w:hyperlink w:anchor="_Toc11731" w:history="1">
        <w:r>
          <w:rPr>
            <w:rFonts w:ascii="仿宋" w:eastAsia="仿宋" w:hAnsi="仿宋" w:cs="仿宋" w:hint="eastAsia"/>
            <w:lang w:eastAsia="zh-CN"/>
          </w:rPr>
          <w:t>九、柴油项目计划安排</w:t>
        </w:r>
        <w:r>
          <w:tab/>
        </w:r>
        <w:r>
          <w:fldChar w:fldCharType="begin"/>
        </w:r>
        <w:r>
          <w:instrText xml:space="preserve"> PAGEREF _Toc11731 \h </w:instrText>
        </w:r>
        <w:r>
          <w:fldChar w:fldCharType="separate"/>
        </w:r>
        <w:r>
          <w:t>35</w:t>
        </w:r>
        <w:r>
          <w:fldChar w:fldCharType="end"/>
        </w:r>
      </w:hyperlink>
    </w:p>
    <w:p>
      <w:pPr>
        <w:pStyle w:val="TOC2"/>
        <w:tabs>
          <w:tab w:val="right" w:leader="dot" w:pos="8306"/>
        </w:tabs>
      </w:pPr>
      <w:hyperlink w:anchor="_Toc24953" w:history="1">
        <w:r>
          <w:rPr>
            <w:rFonts w:ascii="仿宋" w:eastAsia="仿宋" w:hAnsi="仿宋" w:cs="仿宋" w:hint="eastAsia"/>
            <w:lang w:eastAsia="zh-CN"/>
          </w:rPr>
          <w:t>(一)、建设周期</w:t>
        </w:r>
        <w:r>
          <w:tab/>
        </w:r>
        <w:r>
          <w:fldChar w:fldCharType="begin"/>
        </w:r>
        <w:r>
          <w:instrText xml:space="preserve"> PAGEREF _Toc24953 \h </w:instrText>
        </w:r>
        <w:r>
          <w:fldChar w:fldCharType="separate"/>
        </w:r>
        <w:r>
          <w:t>35</w:t>
        </w:r>
        <w:r>
          <w:fldChar w:fldCharType="end"/>
        </w:r>
      </w:hyperlink>
    </w:p>
    <w:p>
      <w:pPr>
        <w:pStyle w:val="TOC2"/>
        <w:tabs>
          <w:tab w:val="right" w:leader="dot" w:pos="8306"/>
        </w:tabs>
      </w:pPr>
      <w:hyperlink w:anchor="_Toc8401" w:history="1">
        <w:r>
          <w:rPr>
            <w:rFonts w:ascii="仿宋" w:eastAsia="仿宋" w:hAnsi="仿宋" w:cs="仿宋" w:hint="eastAsia"/>
            <w:lang w:eastAsia="zh-CN"/>
          </w:rPr>
          <w:t>(二)、建设进度</w:t>
        </w:r>
        <w:r>
          <w:tab/>
        </w:r>
        <w:r>
          <w:fldChar w:fldCharType="begin"/>
        </w:r>
        <w:r>
          <w:instrText xml:space="preserve"> PAGEREF _Toc8401 \h </w:instrText>
        </w:r>
        <w:r>
          <w:fldChar w:fldCharType="separate"/>
        </w:r>
        <w:r>
          <w:t>36</w:t>
        </w:r>
        <w:r>
          <w:fldChar w:fldCharType="end"/>
        </w:r>
      </w:hyperlink>
    </w:p>
    <w:p>
      <w:pPr>
        <w:pStyle w:val="TOC2"/>
        <w:tabs>
          <w:tab w:val="right" w:leader="dot" w:pos="8306"/>
        </w:tabs>
      </w:pPr>
      <w:hyperlink w:anchor="_Toc25049" w:history="1">
        <w:r>
          <w:rPr>
            <w:rFonts w:ascii="仿宋" w:eastAsia="仿宋" w:hAnsi="仿宋" w:cs="仿宋" w:hint="eastAsia"/>
            <w:lang w:eastAsia="zh-CN"/>
          </w:rPr>
          <w:t>(三)、进度安排注意事项</w:t>
        </w:r>
        <w:r>
          <w:tab/>
        </w:r>
        <w:r>
          <w:fldChar w:fldCharType="begin"/>
        </w:r>
        <w:r>
          <w:instrText xml:space="preserve"> PAGEREF _Toc25049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5" w:history="1">
        <w:r>
          <w:rPr>
            <w:rFonts w:ascii="仿宋" w:eastAsia="仿宋" w:hAnsi="仿宋" w:cs="仿宋" w:hint="eastAsia"/>
            <w:lang w:eastAsia="zh-CN"/>
          </w:rPr>
          <w:t>(四)、人力资源配置</w:t>
        </w:r>
        <w:r>
          <w:tab/>
        </w:r>
        <w:r>
          <w:fldChar w:fldCharType="begin"/>
        </w:r>
        <w:r>
          <w:instrText xml:space="preserve"> PAGEREF _Toc14275 \h </w:instrText>
        </w:r>
        <w:r>
          <w:fldChar w:fldCharType="separate"/>
        </w:r>
        <w:r>
          <w:t>38</w:t>
        </w:r>
        <w:r>
          <w:fldChar w:fldCharType="end"/>
        </w:r>
      </w:hyperlink>
    </w:p>
    <w:p>
      <w:pPr>
        <w:pStyle w:val="TOC1"/>
        <w:tabs>
          <w:tab w:val="right" w:leader="dot" w:pos="8306"/>
        </w:tabs>
      </w:pPr>
      <w:hyperlink w:anchor="_Toc26740" w:history="1">
        <w:r>
          <w:rPr>
            <w:rFonts w:ascii="仿宋" w:eastAsia="仿宋" w:hAnsi="仿宋" w:cs="仿宋" w:hint="eastAsia"/>
            <w:lang w:eastAsia="zh-CN"/>
          </w:rPr>
          <w:t>十、柴油项目创新与研发</w:t>
        </w:r>
        <w:r>
          <w:tab/>
        </w:r>
        <w:r>
          <w:fldChar w:fldCharType="begin"/>
        </w:r>
        <w:r>
          <w:instrText xml:space="preserve"> PAGEREF _Toc26740 \h </w:instrText>
        </w:r>
        <w:r>
          <w:fldChar w:fldCharType="separate"/>
        </w:r>
        <w:r>
          <w:t>39</w:t>
        </w:r>
        <w:r>
          <w:fldChar w:fldCharType="end"/>
        </w:r>
      </w:hyperlink>
    </w:p>
    <w:p>
      <w:pPr>
        <w:pStyle w:val="TOC2"/>
        <w:tabs>
          <w:tab w:val="right" w:leader="dot" w:pos="8306"/>
        </w:tabs>
      </w:pPr>
      <w:hyperlink w:anchor="_Toc1733" w:history="1">
        <w:r>
          <w:rPr>
            <w:rFonts w:ascii="仿宋" w:eastAsia="仿宋" w:hAnsi="仿宋" w:cs="仿宋" w:hint="eastAsia"/>
            <w:lang w:eastAsia="zh-CN"/>
          </w:rPr>
          <w:t>(一)、创新策略与方向</w:t>
        </w:r>
        <w:r>
          <w:tab/>
        </w:r>
        <w:r>
          <w:fldChar w:fldCharType="begin"/>
        </w:r>
        <w:r>
          <w:instrText xml:space="preserve"> PAGEREF _Toc1733 \h </w:instrText>
        </w:r>
        <w:r>
          <w:fldChar w:fldCharType="separate"/>
        </w:r>
        <w:r>
          <w:t>39</w:t>
        </w:r>
        <w:r>
          <w:fldChar w:fldCharType="end"/>
        </w:r>
      </w:hyperlink>
    </w:p>
    <w:p>
      <w:pPr>
        <w:pStyle w:val="TOC2"/>
        <w:tabs>
          <w:tab w:val="right" w:leader="dot" w:pos="8306"/>
        </w:tabs>
      </w:pPr>
      <w:hyperlink w:anchor="_Toc914" w:history="1">
        <w:r>
          <w:rPr>
            <w:rFonts w:ascii="仿宋" w:eastAsia="仿宋" w:hAnsi="仿宋" w:cs="仿宋" w:hint="eastAsia"/>
            <w:lang w:eastAsia="zh-CN"/>
          </w:rPr>
          <w:t>(二)、研发规划与投入</w:t>
        </w:r>
        <w:r>
          <w:tab/>
        </w:r>
        <w:r>
          <w:fldChar w:fldCharType="begin"/>
        </w:r>
        <w:r>
          <w:instrText xml:space="preserve"> PAGEREF _Toc914 \h </w:instrText>
        </w:r>
        <w:r>
          <w:fldChar w:fldCharType="separate"/>
        </w:r>
        <w:r>
          <w:t>40</w:t>
        </w:r>
        <w:r>
          <w:fldChar w:fldCharType="end"/>
        </w:r>
      </w:hyperlink>
    </w:p>
    <w:p>
      <w:pPr>
        <w:pStyle w:val="TOC1"/>
        <w:tabs>
          <w:tab w:val="right" w:leader="dot" w:pos="8306"/>
        </w:tabs>
      </w:pPr>
      <w:hyperlink w:anchor="_Toc2845" w:history="1">
        <w:r>
          <w:rPr>
            <w:rFonts w:ascii="仿宋" w:eastAsia="仿宋" w:hAnsi="仿宋" w:cs="仿宋" w:hint="eastAsia"/>
            <w:lang w:eastAsia="zh-CN"/>
          </w:rPr>
          <w:t>十一、柴油项目投资规划</w:t>
        </w:r>
        <w:r>
          <w:tab/>
        </w:r>
        <w:r>
          <w:fldChar w:fldCharType="begin"/>
        </w:r>
        <w:r>
          <w:instrText xml:space="preserve"> PAGEREF _Toc2845 \h </w:instrText>
        </w:r>
        <w:r>
          <w:fldChar w:fldCharType="separate"/>
        </w:r>
        <w:r>
          <w:t>42</w:t>
        </w:r>
        <w:r>
          <w:fldChar w:fldCharType="end"/>
        </w:r>
      </w:hyperlink>
    </w:p>
    <w:p>
      <w:pPr>
        <w:pStyle w:val="TOC2"/>
        <w:tabs>
          <w:tab w:val="right" w:leader="dot" w:pos="8306"/>
        </w:tabs>
      </w:pPr>
      <w:hyperlink w:anchor="_Toc11031" w:history="1">
        <w:r>
          <w:rPr>
            <w:rFonts w:ascii="仿宋" w:eastAsia="仿宋" w:hAnsi="仿宋" w:cs="仿宋" w:hint="eastAsia"/>
            <w:lang w:eastAsia="zh-CN"/>
          </w:rPr>
          <w:t>(一)、柴油项目总投资估算</w:t>
        </w:r>
        <w:r>
          <w:tab/>
        </w:r>
        <w:r>
          <w:fldChar w:fldCharType="begin"/>
        </w:r>
        <w:r>
          <w:instrText xml:space="preserve"> PAGEREF _Toc11031 \h </w:instrText>
        </w:r>
        <w:r>
          <w:fldChar w:fldCharType="separate"/>
        </w:r>
        <w:r>
          <w:t>42</w:t>
        </w:r>
        <w:r>
          <w:fldChar w:fldCharType="end"/>
        </w:r>
      </w:hyperlink>
    </w:p>
    <w:p>
      <w:pPr>
        <w:pStyle w:val="TOC2"/>
        <w:tabs>
          <w:tab w:val="right" w:leader="dot" w:pos="8306"/>
        </w:tabs>
      </w:pPr>
      <w:hyperlink w:anchor="_Toc22021" w:history="1">
        <w:r>
          <w:rPr>
            <w:rFonts w:ascii="仿宋" w:eastAsia="仿宋" w:hAnsi="仿宋" w:cs="仿宋" w:hint="eastAsia"/>
            <w:lang w:eastAsia="zh-CN"/>
          </w:rPr>
          <w:t>(二)、资金筹措</w:t>
        </w:r>
        <w:r>
          <w:tab/>
        </w:r>
        <w:r>
          <w:fldChar w:fldCharType="begin"/>
        </w:r>
        <w:r>
          <w:instrText xml:space="preserve"> PAGEREF _Toc22021 \h </w:instrText>
        </w:r>
        <w:r>
          <w:fldChar w:fldCharType="separate"/>
        </w:r>
        <w:r>
          <w:t>43</w:t>
        </w:r>
        <w:r>
          <w:fldChar w:fldCharType="end"/>
        </w:r>
      </w:hyperlink>
    </w:p>
    <w:p>
      <w:pPr>
        <w:pStyle w:val="TOC1"/>
        <w:tabs>
          <w:tab w:val="right" w:leader="dot" w:pos="8306"/>
        </w:tabs>
      </w:pPr>
      <w:hyperlink w:anchor="_Toc26775" w:history="1">
        <w:r>
          <w:rPr>
            <w:rFonts w:ascii="仿宋" w:eastAsia="仿宋" w:hAnsi="仿宋" w:cs="仿宋" w:hint="eastAsia"/>
            <w:lang w:eastAsia="zh-CN"/>
          </w:rPr>
          <w:t>十二、柴油项目社会影响</w:t>
        </w:r>
        <w:r>
          <w:tab/>
        </w:r>
        <w:r>
          <w:fldChar w:fldCharType="begin"/>
        </w:r>
        <w:r>
          <w:instrText xml:space="preserve"> PAGEREF _Toc26775 \h </w:instrText>
        </w:r>
        <w:r>
          <w:fldChar w:fldCharType="separate"/>
        </w:r>
        <w:r>
          <w:t>44</w:t>
        </w:r>
        <w:r>
          <w:fldChar w:fldCharType="end"/>
        </w:r>
      </w:hyperlink>
    </w:p>
    <w:p>
      <w:pPr>
        <w:pStyle w:val="TOC2"/>
        <w:tabs>
          <w:tab w:val="right" w:leader="dot" w:pos="8306"/>
        </w:tabs>
      </w:pPr>
      <w:hyperlink w:anchor="_Toc6910" w:history="1">
        <w:r>
          <w:rPr>
            <w:rFonts w:ascii="仿宋" w:eastAsia="仿宋" w:hAnsi="仿宋" w:cs="仿宋" w:hint="eastAsia"/>
            <w:lang w:eastAsia="zh-CN"/>
          </w:rPr>
          <w:t>(一)、社会责任与义务</w:t>
        </w:r>
        <w:r>
          <w:tab/>
        </w:r>
        <w:r>
          <w:fldChar w:fldCharType="begin"/>
        </w:r>
        <w:r>
          <w:instrText xml:space="preserve"> PAGEREF _Toc6910 \h </w:instrText>
        </w:r>
        <w:r>
          <w:fldChar w:fldCharType="separate"/>
        </w:r>
        <w:r>
          <w:t>44</w:t>
        </w:r>
        <w:r>
          <w:fldChar w:fldCharType="end"/>
        </w:r>
      </w:hyperlink>
    </w:p>
    <w:p>
      <w:pPr>
        <w:pStyle w:val="TOC2"/>
        <w:tabs>
          <w:tab w:val="right" w:leader="dot" w:pos="8306"/>
        </w:tabs>
      </w:pPr>
      <w:hyperlink w:anchor="_Toc6367" w:history="1">
        <w:r>
          <w:rPr>
            <w:rFonts w:ascii="仿宋" w:eastAsia="仿宋" w:hAnsi="仿宋" w:cs="仿宋" w:hint="eastAsia"/>
            <w:lang w:eastAsia="zh-CN"/>
          </w:rPr>
          <w:t>(二)、社会参与与沟通</w:t>
        </w:r>
        <w:r>
          <w:tab/>
        </w:r>
        <w:r>
          <w:fldChar w:fldCharType="begin"/>
        </w:r>
        <w:r>
          <w:instrText xml:space="preserve"> PAGEREF _Toc6367 \h </w:instrText>
        </w:r>
        <w:r>
          <w:fldChar w:fldCharType="separate"/>
        </w:r>
        <w:r>
          <w:t>45</w:t>
        </w:r>
        <w:r>
          <w:fldChar w:fldCharType="end"/>
        </w:r>
      </w:hyperlink>
    </w:p>
    <w:p>
      <w:pPr>
        <w:pStyle w:val="TOC1"/>
        <w:tabs>
          <w:tab w:val="right" w:leader="dot" w:pos="8306"/>
        </w:tabs>
      </w:pPr>
      <w:hyperlink w:anchor="_Toc9644" w:history="1">
        <w:r>
          <w:rPr>
            <w:rFonts w:ascii="仿宋" w:eastAsia="仿宋" w:hAnsi="仿宋" w:cs="仿宋" w:hint="eastAsia"/>
            <w:lang w:eastAsia="zh-CN"/>
          </w:rPr>
          <w:t>十三、利益相关者分析与沟通计划</w:t>
        </w:r>
        <w:r>
          <w:tab/>
        </w:r>
        <w:r>
          <w:fldChar w:fldCharType="begin"/>
        </w:r>
        <w:r>
          <w:instrText xml:space="preserve"> PAGEREF _Toc9644 \h </w:instrText>
        </w:r>
        <w:r>
          <w:fldChar w:fldCharType="separate"/>
        </w:r>
        <w:r>
          <w:t>45</w:t>
        </w:r>
        <w:r>
          <w:fldChar w:fldCharType="end"/>
        </w:r>
      </w:hyperlink>
    </w:p>
    <w:p>
      <w:pPr>
        <w:pStyle w:val="TOC2"/>
        <w:tabs>
          <w:tab w:val="right" w:leader="dot" w:pos="8306"/>
        </w:tabs>
      </w:pPr>
      <w:hyperlink w:anchor="_Toc23271" w:history="1">
        <w:r>
          <w:rPr>
            <w:rFonts w:ascii="仿宋" w:eastAsia="仿宋" w:hAnsi="仿宋" w:cs="仿宋" w:hint="eastAsia"/>
            <w:lang w:eastAsia="zh-CN"/>
          </w:rPr>
          <w:t>(一)、利益相关者分析</w:t>
        </w:r>
        <w:r>
          <w:tab/>
        </w:r>
        <w:r>
          <w:fldChar w:fldCharType="begin"/>
        </w:r>
        <w:r>
          <w:instrText xml:space="preserve"> PAGEREF _Toc23271 \h </w:instrText>
        </w:r>
        <w:r>
          <w:fldChar w:fldCharType="separate"/>
        </w:r>
        <w:r>
          <w:t>45</w:t>
        </w:r>
        <w:r>
          <w:fldChar w:fldCharType="end"/>
        </w:r>
      </w:hyperlink>
    </w:p>
    <w:p>
      <w:pPr>
        <w:pStyle w:val="TOC2"/>
        <w:tabs>
          <w:tab w:val="right" w:leader="dot" w:pos="8306"/>
        </w:tabs>
      </w:pPr>
      <w:hyperlink w:anchor="_Toc7039" w:history="1">
        <w:r>
          <w:rPr>
            <w:rFonts w:ascii="仿宋" w:eastAsia="仿宋" w:hAnsi="仿宋" w:cs="仿宋" w:hint="eastAsia"/>
            <w:lang w:eastAsia="zh-CN"/>
          </w:rPr>
          <w:t>(二)、沟通计划</w:t>
        </w:r>
        <w:r>
          <w:tab/>
        </w:r>
        <w:r>
          <w:fldChar w:fldCharType="begin"/>
        </w:r>
        <w:r>
          <w:instrText xml:space="preserve"> PAGEREF _Toc7039 \h </w:instrText>
        </w:r>
        <w:r>
          <w:fldChar w:fldCharType="separate"/>
        </w:r>
        <w:r>
          <w:t>47</w:t>
        </w:r>
        <w:r>
          <w:fldChar w:fldCharType="end"/>
        </w:r>
      </w:hyperlink>
    </w:p>
    <w:p>
      <w:pPr>
        <w:pStyle w:val="TOC1"/>
        <w:tabs>
          <w:tab w:val="right" w:leader="dot" w:pos="8306"/>
        </w:tabs>
      </w:pPr>
      <w:hyperlink w:anchor="_Toc8018" w:history="1">
        <w:r>
          <w:rPr>
            <w:rFonts w:ascii="仿宋" w:eastAsia="仿宋" w:hAnsi="仿宋" w:cs="仿宋" w:hint="eastAsia"/>
            <w:lang w:eastAsia="zh-CN"/>
          </w:rPr>
          <w:t>十四、供应链管理</w:t>
        </w:r>
        <w:r>
          <w:tab/>
        </w:r>
        <w:r>
          <w:fldChar w:fldCharType="begin"/>
        </w:r>
        <w:r>
          <w:instrText xml:space="preserve"> PAGEREF _Toc8018 \h </w:instrText>
        </w:r>
        <w:r>
          <w:fldChar w:fldCharType="separate"/>
        </w:r>
        <w:r>
          <w:t>48</w:t>
        </w:r>
        <w:r>
          <w:fldChar w:fldCharType="end"/>
        </w:r>
      </w:hyperlink>
    </w:p>
    <w:p>
      <w:pPr>
        <w:pStyle w:val="TOC2"/>
        <w:tabs>
          <w:tab w:val="right" w:leader="dot" w:pos="8306"/>
        </w:tabs>
      </w:pPr>
      <w:hyperlink w:anchor="_Toc20405" w:history="1">
        <w:r>
          <w:rPr>
            <w:rFonts w:ascii="仿宋" w:eastAsia="仿宋" w:hAnsi="仿宋" w:cs="仿宋" w:hint="eastAsia"/>
            <w:lang w:eastAsia="zh-CN"/>
          </w:rPr>
          <w:t>(一)、供应链战略规划</w:t>
        </w:r>
        <w:r>
          <w:tab/>
        </w:r>
        <w:r>
          <w:fldChar w:fldCharType="begin"/>
        </w:r>
        <w:r>
          <w:instrText xml:space="preserve"> PAGEREF _Toc20405 \h </w:instrText>
        </w:r>
        <w:r>
          <w:fldChar w:fldCharType="separate"/>
        </w:r>
        <w:r>
          <w:t>48</w:t>
        </w:r>
        <w:r>
          <w:fldChar w:fldCharType="end"/>
        </w:r>
      </w:hyperlink>
    </w:p>
    <w:p>
      <w:pPr>
        <w:pStyle w:val="TOC2"/>
        <w:tabs>
          <w:tab w:val="right" w:leader="dot" w:pos="8306"/>
        </w:tabs>
      </w:pPr>
      <w:hyperlink w:anchor="_Toc9443" w:history="1">
        <w:r>
          <w:rPr>
            <w:rFonts w:ascii="仿宋" w:eastAsia="仿宋" w:hAnsi="仿宋" w:cs="仿宋" w:hint="eastAsia"/>
            <w:lang w:eastAsia="zh-CN"/>
          </w:rPr>
          <w:t>(二)、供应商选择与合作</w:t>
        </w:r>
        <w:r>
          <w:tab/>
        </w:r>
        <w:r>
          <w:fldChar w:fldCharType="begin"/>
        </w:r>
        <w:r>
          <w:instrText xml:space="preserve"> PAGEREF _Toc9443 \h </w:instrText>
        </w:r>
        <w:r>
          <w:fldChar w:fldCharType="separate"/>
        </w:r>
        <w:r>
          <w:t>49</w:t>
        </w:r>
        <w:r>
          <w:fldChar w:fldCharType="end"/>
        </w:r>
      </w:hyperlink>
    </w:p>
    <w:p>
      <w:pPr>
        <w:pStyle w:val="TOC2"/>
        <w:tabs>
          <w:tab w:val="right" w:leader="dot" w:pos="8306"/>
        </w:tabs>
      </w:pPr>
      <w:hyperlink w:anchor="_Toc25735" w:history="1">
        <w:r>
          <w:rPr>
            <w:rFonts w:ascii="仿宋" w:eastAsia="仿宋" w:hAnsi="仿宋" w:cs="仿宋" w:hint="eastAsia"/>
            <w:lang w:eastAsia="zh-CN"/>
          </w:rPr>
          <w:t>(三)、物流与库存管理</w:t>
        </w:r>
        <w:r>
          <w:tab/>
        </w:r>
        <w:r>
          <w:fldChar w:fldCharType="begin"/>
        </w:r>
        <w:r>
          <w:instrText xml:space="preserve"> PAGEREF _Toc25735 \h </w:instrText>
        </w:r>
        <w:r>
          <w:fldChar w:fldCharType="separate"/>
        </w:r>
        <w:r>
          <w:t>50</w:t>
        </w:r>
        <w:r>
          <w:fldChar w:fldCharType="end"/>
        </w:r>
      </w:hyperlink>
    </w:p>
    <w:p>
      <w:pPr>
        <w:pStyle w:val="TOC1"/>
        <w:tabs>
          <w:tab w:val="right" w:leader="dot" w:pos="8306"/>
        </w:tabs>
      </w:pPr>
      <w:hyperlink w:anchor="_Toc20872" w:history="1">
        <w:r>
          <w:rPr>
            <w:rFonts w:ascii="仿宋" w:eastAsia="仿宋" w:hAnsi="仿宋" w:cs="仿宋" w:hint="eastAsia"/>
            <w:lang w:eastAsia="zh-CN"/>
          </w:rPr>
          <w:t>十五、柴油项目治理与监督</w:t>
        </w:r>
        <w:r>
          <w:tab/>
        </w:r>
        <w:r>
          <w:fldChar w:fldCharType="begin"/>
        </w:r>
        <w:r>
          <w:instrText xml:space="preserve"> PAGEREF _Toc20872 \h </w:instrText>
        </w:r>
        <w:r>
          <w:fldChar w:fldCharType="separate"/>
        </w:r>
        <w:r>
          <w:t>52</w:t>
        </w:r>
        <w:r>
          <w:fldChar w:fldCharType="end"/>
        </w:r>
      </w:hyperlink>
    </w:p>
    <w:p>
      <w:pPr>
        <w:pStyle w:val="TOC2"/>
        <w:tabs>
          <w:tab w:val="right" w:leader="dot" w:pos="8306"/>
        </w:tabs>
      </w:pPr>
      <w:hyperlink w:anchor="_Toc2668" w:history="1">
        <w:r>
          <w:rPr>
            <w:rFonts w:ascii="仿宋" w:eastAsia="仿宋" w:hAnsi="仿宋" w:cs="仿宋" w:hint="eastAsia"/>
            <w:lang w:eastAsia="zh-CN"/>
          </w:rPr>
          <w:t>(一)、柴油项目治理结构</w:t>
        </w:r>
        <w:r>
          <w:tab/>
        </w:r>
        <w:r>
          <w:fldChar w:fldCharType="begin"/>
        </w:r>
        <w:r>
          <w:instrText xml:space="preserve"> PAGEREF _Toc2668 \h </w:instrText>
        </w:r>
        <w:r>
          <w:fldChar w:fldCharType="separate"/>
        </w:r>
        <w:r>
          <w:t>52</w:t>
        </w:r>
        <w:r>
          <w:fldChar w:fldCharType="end"/>
        </w:r>
      </w:hyperlink>
    </w:p>
    <w:p>
      <w:pPr>
        <w:pStyle w:val="TOC2"/>
        <w:tabs>
          <w:tab w:val="right" w:leader="dot" w:pos="8306"/>
        </w:tabs>
      </w:pPr>
      <w:hyperlink w:anchor="_Toc5367" w:history="1">
        <w:r>
          <w:rPr>
            <w:rFonts w:ascii="仿宋" w:eastAsia="仿宋" w:hAnsi="仿宋" w:cs="仿宋" w:hint="eastAsia"/>
            <w:lang w:eastAsia="zh-CN"/>
          </w:rPr>
          <w:t>(二)、监督与审计</w:t>
        </w:r>
        <w:r>
          <w:tab/>
        </w:r>
        <w:r>
          <w:fldChar w:fldCharType="begin"/>
        </w:r>
        <w:r>
          <w:instrText xml:space="preserve"> PAGEREF _Toc5367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4"/>
      <w:r>
        <w:rPr>
          <w:rFonts w:ascii="仿宋" w:eastAsia="仿宋" w:hAnsi="仿宋" w:cs="仿宋" w:hint="eastAsia"/>
          <w:sz w:val="28"/>
          <w:lang w:eastAsia="zh-CN"/>
        </w:rPr>
        <w:t>一、柴油项目绩效评估</w:t>
      </w:r>
      <w:bookmarkEnd w:id="2"/>
    </w:p>
    <w:p>
      <w:pPr>
        <w:pStyle w:val="Heading2"/>
        <w:rPr>
          <w:rFonts w:ascii="仿宋" w:eastAsia="仿宋" w:hAnsi="仿宋" w:cs="仿宋" w:hint="eastAsia"/>
          <w:lang w:eastAsia="zh-CN"/>
        </w:rPr>
      </w:pPr>
      <w:bookmarkStart w:id="3" w:name="_Toc228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在柴油项目中，我们设计了一套全面的绩效评估指标，以确保柴油项目的可控和成功交付。这些指标跨足柴油项目目标、成本、进度和质量等多个维度，为我们提供了全面洞察柴油项目的健康状况。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目标达成率是我们关注的首要指标。我们设定了明确的目标，并通过定期监测和评估，迅速发现并应对潜在的目标偏差。这为柴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成本绩效是另一个核心关注点。通过实际成本与预算成本的对比分析，我们深入了解成本差异的原因，及时调整资源分配，保持柴油项目在经济效益方面的合理水平。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进度作为关键的绩效指标之一，得到了精心的关注。我们制定了详细的柴油项目进度计划，并设立了进度符合度指标，确保实际进度与计划进度保持一致。这使我们能够快速发现和解决潜在的进度问题，保持柴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柴油项目绩效的不可或缺的一环。我们引入了一系列的质量标准和客户满意度指标，以确保柴油项目交付的成果在质量上达到或超越预期水平。通过持续监测这些指标，我们努力提升柴油项目整体质量水平，为柴油项目的成功交付提供有力保障。通过这些科学且全面的绩效评估，我们能够更好地引导柴油项目的持续改进，确保柴油项目目标的顺利达成。</w:t>
      </w:r>
    </w:p>
    <w:p>
      <w:pPr>
        <w:pStyle w:val="Heading2"/>
        <w:ind w:firstLine="560" w:firstLineChars="200"/>
        <w:rPr>
          <w:rFonts w:ascii="仿宋" w:eastAsia="仿宋" w:hAnsi="仿宋" w:cs="仿宋" w:hint="eastAsia"/>
          <w:sz w:val="28"/>
          <w:lang w:eastAsia="zh-CN"/>
        </w:rPr>
      </w:pPr>
      <w:bookmarkStart w:id="4" w:name="_Toc279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绩效评估是柴油项目中的关键环节，为确保柴油项目达到预期目标，我们采用了多层次、多维度的绩效评估方法。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柴油项目的战略目标对齐，确保每个决策和行动都与柴油项目整体目标保持一致。团队会定期召开战略对齐会议，审视当前工作与柴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柴油项目进度、质量、成本和风险等方面。这些指标通过数据收集和分析，为柴油项目管理团队提供了客观的评估依据。例如，我们通过柴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绩效评估不仅仅停留在柴油项目内部，还考虑了柴油项目对外部环境的影响。我们定期进行干系人满意度调查，以了解各利益相关方对柴油项目的期望和满意度，并及时做出调整。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这种多层次、多角度的绩效评估方法，使得我们能够全面了解柴油项目的运行状态，及时做出调整，确保柴油项目在不断变化的环境中保持稳健前行。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为了确保柴油项目的有效管理和不断优化，我们采用了精心设计的绩效评估周期。这个周期旨在实现灵活、实时和全面的评估，以适应柴油项目执行中的各种挑战。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柴油项目的不同需求，分为短期、中期和长期。短期评估关注每个迭代或工作周期，以及时发现和解决当前任务中的问题。中期评估涵盖几个迭代，深入了解整体柴油项目的趋势和性能。长期评估则着眼于整个柴油项目阶段，确保柴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柴油项目管理工具和协作平台，团队成员能够随时更新和分享柴油项目数据。这种实时性的反馈机制使我们能够及时察觉潜在问题，快速调整，保持柴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柴油项目的决策制定密不可分。每个周期的柴油项目回顾会议成为集体总结经验、识别问题深层次原因并找到创新解决方案的平台。这种定期的反思与调整机制使柴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52"/>
      <w:r>
        <w:rPr>
          <w:rFonts w:ascii="仿宋" w:eastAsia="仿宋" w:hAnsi="仿宋" w:cs="仿宋" w:hint="eastAsia"/>
          <w:sz w:val="28"/>
          <w:lang w:eastAsia="zh-CN"/>
        </w:rPr>
        <w:t>二、柴油项目建设背景及必要性分析</w:t>
      </w:r>
      <w:bookmarkEnd w:id="6"/>
    </w:p>
    <w:p>
      <w:pPr>
        <w:pStyle w:val="Heading2"/>
        <w:rPr>
          <w:rFonts w:ascii="仿宋" w:eastAsia="仿宋" w:hAnsi="仿宋" w:cs="仿宋" w:hint="eastAsia"/>
          <w:lang w:eastAsia="zh-CN"/>
        </w:rPr>
      </w:pPr>
      <w:bookmarkStart w:id="7" w:name="_Toc26174"/>
      <w:r>
        <w:rPr>
          <w:rFonts w:ascii="仿宋" w:eastAsia="仿宋" w:hAnsi="仿宋" w:cs="仿宋" w:hint="eastAsia"/>
          <w:lang w:eastAsia="zh-CN"/>
        </w:rPr>
        <w:t>(一)、柴油项目背景分析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柴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我们的背景分析将深入挖掘当前行业的发展趋势，通过对竞争态势的全面审视，找到柴油项目在这个潮流中的定位。同时，我们将关注行业内涌现的新兴机遇，以便柴油项目更好地融入行业发展的潮流中。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柴油项目提供了强大的发展动力。我们将聚焦于行业内最新的技术发展趋势，包括但不限于人工智能、大数据分析、物联网等领域。通过深度的技术研究，我们将确保柴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柴油项目发展的源泉。我们将投入更多的精力对市场需求进行深入剖析，超越表面的需求，深入挖掘潜在的市场痛点和机遇。通过对市场需求的细致了解，柴油项目将更有针对性地设计解决方案，满足市场的多样化需求，从而更好地促进柴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柴油项目战略至关重要。我们将对竞争态势进行更为深入的分析，包括但不限于市场份额、产品特点、客户满意度等多个维度。通过深度的竞争分析，柴油项目将能够更准确地把握市场脉搏，制定具有竞争力的柴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柴油项目的发展具有直接的影响。我们将进行更为全面的法规和政策分析，了解行业发展中的潜在法律风险和合规挑战。通过充分了解和遵守相关法规，柴油项目将确保在法律框架内合法合规运营，为柴油项目的稳健发展提供有力支持。</w:t>
      </w:r>
    </w:p>
    <w:p>
      <w:pPr>
        <w:pStyle w:val="Heading2"/>
        <w:ind w:firstLine="560" w:firstLineChars="200"/>
        <w:rPr>
          <w:rFonts w:ascii="仿宋" w:eastAsia="仿宋" w:hAnsi="仿宋" w:cs="仿宋" w:hint="eastAsia"/>
          <w:sz w:val="28"/>
          <w:lang w:eastAsia="zh-CN"/>
        </w:rPr>
      </w:pPr>
      <w:bookmarkStart w:id="8" w:name="_Toc15256"/>
      <w:r>
        <w:rPr>
          <w:rFonts w:ascii="仿宋" w:eastAsia="仿宋" w:hAnsi="仿宋" w:cs="仿宋" w:hint="eastAsia"/>
          <w:sz w:val="28"/>
          <w:lang w:eastAsia="zh-CN"/>
        </w:rPr>
        <w:t>(二)、柴油项目建设必要性分析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建设的迫切性源于对行业发展趋势的深刻洞察。我们正处于一个行业变革的时代，科技创新、数字化转型成为企业发展的关键动力。柴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建设不仅仅是为了跟上潮流，更是为了通过技术创新推动企业的持续发展。通过引入先进的技术和解决方案，柴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柴油项目的建设成为必然选择，通过提高产品质量、拓展服务领域，从而在竞争中获得更多的机会。柴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柴油项目建设的必要性体现在对客户需求更精准的满足。通过柴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建设的背后是对企业持续创新的追求。只有通过不断创新，企业才能在竞争中立于不败之地。柴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482"/>
      <w:r>
        <w:rPr>
          <w:rFonts w:ascii="仿宋" w:eastAsia="仿宋" w:hAnsi="仿宋" w:cs="仿宋" w:hint="eastAsia"/>
          <w:sz w:val="28"/>
          <w:lang w:eastAsia="zh-CN"/>
        </w:rPr>
        <w:t>三、柴油项目文档管理</w:t>
      </w:r>
      <w:bookmarkEnd w:id="9"/>
    </w:p>
    <w:p>
      <w:pPr>
        <w:pStyle w:val="Heading2"/>
        <w:rPr>
          <w:rFonts w:ascii="仿宋" w:eastAsia="仿宋" w:hAnsi="仿宋" w:cs="仿宋" w:hint="eastAsia"/>
          <w:lang w:eastAsia="zh-CN"/>
        </w:rPr>
      </w:pPr>
      <w:bookmarkStart w:id="10" w:name="_Toc281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柴油项目高度重视文档的质量和准确性，以支持柴油项目的各项活动和决策。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文档的编制始于柴油项目计划的初期，我们制定了详细的文档编制计划，明确了每个文档的内容、格式和编写责任人。在柴油项目启动阶段，我们首先编制了柴油项目章程，明确定义了柴油项目的目标、范围、风险等关键要素。随后，柴油项目团队根据计划陆续编制了需求文档、设计文档、测试文档等各类文档，确保柴油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柴油项目管理中的重要环节，旨在确保柴油项目文档符合质量标准和柴油项目需求。在柴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除了内部审查，我们还进行了外部审查，邀请柴油项目相关利益方和专业领域的专家对文档进行独立审查。这有助于获取更全面、客观的反馈，确保柴油项目文档不仅符合内部标准，也满足外部需求。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柴油项目在文档编制与审查方面建立了严格的管理机制，通过规范的流程和多维度的审查，确保柴油项目文档的质量、准确性和可靠性，为柴油项目的顺利推进提供了有力支持。</w:t>
      </w:r>
    </w:p>
    <w:p>
      <w:pPr>
        <w:pStyle w:val="Heading2"/>
        <w:ind w:firstLine="560" w:firstLineChars="200"/>
        <w:rPr>
          <w:rFonts w:ascii="仿宋" w:eastAsia="仿宋" w:hAnsi="仿宋" w:cs="仿宋" w:hint="eastAsia"/>
          <w:sz w:val="28"/>
          <w:lang w:eastAsia="zh-CN"/>
        </w:rPr>
      </w:pPr>
      <w:bookmarkStart w:id="11" w:name="_Toc1902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我们通过多渠道发布文档，包括电子邮件、柴油项目管理平台、内部网站等，以满足不同团队成员的偏好和需求。多渠道发布确保了信息的全面覆盖。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我们采用了精细的权限控制，确保只有授权人员可以访问敏感信息。这种安全措施保护了柴油项目文档的机密性，防止了未经授权的信息泄露。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82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文档存档与归档是柴油项目生命周期中一个至关重要的环节，直接关系到柴油项目信息的长期保存和历史记录的完整性。在柴油项目中，我们实施了一系列有效的文档存档与归档管理策略：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50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47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技术管理特点体现在其创新导向。通过引入最先进的技术趋势和解决方案，柴油项目致力于提升科技含量、提高质量和效率水平。这意味着我们将采用最新的工具和方法，确保柴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柴油项目技术管理的显著特征。通过整合不同领域的技术资源，我们实现了跨学科的协同工作。这有助于优化技术架构，提高整体效能。此外，整合性策略还促进了不同技术团队之间的紧密沟通和高效合作，确保柴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柴油项目所采用的技术。通过不断优化技术方案，柴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柴油项目团队将在柴油项目初期识别可能的技术风险，并采取相应的预防和应对措施。通过建立健全的风险评估机制，柴油项目能够在实施过程中及时发现并解决潜在的技术问题，保障柴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通过这些独特的技术管理特点，我们确信在柴油项目中，技术将成为柴油项目成功的有力支持。这一深度剖析揭示了技术管理在柴油项目实施中的关键作用，为柴油项目的技术基础奠定了坚实的基础。</w:t>
      </w:r>
    </w:p>
    <w:p>
      <w:pPr>
        <w:pStyle w:val="Heading2"/>
        <w:ind w:firstLine="560" w:firstLineChars="200"/>
        <w:rPr>
          <w:rFonts w:ascii="仿宋" w:eastAsia="仿宋" w:hAnsi="仿宋" w:cs="仿宋" w:hint="eastAsia"/>
          <w:sz w:val="28"/>
          <w:lang w:eastAsia="zh-CN"/>
        </w:rPr>
      </w:pPr>
      <w:bookmarkStart w:id="15" w:name="_Toc20057"/>
      <w:r>
        <w:rPr>
          <w:rFonts w:ascii="仿宋" w:eastAsia="仿宋" w:hAnsi="仿宋" w:cs="仿宋" w:hint="eastAsia"/>
          <w:sz w:val="28"/>
          <w:lang w:eastAsia="zh-CN"/>
        </w:rPr>
        <w:t>(二)、柴油项目工艺技术设计方案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柴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柴油项目将严格按照相关行业规范要求进行组织。通过有效控制产品质量，柴油项目将致力于为顾客提供优质的柴油项目产品和良好的服务。这体现了柴油项目对于生产活动合规性和质量标准的高度重视，为柴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柴油项目注重生态效益和清洁生产原则。柴油项目建设将紧密结合地方特色经济发展，与社会经济发展规划和区域环境保护规划方案相协调一致。通过与当地区域自然生态系统的结合，柴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柴油项目产品具有多样化的客户需求和个性化的特点。因此，柴油项目产品规格品种多样，且单批生产数量较小。为满足这一特点，柴油项目承办单位将建设先进的柔性制造生产线。通过广泛应用柔性制造技术，柴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总体而言，柴油项目采用的技术具有较高的技术含量和自动化水平，处于国内先进水平。这一技术选用不仅体现了对生产效率、质量和环境友好性的高标准要求，同时为柴油项目的可持续发展奠定了坚实的基础。</w:t>
      </w:r>
    </w:p>
    <w:p>
      <w:pPr>
        <w:pStyle w:val="Heading2"/>
        <w:ind w:firstLine="560" w:firstLineChars="200"/>
        <w:rPr>
          <w:rFonts w:ascii="仿宋" w:eastAsia="仿宋" w:hAnsi="仿宋" w:cs="仿宋" w:hint="eastAsia"/>
          <w:sz w:val="28"/>
          <w:lang w:eastAsia="zh-CN"/>
        </w:rPr>
      </w:pPr>
      <w:bookmarkStart w:id="16" w:name="_Toc2278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为确保柴油项目的高效生产和技术实施，我们制定了一套精心设计的设备选型方案，以满足柴油项目生产、质量和环保的要求。该方案的主要特点如下：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柴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针对柴油项目产品的多样性和小批量生产的特点，我们将建设柔性制造生产线。通过在设备选型中考虑柔性制造技术，可以灵活应对不同产品规格和生产需求，实现生产线的高度灵活性和适应性。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71"/>
      <w:r>
        <w:rPr>
          <w:rFonts w:ascii="仿宋" w:eastAsia="仿宋" w:hAnsi="仿宋" w:cs="仿宋" w:hint="eastAsia"/>
          <w:sz w:val="28"/>
          <w:lang w:eastAsia="zh-CN"/>
        </w:rPr>
        <w:t>五、柴油项目概论</w:t>
      </w:r>
      <w:bookmarkEnd w:id="17"/>
    </w:p>
    <w:p>
      <w:pPr>
        <w:pStyle w:val="Heading2"/>
        <w:rPr>
          <w:rFonts w:ascii="仿宋" w:eastAsia="仿宋" w:hAnsi="仿宋" w:cs="仿宋" w:hint="eastAsia"/>
          <w:lang w:eastAsia="zh-CN"/>
        </w:rPr>
      </w:pPr>
      <w:bookmarkStart w:id="18" w:name="_Toc32184"/>
      <w:r>
        <w:rPr>
          <w:rFonts w:ascii="仿宋" w:eastAsia="仿宋" w:hAnsi="仿宋" w:cs="仿宋" w:hint="eastAsia"/>
          <w:lang w:eastAsia="zh-CN"/>
        </w:rPr>
        <w:t>(一)、柴油项目概况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起源追溯至对市场的深入洞察。市场的不断演变与变革为柴油项目提供了难得的机遇。当前市场存在的需求缺口和变革的大环境共同构成了柴油项目的背景。这个柴油项目旨在充分利用市场机遇，填补行业中尚未满足的需求，为客户提供全新的解决方案。市场的变革和需求的增长使得这个柴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柴油项目名称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柴油项目正式命名为柴油。这个名称不仅仅是一个标识，更代表了柴油项目的核心理念和愿景。它蕴含着柴油项目所要解决问题的关键字，具有强烈的表达和辨识度，为柴油项目树立了鲜明的品牌形象。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柴油项目目标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核心目标是提供一种全新、高效的解决方案，满足客户日益增长的需求。柴油项目追求的不仅仅是满足市场需求，更是在市场中获得卓越的竞争优势。通过不断提升产品或服务的质量和创新水平，柴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柴油项目范围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https://d.book118.com/487001201146006042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65429"/>
    <w:rsid w:val="6D165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0120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2024-02-10T19:07:00Z</dcterms:created>
  <dcterms:modified xsi:type="dcterms:W3CDTF">2024-02-10T19:08:07Z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5FB33A87B2204B8F8F4D83F921AA7F1E_11</vt:lpwstr>
  </property>
  <property fmtid="{D5CDD505-2E9C-101B-9397-08002B2CF9AE}" pid="3" name="KSOProductBuildVer">
    <vt:lpwstr>2052-12.1.0.16250</vt:lpwstr>
  </property>
</Properties>
</file>