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光谱仪光度计相关公司员工职业道路规划与管理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43" w:history="1">
        <w:r>
          <w:rPr>
            <w:rFonts w:ascii="仿宋" w:eastAsia="仿宋" w:hAnsi="仿宋" w:cs="仿宋" w:hint="eastAsia"/>
            <w:lang w:eastAsia="zh-CN"/>
          </w:rPr>
          <w:t>前言</w:t>
        </w:r>
        <w:r>
          <w:tab/>
        </w:r>
        <w:r>
          <w:fldChar w:fldCharType="begin"/>
        </w:r>
        <w:r>
          <w:instrText xml:space="preserve"> PAGEREF _Toc30143 \h </w:instrText>
        </w:r>
        <w:r>
          <w:fldChar w:fldCharType="separate"/>
        </w:r>
        <w:r>
          <w:t>3</w:t>
        </w:r>
        <w:r>
          <w:fldChar w:fldCharType="end"/>
        </w:r>
      </w:hyperlink>
    </w:p>
    <w:p>
      <w:pPr>
        <w:pStyle w:val="TOC1"/>
        <w:tabs>
          <w:tab w:val="right" w:leader="dot" w:pos="8306"/>
        </w:tabs>
      </w:pPr>
      <w:hyperlink w:anchor="_Toc21498" w:history="1">
        <w:r>
          <w:rPr>
            <w:rFonts w:ascii="仿宋" w:eastAsia="仿宋" w:hAnsi="仿宋" w:cs="仿宋" w:hint="eastAsia"/>
            <w:lang w:eastAsia="zh-CN"/>
          </w:rPr>
          <w:t>一、项目基本情况</w:t>
        </w:r>
        <w:r>
          <w:tab/>
        </w:r>
        <w:r>
          <w:fldChar w:fldCharType="begin"/>
        </w:r>
        <w:r>
          <w:instrText xml:space="preserve"> PAGEREF _Toc21498 \h </w:instrText>
        </w:r>
        <w:r>
          <w:fldChar w:fldCharType="separate"/>
        </w:r>
        <w:r>
          <w:t>3</w:t>
        </w:r>
        <w:r>
          <w:fldChar w:fldCharType="end"/>
        </w:r>
      </w:hyperlink>
    </w:p>
    <w:p>
      <w:pPr>
        <w:pStyle w:val="TOC2"/>
        <w:tabs>
          <w:tab w:val="right" w:leader="dot" w:pos="8306"/>
        </w:tabs>
      </w:pPr>
      <w:hyperlink w:anchor="_Toc4625" w:history="1">
        <w:r>
          <w:rPr>
            <w:rFonts w:ascii="仿宋" w:eastAsia="仿宋" w:hAnsi="仿宋" w:cs="仿宋" w:hint="eastAsia"/>
            <w:lang w:eastAsia="zh-CN"/>
          </w:rPr>
          <w:t>(一)、项目名称及建设性质</w:t>
        </w:r>
        <w:r>
          <w:tab/>
        </w:r>
        <w:r>
          <w:fldChar w:fldCharType="begin"/>
        </w:r>
        <w:r>
          <w:instrText xml:space="preserve"> PAGEREF _Toc4625 \h </w:instrText>
        </w:r>
        <w:r>
          <w:fldChar w:fldCharType="separate"/>
        </w:r>
        <w:r>
          <w:t>3</w:t>
        </w:r>
        <w:r>
          <w:fldChar w:fldCharType="end"/>
        </w:r>
      </w:hyperlink>
    </w:p>
    <w:p>
      <w:pPr>
        <w:pStyle w:val="TOC2"/>
        <w:tabs>
          <w:tab w:val="right" w:leader="dot" w:pos="8306"/>
        </w:tabs>
      </w:pPr>
      <w:hyperlink w:anchor="_Toc32038" w:history="1">
        <w:r>
          <w:rPr>
            <w:rFonts w:ascii="仿宋" w:eastAsia="仿宋" w:hAnsi="仿宋" w:cs="仿宋" w:hint="eastAsia"/>
            <w:lang w:eastAsia="zh-CN"/>
          </w:rPr>
          <w:t>(二)、项目承办单位</w:t>
        </w:r>
        <w:r>
          <w:tab/>
        </w:r>
        <w:r>
          <w:fldChar w:fldCharType="begin"/>
        </w:r>
        <w:r>
          <w:instrText xml:space="preserve"> PAGEREF _Toc32038 \h </w:instrText>
        </w:r>
        <w:r>
          <w:fldChar w:fldCharType="separate"/>
        </w:r>
        <w:r>
          <w:t>4</w:t>
        </w:r>
        <w:r>
          <w:fldChar w:fldCharType="end"/>
        </w:r>
      </w:hyperlink>
    </w:p>
    <w:p>
      <w:pPr>
        <w:pStyle w:val="TOC2"/>
        <w:tabs>
          <w:tab w:val="right" w:leader="dot" w:pos="8306"/>
        </w:tabs>
      </w:pPr>
      <w:hyperlink w:anchor="_Toc31952" w:history="1">
        <w:r>
          <w:rPr>
            <w:rFonts w:ascii="仿宋" w:eastAsia="仿宋" w:hAnsi="仿宋" w:cs="仿宋" w:hint="eastAsia"/>
            <w:lang w:eastAsia="zh-CN"/>
          </w:rPr>
          <w:t>(三)、项目实施的可行性</w:t>
        </w:r>
        <w:r>
          <w:tab/>
        </w:r>
        <w:r>
          <w:fldChar w:fldCharType="begin"/>
        </w:r>
        <w:r>
          <w:instrText xml:space="preserve"> PAGEREF _Toc31952 \h </w:instrText>
        </w:r>
        <w:r>
          <w:fldChar w:fldCharType="separate"/>
        </w:r>
        <w:r>
          <w:t>5</w:t>
        </w:r>
        <w:r>
          <w:fldChar w:fldCharType="end"/>
        </w:r>
      </w:hyperlink>
    </w:p>
    <w:p>
      <w:pPr>
        <w:pStyle w:val="TOC2"/>
        <w:tabs>
          <w:tab w:val="right" w:leader="dot" w:pos="8306"/>
        </w:tabs>
      </w:pPr>
      <w:hyperlink w:anchor="_Toc26693" w:history="1">
        <w:r>
          <w:rPr>
            <w:rFonts w:ascii="仿宋" w:eastAsia="仿宋" w:hAnsi="仿宋" w:cs="仿宋" w:hint="eastAsia"/>
            <w:lang w:eastAsia="zh-CN"/>
          </w:rPr>
          <w:t>(四)、项目建设选址</w:t>
        </w:r>
        <w:r>
          <w:tab/>
        </w:r>
        <w:r>
          <w:fldChar w:fldCharType="begin"/>
        </w:r>
        <w:r>
          <w:instrText xml:space="preserve"> PAGEREF _Toc26693 \h </w:instrText>
        </w:r>
        <w:r>
          <w:fldChar w:fldCharType="separate"/>
        </w:r>
        <w:r>
          <w:t>6</w:t>
        </w:r>
        <w:r>
          <w:fldChar w:fldCharType="end"/>
        </w:r>
      </w:hyperlink>
    </w:p>
    <w:p>
      <w:pPr>
        <w:pStyle w:val="TOC2"/>
        <w:tabs>
          <w:tab w:val="right" w:leader="dot" w:pos="8306"/>
        </w:tabs>
      </w:pPr>
      <w:hyperlink w:anchor="_Toc7930" w:history="1">
        <w:r>
          <w:rPr>
            <w:rFonts w:ascii="仿宋" w:eastAsia="仿宋" w:hAnsi="仿宋" w:cs="仿宋" w:hint="eastAsia"/>
            <w:lang w:eastAsia="zh-CN"/>
          </w:rPr>
          <w:t>(五)、建筑物建设规模</w:t>
        </w:r>
        <w:r>
          <w:tab/>
        </w:r>
        <w:r>
          <w:fldChar w:fldCharType="begin"/>
        </w:r>
        <w:r>
          <w:instrText xml:space="preserve"> PAGEREF _Toc7930 \h </w:instrText>
        </w:r>
        <w:r>
          <w:fldChar w:fldCharType="separate"/>
        </w:r>
        <w:r>
          <w:t>8</w:t>
        </w:r>
        <w:r>
          <w:fldChar w:fldCharType="end"/>
        </w:r>
      </w:hyperlink>
    </w:p>
    <w:p>
      <w:pPr>
        <w:pStyle w:val="TOC2"/>
        <w:tabs>
          <w:tab w:val="right" w:leader="dot" w:pos="8306"/>
        </w:tabs>
      </w:pPr>
      <w:hyperlink w:anchor="_Toc9801" w:history="1">
        <w:r>
          <w:rPr>
            <w:rFonts w:ascii="仿宋" w:eastAsia="仿宋" w:hAnsi="仿宋" w:cs="仿宋" w:hint="eastAsia"/>
            <w:lang w:eastAsia="zh-CN"/>
          </w:rPr>
          <w:t>(六)、项目总投资及资金构成</w:t>
        </w:r>
        <w:r>
          <w:tab/>
        </w:r>
        <w:r>
          <w:fldChar w:fldCharType="begin"/>
        </w:r>
        <w:r>
          <w:instrText xml:space="preserve"> PAGEREF _Toc9801 \h </w:instrText>
        </w:r>
        <w:r>
          <w:fldChar w:fldCharType="separate"/>
        </w:r>
        <w:r>
          <w:t>9</w:t>
        </w:r>
        <w:r>
          <w:fldChar w:fldCharType="end"/>
        </w:r>
      </w:hyperlink>
    </w:p>
    <w:p>
      <w:pPr>
        <w:pStyle w:val="TOC2"/>
        <w:tabs>
          <w:tab w:val="right" w:leader="dot" w:pos="8306"/>
        </w:tabs>
      </w:pPr>
      <w:hyperlink w:anchor="_Toc2562" w:history="1">
        <w:r>
          <w:rPr>
            <w:rFonts w:ascii="仿宋" w:eastAsia="仿宋" w:hAnsi="仿宋" w:cs="仿宋" w:hint="eastAsia"/>
            <w:lang w:eastAsia="zh-CN"/>
          </w:rPr>
          <w:t>(七)、资金筹措方案</w:t>
        </w:r>
        <w:r>
          <w:tab/>
        </w:r>
        <w:r>
          <w:fldChar w:fldCharType="begin"/>
        </w:r>
        <w:r>
          <w:instrText xml:space="preserve"> PAGEREF _Toc2562 \h </w:instrText>
        </w:r>
        <w:r>
          <w:fldChar w:fldCharType="separate"/>
        </w:r>
        <w:r>
          <w:t>10</w:t>
        </w:r>
        <w:r>
          <w:fldChar w:fldCharType="end"/>
        </w:r>
      </w:hyperlink>
    </w:p>
    <w:p>
      <w:pPr>
        <w:pStyle w:val="TOC2"/>
        <w:tabs>
          <w:tab w:val="right" w:leader="dot" w:pos="8306"/>
        </w:tabs>
      </w:pPr>
      <w:hyperlink w:anchor="_Toc15895" w:history="1">
        <w:r>
          <w:rPr>
            <w:rFonts w:ascii="仿宋" w:eastAsia="仿宋" w:hAnsi="仿宋" w:cs="仿宋" w:hint="eastAsia"/>
            <w:lang w:eastAsia="zh-CN"/>
          </w:rPr>
          <w:t>(八)、项目预期经济效益规划目标</w:t>
        </w:r>
        <w:r>
          <w:tab/>
        </w:r>
        <w:r>
          <w:fldChar w:fldCharType="begin"/>
        </w:r>
        <w:r>
          <w:instrText xml:space="preserve"> PAGEREF _Toc15895 \h </w:instrText>
        </w:r>
        <w:r>
          <w:fldChar w:fldCharType="separate"/>
        </w:r>
        <w:r>
          <w:t>11</w:t>
        </w:r>
        <w:r>
          <w:fldChar w:fldCharType="end"/>
        </w:r>
      </w:hyperlink>
    </w:p>
    <w:p>
      <w:pPr>
        <w:pStyle w:val="TOC2"/>
        <w:tabs>
          <w:tab w:val="right" w:leader="dot" w:pos="8306"/>
        </w:tabs>
      </w:pPr>
      <w:hyperlink w:anchor="_Toc24457" w:history="1">
        <w:r>
          <w:rPr>
            <w:rFonts w:ascii="仿宋" w:eastAsia="仿宋" w:hAnsi="仿宋" w:cs="仿宋" w:hint="eastAsia"/>
            <w:lang w:eastAsia="zh-CN"/>
          </w:rPr>
          <w:t>(九)、项目建设进度规划</w:t>
        </w:r>
        <w:r>
          <w:tab/>
        </w:r>
        <w:r>
          <w:fldChar w:fldCharType="begin"/>
        </w:r>
        <w:r>
          <w:instrText xml:space="preserve"> PAGEREF _Toc24457 \h </w:instrText>
        </w:r>
        <w:r>
          <w:fldChar w:fldCharType="separate"/>
        </w:r>
        <w:r>
          <w:t>12</w:t>
        </w:r>
        <w:r>
          <w:fldChar w:fldCharType="end"/>
        </w:r>
      </w:hyperlink>
    </w:p>
    <w:p>
      <w:pPr>
        <w:pStyle w:val="TOC1"/>
        <w:tabs>
          <w:tab w:val="right" w:leader="dot" w:pos="8306"/>
        </w:tabs>
      </w:pPr>
      <w:hyperlink w:anchor="_Toc28627" w:history="1">
        <w:r>
          <w:rPr>
            <w:rFonts w:ascii="仿宋" w:eastAsia="仿宋" w:hAnsi="仿宋" w:cs="仿宋" w:hint="eastAsia"/>
            <w:lang w:eastAsia="zh-CN"/>
          </w:rPr>
          <w:t>二、第七章员工培训与发展</w:t>
        </w:r>
        <w:r>
          <w:tab/>
        </w:r>
        <w:r>
          <w:fldChar w:fldCharType="begin"/>
        </w:r>
        <w:r>
          <w:instrText xml:space="preserve"> PAGEREF _Toc28627 \h </w:instrText>
        </w:r>
        <w:r>
          <w:fldChar w:fldCharType="separate"/>
        </w:r>
        <w:r>
          <w:t>14</w:t>
        </w:r>
        <w:r>
          <w:fldChar w:fldCharType="end"/>
        </w:r>
      </w:hyperlink>
    </w:p>
    <w:p>
      <w:pPr>
        <w:pStyle w:val="TOC2"/>
        <w:tabs>
          <w:tab w:val="right" w:leader="dot" w:pos="8306"/>
        </w:tabs>
      </w:pPr>
      <w:hyperlink w:anchor="_Toc6146" w:history="1">
        <w:r>
          <w:rPr>
            <w:rFonts w:ascii="仿宋" w:eastAsia="仿宋" w:hAnsi="仿宋" w:cs="仿宋" w:hint="eastAsia"/>
            <w:lang w:eastAsia="zh-CN"/>
          </w:rPr>
          <w:t>(一)、培训需求分析</w:t>
        </w:r>
        <w:r>
          <w:tab/>
        </w:r>
        <w:r>
          <w:fldChar w:fldCharType="begin"/>
        </w:r>
        <w:r>
          <w:instrText xml:space="preserve"> PAGEREF _Toc6146 \h </w:instrText>
        </w:r>
        <w:r>
          <w:fldChar w:fldCharType="separate"/>
        </w:r>
        <w:r>
          <w:t>14</w:t>
        </w:r>
        <w:r>
          <w:fldChar w:fldCharType="end"/>
        </w:r>
      </w:hyperlink>
    </w:p>
    <w:p>
      <w:pPr>
        <w:pStyle w:val="TOC2"/>
        <w:tabs>
          <w:tab w:val="right" w:leader="dot" w:pos="8306"/>
        </w:tabs>
      </w:pPr>
      <w:hyperlink w:anchor="_Toc12157" w:history="1">
        <w:r>
          <w:rPr>
            <w:rFonts w:ascii="仿宋" w:eastAsia="仿宋" w:hAnsi="仿宋" w:cs="仿宋" w:hint="eastAsia"/>
            <w:lang w:eastAsia="zh-CN"/>
          </w:rPr>
          <w:t>(二)、培训计划制定</w:t>
        </w:r>
        <w:r>
          <w:tab/>
        </w:r>
        <w:r>
          <w:fldChar w:fldCharType="begin"/>
        </w:r>
        <w:r>
          <w:instrText xml:space="preserve"> PAGEREF _Toc12157 \h </w:instrText>
        </w:r>
        <w:r>
          <w:fldChar w:fldCharType="separate"/>
        </w:r>
        <w:r>
          <w:t>15</w:t>
        </w:r>
        <w:r>
          <w:fldChar w:fldCharType="end"/>
        </w:r>
      </w:hyperlink>
    </w:p>
    <w:p>
      <w:pPr>
        <w:pStyle w:val="TOC2"/>
        <w:tabs>
          <w:tab w:val="right" w:leader="dot" w:pos="8306"/>
        </w:tabs>
      </w:pPr>
      <w:hyperlink w:anchor="_Toc10082" w:history="1">
        <w:r>
          <w:rPr>
            <w:rFonts w:ascii="仿宋" w:eastAsia="仿宋" w:hAnsi="仿宋" w:cs="仿宋" w:hint="eastAsia"/>
            <w:lang w:eastAsia="zh-CN"/>
          </w:rPr>
          <w:t>(三)、培训实施与评估</w:t>
        </w:r>
        <w:r>
          <w:tab/>
        </w:r>
        <w:r>
          <w:fldChar w:fldCharType="begin"/>
        </w:r>
        <w:r>
          <w:instrText xml:space="preserve"> PAGEREF _Toc10082 \h </w:instrText>
        </w:r>
        <w:r>
          <w:fldChar w:fldCharType="separate"/>
        </w:r>
        <w:r>
          <w:t>15</w:t>
        </w:r>
        <w:r>
          <w:fldChar w:fldCharType="end"/>
        </w:r>
      </w:hyperlink>
    </w:p>
    <w:p>
      <w:pPr>
        <w:pStyle w:val="TOC2"/>
        <w:tabs>
          <w:tab w:val="right" w:leader="dot" w:pos="8306"/>
        </w:tabs>
      </w:pPr>
      <w:hyperlink w:anchor="_Toc31075" w:history="1">
        <w:r>
          <w:rPr>
            <w:rFonts w:ascii="仿宋" w:eastAsia="仿宋" w:hAnsi="仿宋" w:cs="仿宋" w:hint="eastAsia"/>
            <w:lang w:eastAsia="zh-CN"/>
          </w:rPr>
          <w:t>(四)、持续学习与专业发展支持</w:t>
        </w:r>
        <w:r>
          <w:tab/>
        </w:r>
        <w:r>
          <w:fldChar w:fldCharType="begin"/>
        </w:r>
        <w:r>
          <w:instrText xml:space="preserve"> PAGEREF _Toc31075 \h </w:instrText>
        </w:r>
        <w:r>
          <w:fldChar w:fldCharType="separate"/>
        </w:r>
        <w:r>
          <w:t>17</w:t>
        </w:r>
        <w:r>
          <w:fldChar w:fldCharType="end"/>
        </w:r>
      </w:hyperlink>
    </w:p>
    <w:p>
      <w:pPr>
        <w:pStyle w:val="TOC1"/>
        <w:tabs>
          <w:tab w:val="right" w:leader="dot" w:pos="8306"/>
        </w:tabs>
      </w:pPr>
      <w:hyperlink w:anchor="_Toc14400" w:history="1">
        <w:r>
          <w:rPr>
            <w:rFonts w:ascii="仿宋" w:eastAsia="仿宋" w:hAnsi="仿宋" w:cs="仿宋" w:hint="eastAsia"/>
            <w:lang w:eastAsia="zh-CN"/>
          </w:rPr>
          <w:t>三、员工沟通技巧培训与人际关系管理</w:t>
        </w:r>
        <w:r>
          <w:tab/>
        </w:r>
        <w:r>
          <w:fldChar w:fldCharType="begin"/>
        </w:r>
        <w:r>
          <w:instrText xml:space="preserve"> PAGEREF _Toc14400 \h </w:instrText>
        </w:r>
        <w:r>
          <w:fldChar w:fldCharType="separate"/>
        </w:r>
        <w:r>
          <w:t>18</w:t>
        </w:r>
        <w:r>
          <w:fldChar w:fldCharType="end"/>
        </w:r>
      </w:hyperlink>
    </w:p>
    <w:p>
      <w:pPr>
        <w:pStyle w:val="TOC2"/>
        <w:tabs>
          <w:tab w:val="right" w:leader="dot" w:pos="8306"/>
        </w:tabs>
      </w:pPr>
      <w:hyperlink w:anchor="_Toc30519" w:history="1">
        <w:r>
          <w:rPr>
            <w:rFonts w:ascii="仿宋" w:eastAsia="仿宋" w:hAnsi="仿宋" w:cs="仿宋" w:hint="eastAsia"/>
            <w:lang w:eastAsia="zh-CN"/>
          </w:rPr>
          <w:t>(一)、沟通技巧的重要性及培训计划</w:t>
        </w:r>
        <w:r>
          <w:tab/>
        </w:r>
        <w:r>
          <w:fldChar w:fldCharType="begin"/>
        </w:r>
        <w:r>
          <w:instrText xml:space="preserve"> PAGEREF _Toc30519 \h </w:instrText>
        </w:r>
        <w:r>
          <w:fldChar w:fldCharType="separate"/>
        </w:r>
        <w:r>
          <w:t>18</w:t>
        </w:r>
        <w:r>
          <w:fldChar w:fldCharType="end"/>
        </w:r>
      </w:hyperlink>
    </w:p>
    <w:p>
      <w:pPr>
        <w:pStyle w:val="TOC2"/>
        <w:tabs>
          <w:tab w:val="right" w:leader="dot" w:pos="8306"/>
        </w:tabs>
      </w:pPr>
      <w:hyperlink w:anchor="_Toc14618" w:history="1">
        <w:r>
          <w:rPr>
            <w:rFonts w:ascii="仿宋" w:eastAsia="仿宋" w:hAnsi="仿宋" w:cs="仿宋" w:hint="eastAsia"/>
            <w:lang w:eastAsia="zh-CN"/>
          </w:rPr>
          <w:t>(二)、人际关系管理的原则与方法</w:t>
        </w:r>
        <w:r>
          <w:tab/>
        </w:r>
        <w:r>
          <w:fldChar w:fldCharType="begin"/>
        </w:r>
        <w:r>
          <w:instrText xml:space="preserve"> PAGEREF _Toc14618 \h </w:instrText>
        </w:r>
        <w:r>
          <w:fldChar w:fldCharType="separate"/>
        </w:r>
        <w:r>
          <w:t>19</w:t>
        </w:r>
        <w:r>
          <w:fldChar w:fldCharType="end"/>
        </w:r>
      </w:hyperlink>
    </w:p>
    <w:p>
      <w:pPr>
        <w:pStyle w:val="TOC2"/>
        <w:tabs>
          <w:tab w:val="right" w:leader="dot" w:pos="8306"/>
        </w:tabs>
      </w:pPr>
      <w:hyperlink w:anchor="_Toc25292" w:history="1">
        <w:r>
          <w:rPr>
            <w:rFonts w:ascii="仿宋" w:eastAsia="仿宋" w:hAnsi="仿宋" w:cs="仿宋" w:hint="eastAsia"/>
            <w:lang w:eastAsia="zh-CN"/>
          </w:rPr>
          <w:t>(三)、良好人际关系的建立与维护</w:t>
        </w:r>
        <w:r>
          <w:tab/>
        </w:r>
        <w:r>
          <w:fldChar w:fldCharType="begin"/>
        </w:r>
        <w:r>
          <w:instrText xml:space="preserve"> PAGEREF _Toc25292 \h </w:instrText>
        </w:r>
        <w:r>
          <w:fldChar w:fldCharType="separate"/>
        </w:r>
        <w:r>
          <w:t>20</w:t>
        </w:r>
        <w:r>
          <w:fldChar w:fldCharType="end"/>
        </w:r>
      </w:hyperlink>
    </w:p>
    <w:p>
      <w:pPr>
        <w:pStyle w:val="TOC1"/>
        <w:tabs>
          <w:tab w:val="right" w:leader="dot" w:pos="8306"/>
        </w:tabs>
      </w:pPr>
      <w:hyperlink w:anchor="_Toc5270" w:history="1">
        <w:r>
          <w:rPr>
            <w:rFonts w:ascii="仿宋" w:eastAsia="仿宋" w:hAnsi="仿宋" w:cs="仿宋" w:hint="eastAsia"/>
            <w:lang w:eastAsia="zh-CN"/>
          </w:rPr>
          <w:t>四、薪酬制度管理</w:t>
        </w:r>
        <w:r>
          <w:tab/>
        </w:r>
        <w:r>
          <w:fldChar w:fldCharType="begin"/>
        </w:r>
        <w:r>
          <w:instrText xml:space="preserve"> PAGEREF _Toc5270 \h </w:instrText>
        </w:r>
        <w:r>
          <w:fldChar w:fldCharType="separate"/>
        </w:r>
        <w:r>
          <w:t>20</w:t>
        </w:r>
        <w:r>
          <w:fldChar w:fldCharType="end"/>
        </w:r>
      </w:hyperlink>
    </w:p>
    <w:p>
      <w:pPr>
        <w:pStyle w:val="TOC2"/>
        <w:tabs>
          <w:tab w:val="right" w:leader="dot" w:pos="8306"/>
        </w:tabs>
      </w:pPr>
      <w:hyperlink w:anchor="_Toc15303" w:history="1">
        <w:r>
          <w:rPr>
            <w:rFonts w:ascii="仿宋" w:eastAsia="仿宋" w:hAnsi="仿宋" w:cs="仿宋" w:hint="eastAsia"/>
            <w:lang w:eastAsia="zh-CN"/>
          </w:rPr>
          <w:t>(一)、薪酬管理制度</w:t>
        </w:r>
        <w:r>
          <w:tab/>
        </w:r>
        <w:r>
          <w:fldChar w:fldCharType="begin"/>
        </w:r>
        <w:r>
          <w:instrText xml:space="preserve"> PAGEREF _Toc15303 \h </w:instrText>
        </w:r>
        <w:r>
          <w:fldChar w:fldCharType="separate"/>
        </w:r>
        <w:r>
          <w:t>20</w:t>
        </w:r>
        <w:r>
          <w:fldChar w:fldCharType="end"/>
        </w:r>
      </w:hyperlink>
    </w:p>
    <w:p>
      <w:pPr>
        <w:pStyle w:val="TOC2"/>
        <w:tabs>
          <w:tab w:val="right" w:leader="dot" w:pos="8306"/>
        </w:tabs>
      </w:pPr>
      <w:hyperlink w:anchor="_Toc29944" w:history="1">
        <w:r>
          <w:rPr>
            <w:rFonts w:ascii="仿宋" w:eastAsia="仿宋" w:hAnsi="仿宋" w:cs="仿宋" w:hint="eastAsia"/>
            <w:lang w:eastAsia="zh-CN"/>
          </w:rPr>
          <w:t>(二)、奖金制度的制定</w:t>
        </w:r>
        <w:r>
          <w:tab/>
        </w:r>
        <w:r>
          <w:fldChar w:fldCharType="begin"/>
        </w:r>
        <w:r>
          <w:instrText xml:space="preserve"> PAGEREF _Toc29944 \h </w:instrText>
        </w:r>
        <w:r>
          <w:fldChar w:fldCharType="separate"/>
        </w:r>
        <w:r>
          <w:t>24</w:t>
        </w:r>
        <w:r>
          <w:fldChar w:fldCharType="end"/>
        </w:r>
      </w:hyperlink>
    </w:p>
    <w:p>
      <w:pPr>
        <w:pStyle w:val="TOC2"/>
        <w:tabs>
          <w:tab w:val="right" w:leader="dot" w:pos="8306"/>
        </w:tabs>
      </w:pPr>
      <w:hyperlink w:anchor="_Toc20422" w:history="1">
        <w:r>
          <w:rPr>
            <w:rFonts w:ascii="仿宋" w:eastAsia="仿宋" w:hAnsi="仿宋" w:cs="仿宋" w:hint="eastAsia"/>
            <w:lang w:eastAsia="zh-CN"/>
          </w:rPr>
          <w:t>(三)、岗位薪酬体系设计</w:t>
        </w:r>
        <w:r>
          <w:tab/>
        </w:r>
        <w:r>
          <w:fldChar w:fldCharType="begin"/>
        </w:r>
        <w:r>
          <w:instrText xml:space="preserve"> PAGEREF _Toc20422 \h </w:instrText>
        </w:r>
        <w:r>
          <w:fldChar w:fldCharType="separate"/>
        </w:r>
        <w:r>
          <w:t>27</w:t>
        </w:r>
        <w:r>
          <w:fldChar w:fldCharType="end"/>
        </w:r>
      </w:hyperlink>
    </w:p>
    <w:p>
      <w:pPr>
        <w:pStyle w:val="TOC2"/>
        <w:tabs>
          <w:tab w:val="right" w:leader="dot" w:pos="8306"/>
        </w:tabs>
      </w:pPr>
      <w:hyperlink w:anchor="_Toc13354" w:history="1">
        <w:r>
          <w:rPr>
            <w:rFonts w:ascii="仿宋" w:eastAsia="仿宋" w:hAnsi="仿宋" w:cs="仿宋" w:hint="eastAsia"/>
            <w:lang w:eastAsia="zh-CN"/>
          </w:rPr>
          <w:t>(四)、绩效薪酬体系设计</w:t>
        </w:r>
        <w:r>
          <w:tab/>
        </w:r>
        <w:r>
          <w:fldChar w:fldCharType="begin"/>
        </w:r>
        <w:r>
          <w:instrText xml:space="preserve"> PAGEREF _Toc13354 \h </w:instrText>
        </w:r>
        <w:r>
          <w:fldChar w:fldCharType="separate"/>
        </w:r>
        <w:r>
          <w:t>28</w:t>
        </w:r>
        <w:r>
          <w:fldChar w:fldCharType="end"/>
        </w:r>
      </w:hyperlink>
    </w:p>
    <w:p>
      <w:pPr>
        <w:pStyle w:val="TOC1"/>
        <w:tabs>
          <w:tab w:val="right" w:leader="dot" w:pos="8306"/>
        </w:tabs>
      </w:pPr>
      <w:hyperlink w:anchor="_Toc20680" w:history="1">
        <w:r>
          <w:rPr>
            <w:rFonts w:ascii="仿宋" w:eastAsia="仿宋" w:hAnsi="仿宋" w:cs="仿宋" w:hint="eastAsia"/>
            <w:lang w:eastAsia="zh-CN"/>
          </w:rPr>
          <w:t>五、光谱仪光度计行业背景分析</w:t>
        </w:r>
        <w:r>
          <w:tab/>
        </w:r>
        <w:r>
          <w:fldChar w:fldCharType="begin"/>
        </w:r>
        <w:r>
          <w:instrText xml:space="preserve"> PAGEREF _Toc20680 \h </w:instrText>
        </w:r>
        <w:r>
          <w:fldChar w:fldCharType="separate"/>
        </w:r>
        <w:r>
          <w:t>30</w:t>
        </w:r>
        <w:r>
          <w:fldChar w:fldCharType="end"/>
        </w:r>
      </w:hyperlink>
    </w:p>
    <w:p>
      <w:pPr>
        <w:pStyle w:val="TOC2"/>
        <w:tabs>
          <w:tab w:val="right" w:leader="dot" w:pos="8306"/>
        </w:tabs>
      </w:pPr>
      <w:hyperlink w:anchor="_Toc25853" w:history="1">
        <w:r>
          <w:rPr>
            <w:rFonts w:ascii="仿宋" w:eastAsia="仿宋" w:hAnsi="仿宋" w:cs="仿宋" w:hint="eastAsia"/>
            <w:lang w:eastAsia="zh-CN"/>
          </w:rPr>
          <w:t>(一)、光谱仪光度计行业背景分析</w:t>
        </w:r>
        <w:r>
          <w:tab/>
        </w:r>
        <w:r>
          <w:fldChar w:fldCharType="begin"/>
        </w:r>
        <w:r>
          <w:instrText xml:space="preserve"> PAGEREF _Toc25853 \h </w:instrText>
        </w:r>
        <w:r>
          <w:fldChar w:fldCharType="separate"/>
        </w:r>
        <w:r>
          <w:t>30</w:t>
        </w:r>
        <w:r>
          <w:fldChar w:fldCharType="end"/>
        </w:r>
      </w:hyperlink>
    </w:p>
    <w:p>
      <w:pPr>
        <w:pStyle w:val="TOC1"/>
        <w:tabs>
          <w:tab w:val="right" w:leader="dot" w:pos="8306"/>
        </w:tabs>
      </w:pPr>
      <w:hyperlink w:anchor="_Toc21475" w:history="1">
        <w:r>
          <w:rPr>
            <w:rFonts w:ascii="仿宋" w:eastAsia="仿宋" w:hAnsi="仿宋" w:cs="仿宋" w:hint="eastAsia"/>
            <w:lang w:eastAsia="zh-CN"/>
          </w:rPr>
          <w:t>六、第十二章职业伦理与社会责任</w:t>
        </w:r>
        <w:r>
          <w:tab/>
        </w:r>
        <w:r>
          <w:fldChar w:fldCharType="begin"/>
        </w:r>
        <w:r>
          <w:instrText xml:space="preserve"> PAGEREF _Toc21475 \h </w:instrText>
        </w:r>
        <w:r>
          <w:fldChar w:fldCharType="separate"/>
        </w:r>
        <w:r>
          <w:t>31</w:t>
        </w:r>
        <w:r>
          <w:fldChar w:fldCharType="end"/>
        </w:r>
      </w:hyperlink>
    </w:p>
    <w:p>
      <w:pPr>
        <w:pStyle w:val="TOC2"/>
        <w:tabs>
          <w:tab w:val="right" w:leader="dot" w:pos="8306"/>
        </w:tabs>
      </w:pPr>
      <w:hyperlink w:anchor="_Toc1941" w:history="1">
        <w:r>
          <w:rPr>
            <w:rFonts w:ascii="仿宋" w:eastAsia="仿宋" w:hAnsi="仿宋" w:cs="仿宋" w:hint="eastAsia"/>
            <w:lang w:eastAsia="zh-CN"/>
          </w:rPr>
          <w:t>(一)、职业道德规范</w:t>
        </w:r>
        <w:r>
          <w:tab/>
        </w:r>
        <w:r>
          <w:fldChar w:fldCharType="begin"/>
        </w:r>
        <w:r>
          <w:instrText xml:space="preserve"> PAGEREF _Toc1941 \h </w:instrText>
        </w:r>
        <w:r>
          <w:fldChar w:fldCharType="separate"/>
        </w:r>
        <w:r>
          <w:t>31</w:t>
        </w:r>
        <w:r>
          <w:fldChar w:fldCharType="end"/>
        </w:r>
      </w:hyperlink>
    </w:p>
    <w:p>
      <w:pPr>
        <w:pStyle w:val="TOC2"/>
        <w:tabs>
          <w:tab w:val="right" w:leader="dot" w:pos="8306"/>
        </w:tabs>
      </w:pPr>
      <w:hyperlink w:anchor="_Toc8833" w:history="1">
        <w:r>
          <w:rPr>
            <w:rFonts w:ascii="仿宋" w:eastAsia="仿宋" w:hAnsi="仿宋" w:cs="仿宋" w:hint="eastAsia"/>
            <w:lang w:eastAsia="zh-CN"/>
          </w:rPr>
          <w:t>(二)、社会责任履行</w:t>
        </w:r>
        <w:r>
          <w:tab/>
        </w:r>
        <w:r>
          <w:fldChar w:fldCharType="begin"/>
        </w:r>
        <w:r>
          <w:instrText xml:space="preserve"> PAGEREF _Toc8833 \h </w:instrText>
        </w:r>
        <w:r>
          <w:fldChar w:fldCharType="separate"/>
        </w:r>
        <w:r>
          <w:t>32</w:t>
        </w:r>
        <w:r>
          <w:fldChar w:fldCharType="end"/>
        </w:r>
      </w:hyperlink>
    </w:p>
    <w:p>
      <w:pPr>
        <w:pStyle w:val="TOC1"/>
        <w:tabs>
          <w:tab w:val="right" w:leader="dot" w:pos="8306"/>
        </w:tabs>
      </w:pPr>
      <w:hyperlink w:anchor="_Toc18977" w:history="1">
        <w:r>
          <w:rPr>
            <w:rFonts w:ascii="仿宋" w:eastAsia="仿宋" w:hAnsi="仿宋" w:cs="仿宋" w:hint="eastAsia"/>
            <w:lang w:eastAsia="zh-CN"/>
          </w:rPr>
          <w:t>七、第四十章员工身心健康管理</w:t>
        </w:r>
        <w:r>
          <w:tab/>
        </w:r>
        <w:r>
          <w:fldChar w:fldCharType="begin"/>
        </w:r>
        <w:r>
          <w:instrText xml:space="preserve"> PAGEREF _Toc18977 \h </w:instrText>
        </w:r>
        <w:r>
          <w:fldChar w:fldCharType="separate"/>
        </w:r>
        <w:r>
          <w:t>33</w:t>
        </w:r>
        <w:r>
          <w:fldChar w:fldCharType="end"/>
        </w:r>
      </w:hyperlink>
    </w:p>
    <w:p>
      <w:pPr>
        <w:pStyle w:val="TOC2"/>
        <w:tabs>
          <w:tab w:val="right" w:leader="dot" w:pos="8306"/>
        </w:tabs>
      </w:pPr>
      <w:hyperlink w:anchor="_Toc23236" w:history="1">
        <w:r>
          <w:rPr>
            <w:rFonts w:ascii="仿宋" w:eastAsia="仿宋" w:hAnsi="仿宋" w:cs="仿宋" w:hint="eastAsia"/>
            <w:lang w:eastAsia="zh-CN"/>
          </w:rPr>
          <w:t>(一)、健康促进计划</w:t>
        </w:r>
        <w:r>
          <w:tab/>
        </w:r>
        <w:r>
          <w:fldChar w:fldCharType="begin"/>
        </w:r>
        <w:r>
          <w:instrText xml:space="preserve"> PAGEREF _Toc23236 \h </w:instrText>
        </w:r>
        <w:r>
          <w:fldChar w:fldCharType="separate"/>
        </w:r>
        <w:r>
          <w:t>33</w:t>
        </w:r>
        <w:r>
          <w:fldChar w:fldCharType="end"/>
        </w:r>
      </w:hyperlink>
    </w:p>
    <w:p>
      <w:pPr>
        <w:pStyle w:val="TOC2"/>
        <w:tabs>
          <w:tab w:val="right" w:leader="dot" w:pos="8306"/>
        </w:tabs>
      </w:pPr>
      <w:hyperlink w:anchor="_Toc69" w:history="1">
        <w:r>
          <w:rPr>
            <w:rFonts w:ascii="仿宋" w:eastAsia="仿宋" w:hAnsi="仿宋" w:cs="仿宋" w:hint="eastAsia"/>
            <w:lang w:eastAsia="zh-CN"/>
          </w:rPr>
          <w:t>(二)、健康饮食与运动计划</w:t>
        </w:r>
        <w:r>
          <w:tab/>
        </w:r>
        <w:r>
          <w:fldChar w:fldCharType="begin"/>
        </w:r>
        <w:r>
          <w:instrText xml:space="preserve"> PAGEREF _Toc69 \h </w:instrText>
        </w:r>
        <w:r>
          <w:fldChar w:fldCharType="separate"/>
        </w:r>
        <w:r>
          <w:t>34</w:t>
        </w:r>
        <w:r>
          <w:fldChar w:fldCharType="end"/>
        </w:r>
      </w:hyperlink>
    </w:p>
    <w:p>
      <w:pPr>
        <w:pStyle w:val="TOC2"/>
        <w:tabs>
          <w:tab w:val="right" w:leader="dot" w:pos="8306"/>
        </w:tabs>
      </w:pPr>
      <w:hyperlink w:anchor="_Toc32698" w:history="1">
        <w:r>
          <w:rPr>
            <w:rFonts w:ascii="仿宋" w:eastAsia="仿宋" w:hAnsi="仿宋" w:cs="仿宋" w:hint="eastAsia"/>
            <w:lang w:eastAsia="zh-CN"/>
          </w:rPr>
          <w:t>(三)、心理健康服务与支持</w:t>
        </w:r>
        <w:r>
          <w:tab/>
        </w:r>
        <w:r>
          <w:fldChar w:fldCharType="begin"/>
        </w:r>
        <w:r>
          <w:instrText xml:space="preserve"> PAGEREF _Toc32698 \h </w:instrText>
        </w:r>
        <w:r>
          <w:fldChar w:fldCharType="separate"/>
        </w:r>
        <w:r>
          <w:t>34</w:t>
        </w:r>
        <w:r>
          <w:fldChar w:fldCharType="end"/>
        </w:r>
      </w:hyperlink>
    </w:p>
    <w:p>
      <w:pPr>
        <w:pStyle w:val="TOC2"/>
        <w:tabs>
          <w:tab w:val="right" w:leader="dot" w:pos="8306"/>
        </w:tabs>
      </w:pPr>
      <w:hyperlink w:anchor="_Toc3808" w:history="1">
        <w:r>
          <w:rPr>
            <w:rFonts w:ascii="仿宋" w:eastAsia="仿宋" w:hAnsi="仿宋" w:cs="仿宋" w:hint="eastAsia"/>
            <w:lang w:eastAsia="zh-CN"/>
          </w:rPr>
          <w:t>(四)、工作压力管理</w:t>
        </w:r>
        <w:r>
          <w:tab/>
        </w:r>
        <w:r>
          <w:fldChar w:fldCharType="begin"/>
        </w:r>
        <w:r>
          <w:instrText xml:space="preserve"> PAGEREF _Toc3808 \h </w:instrText>
        </w:r>
        <w:r>
          <w:fldChar w:fldCharType="separate"/>
        </w:r>
        <w:r>
          <w:t>35</w:t>
        </w:r>
        <w:r>
          <w:fldChar w:fldCharType="end"/>
        </w:r>
      </w:hyperlink>
    </w:p>
    <w:p>
      <w:pPr>
        <w:pStyle w:val="TOC2"/>
        <w:tabs>
          <w:tab w:val="right" w:leader="dot" w:pos="8306"/>
        </w:tabs>
      </w:pPr>
      <w:hyperlink w:anchor="_Toc24716" w:history="1">
        <w:r>
          <w:rPr>
            <w:rFonts w:ascii="仿宋" w:eastAsia="仿宋" w:hAnsi="仿宋" w:cs="仿宋" w:hint="eastAsia"/>
            <w:lang w:eastAsia="zh-CN"/>
          </w:rPr>
          <w:t>(五)、工作负荷评估与调整</w:t>
        </w:r>
        <w:r>
          <w:tab/>
        </w:r>
        <w:r>
          <w:fldChar w:fldCharType="begin"/>
        </w:r>
        <w:r>
          <w:instrText xml:space="preserve"> PAGEREF _Toc24716 \h </w:instrText>
        </w:r>
        <w:r>
          <w:fldChar w:fldCharType="separate"/>
        </w:r>
        <w:r>
          <w:t>36</w:t>
        </w:r>
        <w:r>
          <w:fldChar w:fldCharType="end"/>
        </w:r>
      </w:hyperlink>
    </w:p>
    <w:p>
      <w:pPr>
        <w:pStyle w:val="TOC2"/>
        <w:tabs>
          <w:tab w:val="right" w:leader="dot" w:pos="8306"/>
        </w:tabs>
      </w:pPr>
      <w:hyperlink w:anchor="_Toc14111" w:history="1">
        <w:r>
          <w:rPr>
            <w:rFonts w:ascii="仿宋" w:eastAsia="仿宋" w:hAnsi="仿宋" w:cs="仿宋" w:hint="eastAsia"/>
            <w:lang w:eastAsia="zh-CN"/>
          </w:rPr>
          <w:t>(六)、员工心理咨询与支持</w:t>
        </w:r>
        <w:r>
          <w:tab/>
        </w:r>
        <w:r>
          <w:fldChar w:fldCharType="begin"/>
        </w:r>
        <w:r>
          <w:instrText xml:space="preserve"> PAGEREF _Toc14111 \h </w:instrText>
        </w:r>
        <w:r>
          <w:fldChar w:fldCharType="separate"/>
        </w:r>
        <w:r>
          <w:t>36</w:t>
        </w:r>
        <w:r>
          <w:fldChar w:fldCharType="end"/>
        </w:r>
      </w:hyperlink>
    </w:p>
    <w:p>
      <w:pPr>
        <w:pStyle w:val="TOC1"/>
        <w:tabs>
          <w:tab w:val="right" w:leader="dot" w:pos="8306"/>
        </w:tabs>
      </w:pPr>
      <w:hyperlink w:anchor="_Toc13774" w:history="1">
        <w:r>
          <w:rPr>
            <w:rFonts w:ascii="仿宋" w:eastAsia="仿宋" w:hAnsi="仿宋" w:cs="仿宋" w:hint="eastAsia"/>
            <w:lang w:eastAsia="zh-CN"/>
          </w:rPr>
          <w:t>八、员工社会责任履行及参与公益活动</w:t>
        </w:r>
        <w:r>
          <w:tab/>
        </w:r>
        <w:r>
          <w:fldChar w:fldCharType="begin"/>
        </w:r>
        <w:r>
          <w:instrText xml:space="preserve"> PAGEREF _Toc13774 \h </w:instrText>
        </w:r>
        <w:r>
          <w:fldChar w:fldCharType="separate"/>
        </w:r>
        <w:r>
          <w:t>37</w:t>
        </w:r>
        <w:r>
          <w:fldChar w:fldCharType="end"/>
        </w:r>
      </w:hyperlink>
    </w:p>
    <w:p>
      <w:pPr>
        <w:pStyle w:val="TOC2"/>
        <w:tabs>
          <w:tab w:val="right" w:leader="dot" w:pos="8306"/>
        </w:tabs>
      </w:pPr>
      <w:hyperlink w:anchor="_Toc17141" w:history="1">
        <w:r>
          <w:rPr>
            <w:rFonts w:ascii="仿宋" w:eastAsia="仿宋" w:hAnsi="仿宋" w:cs="仿宋" w:hint="eastAsia"/>
            <w:lang w:eastAsia="zh-CN"/>
          </w:rPr>
          <w:t>(一)、员工社会责任的内涵及履行方式</w:t>
        </w:r>
        <w:r>
          <w:tab/>
        </w:r>
        <w:r>
          <w:fldChar w:fldCharType="begin"/>
        </w:r>
        <w:r>
          <w:instrText xml:space="preserve"> PAGEREF _Toc17141 \h </w:instrText>
        </w:r>
        <w:r>
          <w:fldChar w:fldCharType="separate"/>
        </w:r>
        <w:r>
          <w:t>37</w:t>
        </w:r>
        <w:r>
          <w:fldChar w:fldCharType="end"/>
        </w:r>
      </w:hyperlink>
    </w:p>
    <w:p>
      <w:pPr>
        <w:pStyle w:val="TOC2"/>
        <w:tabs>
          <w:tab w:val="right" w:leader="dot" w:pos="8306"/>
        </w:tabs>
      </w:pPr>
      <w:hyperlink w:anchor="_Toc3733" w:history="1">
        <w:r>
          <w:rPr>
            <w:rFonts w:ascii="仿宋" w:eastAsia="仿宋" w:hAnsi="仿宋" w:cs="仿宋" w:hint="eastAsia"/>
            <w:lang w:eastAsia="zh-CN"/>
          </w:rPr>
          <w:t>(二)、参与公益活动的意义及实施策略</w:t>
        </w:r>
        <w:r>
          <w:tab/>
        </w:r>
        <w:r>
          <w:fldChar w:fldCharType="begin"/>
        </w:r>
        <w:r>
          <w:instrText xml:space="preserve"> PAGEREF _Toc3733 \h </w:instrText>
        </w:r>
        <w:r>
          <w:fldChar w:fldCharType="separate"/>
        </w:r>
        <w:r>
          <w:t>38</w:t>
        </w:r>
        <w:r>
          <w:fldChar w:fldCharType="end"/>
        </w:r>
      </w:hyperlink>
    </w:p>
    <w:p>
      <w:pPr>
        <w:pStyle w:val="TOC2"/>
        <w:tabs>
          <w:tab w:val="right" w:leader="dot" w:pos="8306"/>
        </w:tabs>
      </w:pPr>
      <w:hyperlink w:anchor="_Toc26217" w:history="1">
        <w:r>
          <w:rPr>
            <w:rFonts w:ascii="仿宋" w:eastAsia="仿宋" w:hAnsi="仿宋" w:cs="仿宋" w:hint="eastAsia"/>
            <w:lang w:eastAsia="zh-CN"/>
          </w:rPr>
          <w:t>(三)、社会责任履行及公益活动参与的持续推进</w:t>
        </w:r>
        <w:r>
          <w:tab/>
        </w:r>
        <w:r>
          <w:fldChar w:fldCharType="begin"/>
        </w:r>
        <w:r>
          <w:instrText xml:space="preserve"> PAGEREF _Toc26217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58" w:history="1">
        <w:r>
          <w:rPr>
            <w:rFonts w:ascii="仿宋" w:eastAsia="仿宋" w:hAnsi="仿宋" w:cs="仿宋" w:hint="eastAsia"/>
            <w:lang w:eastAsia="zh-CN"/>
          </w:rPr>
          <w:t>九、第十四章员工健康与安全管理</w:t>
        </w:r>
        <w:r>
          <w:tab/>
        </w:r>
        <w:r>
          <w:fldChar w:fldCharType="begin"/>
        </w:r>
        <w:r>
          <w:instrText xml:space="preserve"> PAGEREF _Toc13058 \h </w:instrText>
        </w:r>
        <w:r>
          <w:fldChar w:fldCharType="separate"/>
        </w:r>
        <w:r>
          <w:t>39</w:t>
        </w:r>
        <w:r>
          <w:fldChar w:fldCharType="end"/>
        </w:r>
      </w:hyperlink>
    </w:p>
    <w:p>
      <w:pPr>
        <w:pStyle w:val="TOC2"/>
        <w:tabs>
          <w:tab w:val="right" w:leader="dot" w:pos="8306"/>
        </w:tabs>
      </w:pPr>
      <w:hyperlink w:anchor="_Toc1126" w:history="1">
        <w:r>
          <w:rPr>
            <w:rFonts w:ascii="仿宋" w:eastAsia="仿宋" w:hAnsi="仿宋" w:cs="仿宋" w:hint="eastAsia"/>
            <w:lang w:eastAsia="zh-CN"/>
          </w:rPr>
          <w:t>(一)、健康保障计划</w:t>
        </w:r>
        <w:r>
          <w:tab/>
        </w:r>
        <w:r>
          <w:fldChar w:fldCharType="begin"/>
        </w:r>
        <w:r>
          <w:instrText xml:space="preserve"> PAGEREF _Toc1126 \h </w:instrText>
        </w:r>
        <w:r>
          <w:fldChar w:fldCharType="separate"/>
        </w:r>
        <w:r>
          <w:t>39</w:t>
        </w:r>
        <w:r>
          <w:fldChar w:fldCharType="end"/>
        </w:r>
      </w:hyperlink>
    </w:p>
    <w:p>
      <w:pPr>
        <w:pStyle w:val="TOC2"/>
        <w:tabs>
          <w:tab w:val="right" w:leader="dot" w:pos="8306"/>
        </w:tabs>
      </w:pPr>
      <w:hyperlink w:anchor="_Toc4194" w:history="1">
        <w:r>
          <w:rPr>
            <w:rFonts w:ascii="仿宋" w:eastAsia="仿宋" w:hAnsi="仿宋" w:cs="仿宋" w:hint="eastAsia"/>
            <w:lang w:eastAsia="zh-CN"/>
          </w:rPr>
          <w:t>(二)、安全管理体系</w:t>
        </w:r>
        <w:r>
          <w:tab/>
        </w:r>
        <w:r>
          <w:fldChar w:fldCharType="begin"/>
        </w:r>
        <w:r>
          <w:instrText xml:space="preserve"> PAGEREF _Toc4194 \h </w:instrText>
        </w:r>
        <w:r>
          <w:fldChar w:fldCharType="separate"/>
        </w:r>
        <w:r>
          <w:t>40</w:t>
        </w:r>
        <w:r>
          <w:fldChar w:fldCharType="end"/>
        </w:r>
      </w:hyperlink>
    </w:p>
    <w:p>
      <w:pPr>
        <w:pStyle w:val="TOC1"/>
        <w:tabs>
          <w:tab w:val="right" w:leader="dot" w:pos="8306"/>
        </w:tabs>
      </w:pPr>
      <w:hyperlink w:anchor="_Toc15080" w:history="1">
        <w:r>
          <w:rPr>
            <w:rFonts w:ascii="仿宋" w:eastAsia="仿宋" w:hAnsi="仿宋" w:cs="仿宋" w:hint="eastAsia"/>
            <w:lang w:eastAsia="zh-CN"/>
          </w:rPr>
          <w:t>十、第十三章技术与创新支持</w:t>
        </w:r>
        <w:r>
          <w:tab/>
        </w:r>
        <w:r>
          <w:fldChar w:fldCharType="begin"/>
        </w:r>
        <w:r>
          <w:instrText xml:space="preserve"> PAGEREF _Toc15080 \h </w:instrText>
        </w:r>
        <w:r>
          <w:fldChar w:fldCharType="separate"/>
        </w:r>
        <w:r>
          <w:t>42</w:t>
        </w:r>
        <w:r>
          <w:fldChar w:fldCharType="end"/>
        </w:r>
      </w:hyperlink>
    </w:p>
    <w:p>
      <w:pPr>
        <w:pStyle w:val="TOC2"/>
        <w:tabs>
          <w:tab w:val="right" w:leader="dot" w:pos="8306"/>
        </w:tabs>
      </w:pPr>
      <w:hyperlink w:anchor="_Toc8981" w:history="1">
        <w:r>
          <w:rPr>
            <w:rFonts w:ascii="仿宋" w:eastAsia="仿宋" w:hAnsi="仿宋" w:cs="仿宋" w:hint="eastAsia"/>
            <w:lang w:eastAsia="zh-CN"/>
          </w:rPr>
          <w:t>(一)、技术培训与更新</w:t>
        </w:r>
        <w:r>
          <w:tab/>
        </w:r>
        <w:r>
          <w:fldChar w:fldCharType="begin"/>
        </w:r>
        <w:r>
          <w:instrText xml:space="preserve"> PAGEREF _Toc8981 \h </w:instrText>
        </w:r>
        <w:r>
          <w:fldChar w:fldCharType="separate"/>
        </w:r>
        <w:r>
          <w:t>42</w:t>
        </w:r>
        <w:r>
          <w:fldChar w:fldCharType="end"/>
        </w:r>
      </w:hyperlink>
    </w:p>
    <w:p>
      <w:pPr>
        <w:pStyle w:val="TOC2"/>
        <w:tabs>
          <w:tab w:val="right" w:leader="dot" w:pos="8306"/>
        </w:tabs>
      </w:pPr>
      <w:hyperlink w:anchor="_Toc31168" w:history="1">
        <w:r>
          <w:rPr>
            <w:rFonts w:ascii="仿宋" w:eastAsia="仿宋" w:hAnsi="仿宋" w:cs="仿宋" w:hint="eastAsia"/>
            <w:lang w:eastAsia="zh-CN"/>
          </w:rPr>
          <w:t>(二)、创新文化与项目支持</w:t>
        </w:r>
        <w:r>
          <w:tab/>
        </w:r>
        <w:r>
          <w:fldChar w:fldCharType="begin"/>
        </w:r>
        <w:r>
          <w:instrText xml:space="preserve"> PAGEREF _Toc31168 \h </w:instrText>
        </w:r>
        <w:r>
          <w:fldChar w:fldCharType="separate"/>
        </w:r>
        <w:r>
          <w:t>43</w:t>
        </w:r>
        <w:r>
          <w:fldChar w:fldCharType="end"/>
        </w:r>
      </w:hyperlink>
    </w:p>
    <w:p>
      <w:pPr>
        <w:pStyle w:val="TOC1"/>
        <w:tabs>
          <w:tab w:val="right" w:leader="dot" w:pos="8306"/>
        </w:tabs>
      </w:pPr>
      <w:hyperlink w:anchor="_Toc13525" w:history="1">
        <w:r>
          <w:rPr>
            <w:rFonts w:ascii="仿宋" w:eastAsia="仿宋" w:hAnsi="仿宋" w:cs="仿宋" w:hint="eastAsia"/>
            <w:lang w:eastAsia="zh-CN"/>
          </w:rPr>
          <w:t>十一、员工满意度调查与提升策略</w:t>
        </w:r>
        <w:r>
          <w:tab/>
        </w:r>
        <w:r>
          <w:fldChar w:fldCharType="begin"/>
        </w:r>
        <w:r>
          <w:instrText xml:space="preserve"> PAGEREF _Toc13525 \h </w:instrText>
        </w:r>
        <w:r>
          <w:fldChar w:fldCharType="separate"/>
        </w:r>
        <w:r>
          <w:t>44</w:t>
        </w:r>
        <w:r>
          <w:fldChar w:fldCharType="end"/>
        </w:r>
      </w:hyperlink>
    </w:p>
    <w:p>
      <w:pPr>
        <w:pStyle w:val="TOC2"/>
        <w:tabs>
          <w:tab w:val="right" w:leader="dot" w:pos="8306"/>
        </w:tabs>
      </w:pPr>
      <w:hyperlink w:anchor="_Toc16453" w:history="1">
        <w:r>
          <w:rPr>
            <w:rFonts w:ascii="仿宋" w:eastAsia="仿宋" w:hAnsi="仿宋" w:cs="仿宋" w:hint="eastAsia"/>
            <w:lang w:eastAsia="zh-CN"/>
          </w:rPr>
          <w:t>(一)、满意度调查的设计与实施</w:t>
        </w:r>
        <w:r>
          <w:tab/>
        </w:r>
        <w:r>
          <w:fldChar w:fldCharType="begin"/>
        </w:r>
        <w:r>
          <w:instrText xml:space="preserve"> PAGEREF _Toc16453 \h </w:instrText>
        </w:r>
        <w:r>
          <w:fldChar w:fldCharType="separate"/>
        </w:r>
        <w:r>
          <w:t>44</w:t>
        </w:r>
        <w:r>
          <w:fldChar w:fldCharType="end"/>
        </w:r>
      </w:hyperlink>
    </w:p>
    <w:p>
      <w:pPr>
        <w:pStyle w:val="TOC2"/>
        <w:tabs>
          <w:tab w:val="right" w:leader="dot" w:pos="8306"/>
        </w:tabs>
      </w:pPr>
      <w:hyperlink w:anchor="_Toc14873" w:history="1">
        <w:r>
          <w:rPr>
            <w:rFonts w:ascii="仿宋" w:eastAsia="仿宋" w:hAnsi="仿宋" w:cs="仿宋" w:hint="eastAsia"/>
            <w:lang w:eastAsia="zh-CN"/>
          </w:rPr>
          <w:t>(二)、员工满意度的分析与解读</w:t>
        </w:r>
        <w:r>
          <w:tab/>
        </w:r>
        <w:r>
          <w:fldChar w:fldCharType="begin"/>
        </w:r>
        <w:r>
          <w:instrText xml:space="preserve"> PAGEREF _Toc14873 \h </w:instrText>
        </w:r>
        <w:r>
          <w:fldChar w:fldCharType="separate"/>
        </w:r>
        <w:r>
          <w:t>45</w:t>
        </w:r>
        <w:r>
          <w:fldChar w:fldCharType="end"/>
        </w:r>
      </w:hyperlink>
    </w:p>
    <w:p>
      <w:pPr>
        <w:pStyle w:val="TOC2"/>
        <w:tabs>
          <w:tab w:val="right" w:leader="dot" w:pos="8306"/>
        </w:tabs>
      </w:pPr>
      <w:hyperlink w:anchor="_Toc16804" w:history="1">
        <w:r>
          <w:rPr>
            <w:rFonts w:ascii="仿宋" w:eastAsia="仿宋" w:hAnsi="仿宋" w:cs="仿宋" w:hint="eastAsia"/>
            <w:lang w:eastAsia="zh-CN"/>
          </w:rPr>
          <w:t>(三)、提升员工满意度的措施与行动计划</w:t>
        </w:r>
        <w:r>
          <w:tab/>
        </w:r>
        <w:r>
          <w:fldChar w:fldCharType="begin"/>
        </w:r>
        <w:r>
          <w:instrText xml:space="preserve"> PAGEREF _Toc16804 \h </w:instrText>
        </w:r>
        <w:r>
          <w:fldChar w:fldCharType="separate"/>
        </w:r>
        <w:r>
          <w:t>47</w:t>
        </w:r>
        <w:r>
          <w:fldChar w:fldCharType="end"/>
        </w:r>
      </w:hyperlink>
    </w:p>
    <w:p>
      <w:pPr>
        <w:pStyle w:val="TOC1"/>
        <w:tabs>
          <w:tab w:val="right" w:leader="dot" w:pos="8306"/>
        </w:tabs>
      </w:pPr>
      <w:hyperlink w:anchor="_Toc12194" w:history="1">
        <w:r>
          <w:rPr>
            <w:rFonts w:ascii="仿宋" w:eastAsia="仿宋" w:hAnsi="仿宋" w:cs="仿宋" w:hint="eastAsia"/>
            <w:lang w:eastAsia="zh-CN"/>
          </w:rPr>
          <w:t>十二、第四十三章员工参与决策与公司治理</w:t>
        </w:r>
        <w:r>
          <w:tab/>
        </w:r>
        <w:r>
          <w:fldChar w:fldCharType="begin"/>
        </w:r>
        <w:r>
          <w:instrText xml:space="preserve"> PAGEREF _Toc12194 \h </w:instrText>
        </w:r>
        <w:r>
          <w:fldChar w:fldCharType="separate"/>
        </w:r>
        <w:r>
          <w:t>48</w:t>
        </w:r>
        <w:r>
          <w:fldChar w:fldCharType="end"/>
        </w:r>
      </w:hyperlink>
    </w:p>
    <w:p>
      <w:pPr>
        <w:pStyle w:val="TOC2"/>
        <w:tabs>
          <w:tab w:val="right" w:leader="dot" w:pos="8306"/>
        </w:tabs>
      </w:pPr>
      <w:hyperlink w:anchor="_Toc27830" w:history="1">
        <w:r>
          <w:rPr>
            <w:rFonts w:ascii="仿宋" w:eastAsia="仿宋" w:hAnsi="仿宋" w:cs="仿宋" w:hint="eastAsia"/>
            <w:lang w:eastAsia="zh-CN"/>
          </w:rPr>
          <w:t>(一)、员工参与决策机制</w:t>
        </w:r>
        <w:r>
          <w:tab/>
        </w:r>
        <w:r>
          <w:fldChar w:fldCharType="begin"/>
        </w:r>
        <w:r>
          <w:instrText xml:space="preserve"> PAGEREF _Toc27830 \h </w:instrText>
        </w:r>
        <w:r>
          <w:fldChar w:fldCharType="separate"/>
        </w:r>
        <w:r>
          <w:t>48</w:t>
        </w:r>
        <w:r>
          <w:fldChar w:fldCharType="end"/>
        </w:r>
      </w:hyperlink>
    </w:p>
    <w:p>
      <w:pPr>
        <w:pStyle w:val="TOC2"/>
        <w:tabs>
          <w:tab w:val="right" w:leader="dot" w:pos="8306"/>
        </w:tabs>
      </w:pPr>
      <w:hyperlink w:anchor="_Toc8577" w:history="1">
        <w:r>
          <w:rPr>
            <w:rFonts w:ascii="仿宋" w:eastAsia="仿宋" w:hAnsi="仿宋" w:cs="仿宋" w:hint="eastAsia"/>
            <w:lang w:eastAsia="zh-CN"/>
          </w:rPr>
          <w:t>(二)、参与决策的渠道与机会</w:t>
        </w:r>
        <w:r>
          <w:tab/>
        </w:r>
        <w:r>
          <w:fldChar w:fldCharType="begin"/>
        </w:r>
        <w:r>
          <w:instrText xml:space="preserve"> PAGEREF _Toc8577 \h </w:instrText>
        </w:r>
        <w:r>
          <w:fldChar w:fldCharType="separate"/>
        </w:r>
        <w:r>
          <w:t>49</w:t>
        </w:r>
        <w:r>
          <w:fldChar w:fldCharType="end"/>
        </w:r>
      </w:hyperlink>
    </w:p>
    <w:p>
      <w:pPr>
        <w:pStyle w:val="TOC2"/>
        <w:tabs>
          <w:tab w:val="right" w:leader="dot" w:pos="8306"/>
        </w:tabs>
      </w:pPr>
      <w:hyperlink w:anchor="_Toc31618" w:history="1">
        <w:r>
          <w:rPr>
            <w:rFonts w:ascii="仿宋" w:eastAsia="仿宋" w:hAnsi="仿宋" w:cs="仿宋" w:hint="eastAsia"/>
            <w:lang w:eastAsia="zh-CN"/>
          </w:rPr>
          <w:t>(三)、代表员工意见的制度</w:t>
        </w:r>
        <w:r>
          <w:tab/>
        </w:r>
        <w:r>
          <w:fldChar w:fldCharType="begin"/>
        </w:r>
        <w:r>
          <w:instrText xml:space="preserve"> PAGEREF _Toc31618 \h </w:instrText>
        </w:r>
        <w:r>
          <w:fldChar w:fldCharType="separate"/>
        </w:r>
        <w:r>
          <w:t>49</w:t>
        </w:r>
        <w:r>
          <w:fldChar w:fldCharType="end"/>
        </w:r>
      </w:hyperlink>
    </w:p>
    <w:p>
      <w:pPr>
        <w:pStyle w:val="TOC2"/>
        <w:tabs>
          <w:tab w:val="right" w:leader="dot" w:pos="8306"/>
        </w:tabs>
      </w:pPr>
      <w:hyperlink w:anchor="_Toc3844" w:history="1">
        <w:r>
          <w:rPr>
            <w:rFonts w:ascii="仿宋" w:eastAsia="仿宋" w:hAnsi="仿宋" w:cs="仿宋" w:hint="eastAsia"/>
            <w:lang w:eastAsia="zh-CN"/>
          </w:rPr>
          <w:t>(四)、公司治理与透明度</w:t>
        </w:r>
        <w:r>
          <w:tab/>
        </w:r>
        <w:r>
          <w:fldChar w:fldCharType="begin"/>
        </w:r>
        <w:r>
          <w:instrText xml:space="preserve"> PAGEREF _Toc3844 \h </w:instrText>
        </w:r>
        <w:r>
          <w:fldChar w:fldCharType="separate"/>
        </w:r>
        <w:r>
          <w:t>50</w:t>
        </w:r>
        <w:r>
          <w:fldChar w:fldCharType="end"/>
        </w:r>
      </w:hyperlink>
    </w:p>
    <w:p>
      <w:pPr>
        <w:pStyle w:val="TOC2"/>
        <w:tabs>
          <w:tab w:val="right" w:leader="dot" w:pos="8306"/>
        </w:tabs>
      </w:pPr>
      <w:hyperlink w:anchor="_Toc4058" w:history="1">
        <w:r>
          <w:rPr>
            <w:rFonts w:ascii="仿宋" w:eastAsia="仿宋" w:hAnsi="仿宋" w:cs="仿宋" w:hint="eastAsia"/>
            <w:lang w:eastAsia="zh-CN"/>
          </w:rPr>
          <w:t>(五)、公司治理结构的建设</w:t>
        </w:r>
        <w:r>
          <w:tab/>
        </w:r>
        <w:r>
          <w:fldChar w:fldCharType="begin"/>
        </w:r>
        <w:r>
          <w:instrText xml:space="preserve"> PAGEREF _Toc4058 \h </w:instrText>
        </w:r>
        <w:r>
          <w:fldChar w:fldCharType="separate"/>
        </w:r>
        <w:r>
          <w:t>51</w:t>
        </w:r>
        <w:r>
          <w:fldChar w:fldCharType="end"/>
        </w:r>
      </w:hyperlink>
    </w:p>
    <w:p>
      <w:pPr>
        <w:pStyle w:val="TOC2"/>
        <w:tabs>
          <w:tab w:val="right" w:leader="dot" w:pos="8306"/>
        </w:tabs>
      </w:pPr>
      <w:hyperlink w:anchor="_Toc15226" w:history="1">
        <w:r>
          <w:rPr>
            <w:rFonts w:ascii="仿宋" w:eastAsia="仿宋" w:hAnsi="仿宋" w:cs="仿宋" w:hint="eastAsia"/>
            <w:lang w:eastAsia="zh-CN"/>
          </w:rPr>
          <w:t>(六)、公司业绩与财务信息的公开</w:t>
        </w:r>
        <w:r>
          <w:tab/>
        </w:r>
        <w:r>
          <w:fldChar w:fldCharType="begin"/>
        </w:r>
        <w:r>
          <w:instrText xml:space="preserve"> PAGEREF _Toc15226 \h </w:instrText>
        </w:r>
        <w:r>
          <w:fldChar w:fldCharType="separate"/>
        </w:r>
        <w:r>
          <w:t>52</w:t>
        </w:r>
        <w:r>
          <w:fldChar w:fldCharType="end"/>
        </w:r>
      </w:hyperlink>
    </w:p>
    <w:p>
      <w:pPr>
        <w:pStyle w:val="TOC1"/>
        <w:tabs>
          <w:tab w:val="right" w:leader="dot" w:pos="8306"/>
        </w:tabs>
      </w:pPr>
      <w:hyperlink w:anchor="_Toc19877" w:history="1">
        <w:r>
          <w:rPr>
            <w:rFonts w:ascii="仿宋" w:eastAsia="仿宋" w:hAnsi="仿宋" w:cs="仿宋" w:hint="eastAsia"/>
            <w:lang w:eastAsia="zh-CN"/>
          </w:rPr>
          <w:t>十三、第四十五章员工品牌建设</w:t>
        </w:r>
        <w:r>
          <w:tab/>
        </w:r>
        <w:r>
          <w:fldChar w:fldCharType="begin"/>
        </w:r>
        <w:r>
          <w:instrText xml:space="preserve"> PAGEREF _Toc19877 \h </w:instrText>
        </w:r>
        <w:r>
          <w:fldChar w:fldCharType="separate"/>
        </w:r>
        <w:r>
          <w:t>53</w:t>
        </w:r>
        <w:r>
          <w:fldChar w:fldCharType="end"/>
        </w:r>
      </w:hyperlink>
    </w:p>
    <w:p>
      <w:pPr>
        <w:pStyle w:val="TOC2"/>
        <w:tabs>
          <w:tab w:val="right" w:leader="dot" w:pos="8306"/>
        </w:tabs>
      </w:pPr>
      <w:hyperlink w:anchor="_Toc14767" w:history="1">
        <w:r>
          <w:rPr>
            <w:rFonts w:ascii="仿宋" w:eastAsia="仿宋" w:hAnsi="仿宋" w:cs="仿宋" w:hint="eastAsia"/>
            <w:lang w:eastAsia="zh-CN"/>
          </w:rPr>
          <w:t>(一)、个人品牌管理</w:t>
        </w:r>
        <w:r>
          <w:tab/>
        </w:r>
        <w:r>
          <w:fldChar w:fldCharType="begin"/>
        </w:r>
        <w:r>
          <w:instrText xml:space="preserve"> PAGEREF _Toc14767 \h </w:instrText>
        </w:r>
        <w:r>
          <w:fldChar w:fldCharType="separate"/>
        </w:r>
        <w:r>
          <w:t>53</w:t>
        </w:r>
        <w:r>
          <w:fldChar w:fldCharType="end"/>
        </w:r>
      </w:hyperlink>
    </w:p>
    <w:p>
      <w:pPr>
        <w:pStyle w:val="TOC2"/>
        <w:tabs>
          <w:tab w:val="right" w:leader="dot" w:pos="8306"/>
        </w:tabs>
      </w:pPr>
      <w:hyperlink w:anchor="_Toc10468" w:history="1">
        <w:r>
          <w:rPr>
            <w:rFonts w:ascii="仿宋" w:eastAsia="仿宋" w:hAnsi="仿宋" w:cs="仿宋" w:hint="eastAsia"/>
            <w:lang w:eastAsia="zh-CN"/>
          </w:rPr>
          <w:t>(二)、在光谱仪光度计行业内建立个人影响力</w:t>
        </w:r>
        <w:r>
          <w:tab/>
        </w:r>
        <w:r>
          <w:fldChar w:fldCharType="begin"/>
        </w:r>
        <w:r>
          <w:instrText xml:space="preserve"> PAGEREF _Toc10468 \h </w:instrText>
        </w:r>
        <w:r>
          <w:fldChar w:fldCharType="separate"/>
        </w:r>
        <w:r>
          <w:t>54</w:t>
        </w:r>
        <w:r>
          <w:fldChar w:fldCharType="end"/>
        </w:r>
      </w:hyperlink>
    </w:p>
    <w:p>
      <w:pPr>
        <w:pStyle w:val="TOC2"/>
        <w:tabs>
          <w:tab w:val="right" w:leader="dot" w:pos="8306"/>
        </w:tabs>
      </w:pPr>
      <w:hyperlink w:anchor="_Toc12415" w:history="1">
        <w:r>
          <w:rPr>
            <w:rFonts w:ascii="仿宋" w:eastAsia="仿宋" w:hAnsi="仿宋" w:cs="仿宋" w:hint="eastAsia"/>
            <w:lang w:eastAsia="zh-CN"/>
          </w:rPr>
          <w:t>(三)、个人品牌与公司品牌的关联</w:t>
        </w:r>
        <w:r>
          <w:tab/>
        </w:r>
        <w:r>
          <w:fldChar w:fldCharType="begin"/>
        </w:r>
        <w:r>
          <w:instrText xml:space="preserve"> PAGEREF _Toc12415 \h </w:instrText>
        </w:r>
        <w:r>
          <w:fldChar w:fldCharType="separate"/>
        </w:r>
        <w:r>
          <w:t>55</w:t>
        </w:r>
        <w:r>
          <w:fldChar w:fldCharType="end"/>
        </w:r>
      </w:hyperlink>
    </w:p>
    <w:p>
      <w:pPr>
        <w:pStyle w:val="TOC2"/>
        <w:tabs>
          <w:tab w:val="right" w:leader="dot" w:pos="8306"/>
        </w:tabs>
      </w:pPr>
      <w:hyperlink w:anchor="_Toc3184" w:history="1">
        <w:r>
          <w:rPr>
            <w:rFonts w:ascii="仿宋" w:eastAsia="仿宋" w:hAnsi="仿宋" w:cs="仿宋" w:hint="eastAsia"/>
            <w:lang w:eastAsia="zh-CN"/>
          </w:rPr>
          <w:t>(四)、社交媒体与个人品牌</w:t>
        </w:r>
        <w:r>
          <w:tab/>
        </w:r>
        <w:r>
          <w:fldChar w:fldCharType="begin"/>
        </w:r>
        <w:r>
          <w:instrText xml:space="preserve"> PAGEREF _Toc3184 \h </w:instrText>
        </w:r>
        <w:r>
          <w:fldChar w:fldCharType="separate"/>
        </w:r>
        <w:r>
          <w:t>56</w:t>
        </w:r>
        <w:r>
          <w:fldChar w:fldCharType="end"/>
        </w:r>
      </w:hyperlink>
    </w:p>
    <w:p>
      <w:pPr>
        <w:pStyle w:val="TOC2"/>
        <w:tabs>
          <w:tab w:val="right" w:leader="dot" w:pos="8306"/>
        </w:tabs>
      </w:pPr>
      <w:hyperlink w:anchor="_Toc2309" w:history="1">
        <w:r>
          <w:rPr>
            <w:rFonts w:ascii="仿宋" w:eastAsia="仿宋" w:hAnsi="仿宋" w:cs="仿宋" w:hint="eastAsia"/>
            <w:lang w:eastAsia="zh-CN"/>
          </w:rPr>
          <w:t>(五)、个人品牌的社交媒体传播</w:t>
        </w:r>
        <w:r>
          <w:tab/>
        </w:r>
        <w:r>
          <w:fldChar w:fldCharType="begin"/>
        </w:r>
        <w:r>
          <w:instrText xml:space="preserve"> PAGEREF _Toc2309 \h </w:instrText>
        </w:r>
        <w:r>
          <w:fldChar w:fldCharType="separate"/>
        </w:r>
        <w:r>
          <w:t>57</w:t>
        </w:r>
        <w:r>
          <w:fldChar w:fldCharType="end"/>
        </w:r>
      </w:hyperlink>
    </w:p>
    <w:p>
      <w:pPr>
        <w:pStyle w:val="TOC2"/>
        <w:tabs>
          <w:tab w:val="right" w:leader="dot" w:pos="8306"/>
        </w:tabs>
      </w:pPr>
      <w:hyperlink w:anchor="_Toc26619" w:history="1">
        <w:r>
          <w:rPr>
            <w:rFonts w:ascii="仿宋" w:eastAsia="仿宋" w:hAnsi="仿宋" w:cs="仿宋" w:hint="eastAsia"/>
            <w:lang w:eastAsia="zh-CN"/>
          </w:rPr>
          <w:t>(六)、员工品牌建设与公司形象一致性</w:t>
        </w:r>
        <w:r>
          <w:tab/>
        </w:r>
        <w:r>
          <w:fldChar w:fldCharType="begin"/>
        </w:r>
        <w:r>
          <w:instrText xml:space="preserve"> PAGEREF _Toc26619 \h </w:instrText>
        </w:r>
        <w:r>
          <w:fldChar w:fldCharType="separate"/>
        </w:r>
        <w:r>
          <w:t>58</w:t>
        </w:r>
        <w:r>
          <w:fldChar w:fldCharType="end"/>
        </w:r>
      </w:hyperlink>
    </w:p>
    <w:p>
      <w:pPr>
        <w:pStyle w:val="TOC1"/>
        <w:tabs>
          <w:tab w:val="right" w:leader="dot" w:pos="8306"/>
        </w:tabs>
      </w:pPr>
      <w:hyperlink w:anchor="_Toc31527" w:history="1">
        <w:r>
          <w:rPr>
            <w:rFonts w:ascii="仿宋" w:eastAsia="仿宋" w:hAnsi="仿宋" w:cs="仿宋" w:hint="eastAsia"/>
            <w:lang w:eastAsia="zh-CN"/>
          </w:rPr>
          <w:t>十四、员工关系管理与危机处理</w:t>
        </w:r>
        <w:r>
          <w:tab/>
        </w:r>
        <w:r>
          <w:fldChar w:fldCharType="begin"/>
        </w:r>
        <w:r>
          <w:instrText xml:space="preserve"> PAGEREF _Toc31527 \h </w:instrText>
        </w:r>
        <w:r>
          <w:fldChar w:fldCharType="separate"/>
        </w:r>
        <w:r>
          <w:t>58</w:t>
        </w:r>
        <w:r>
          <w:fldChar w:fldCharType="end"/>
        </w:r>
      </w:hyperlink>
    </w:p>
    <w:p>
      <w:pPr>
        <w:pStyle w:val="TOC2"/>
        <w:tabs>
          <w:tab w:val="right" w:leader="dot" w:pos="8306"/>
        </w:tabs>
      </w:pPr>
      <w:hyperlink w:anchor="_Toc26343" w:history="1">
        <w:r>
          <w:rPr>
            <w:rFonts w:ascii="仿宋" w:eastAsia="仿宋" w:hAnsi="仿宋" w:cs="仿宋" w:hint="eastAsia"/>
            <w:lang w:eastAsia="zh-CN"/>
          </w:rPr>
          <w:t>(一)、员工关系管理原则与方法</w:t>
        </w:r>
        <w:r>
          <w:tab/>
        </w:r>
        <w:r>
          <w:fldChar w:fldCharType="begin"/>
        </w:r>
        <w:r>
          <w:instrText xml:space="preserve"> PAGEREF _Toc26343 \h </w:instrText>
        </w:r>
        <w:r>
          <w:fldChar w:fldCharType="separate"/>
        </w:r>
        <w:r>
          <w:t>58</w:t>
        </w:r>
        <w:r>
          <w:fldChar w:fldCharType="end"/>
        </w:r>
      </w:hyperlink>
    </w:p>
    <w:p>
      <w:pPr>
        <w:pStyle w:val="TOC2"/>
        <w:tabs>
          <w:tab w:val="right" w:leader="dot" w:pos="8306"/>
        </w:tabs>
      </w:pPr>
      <w:hyperlink w:anchor="_Toc21388" w:history="1">
        <w:r>
          <w:rPr>
            <w:rFonts w:ascii="仿宋" w:eastAsia="仿宋" w:hAnsi="仿宋" w:cs="仿宋" w:hint="eastAsia"/>
            <w:lang w:eastAsia="zh-CN"/>
          </w:rPr>
          <w:t>(二)、危机处理机制的建立与实施</w:t>
        </w:r>
        <w:r>
          <w:tab/>
        </w:r>
        <w:r>
          <w:fldChar w:fldCharType="begin"/>
        </w:r>
        <w:r>
          <w:instrText xml:space="preserve"> PAGEREF _Toc21388 \h </w:instrText>
        </w:r>
        <w:r>
          <w:fldChar w:fldCharType="separate"/>
        </w:r>
        <w:r>
          <w:t>59</w:t>
        </w:r>
        <w:r>
          <w:fldChar w:fldCharType="end"/>
        </w:r>
      </w:hyperlink>
    </w:p>
    <w:p>
      <w:pPr>
        <w:pStyle w:val="TOC2"/>
        <w:tabs>
          <w:tab w:val="right" w:leader="dot" w:pos="8306"/>
        </w:tabs>
      </w:pPr>
      <w:hyperlink w:anchor="_Toc24289" w:history="1">
        <w:r>
          <w:rPr>
            <w:rFonts w:ascii="仿宋" w:eastAsia="仿宋" w:hAnsi="仿宋" w:cs="仿宋" w:hint="eastAsia"/>
            <w:lang w:eastAsia="zh-CN"/>
          </w:rPr>
          <w:t>(三)、劳动争议解决与法律风险防范</w:t>
        </w:r>
        <w:r>
          <w:tab/>
        </w:r>
        <w:r>
          <w:fldChar w:fldCharType="begin"/>
        </w:r>
        <w:r>
          <w:instrText xml:space="preserve"> PAGEREF _Toc24289 \h </w:instrText>
        </w:r>
        <w:r>
          <w:fldChar w:fldCharType="separate"/>
        </w:r>
        <w:r>
          <w:t>60</w:t>
        </w:r>
        <w:r>
          <w:fldChar w:fldCharType="end"/>
        </w:r>
      </w:hyperlink>
    </w:p>
    <w:p>
      <w:pPr>
        <w:pStyle w:val="TOC1"/>
        <w:tabs>
          <w:tab w:val="right" w:leader="dot" w:pos="8306"/>
        </w:tabs>
      </w:pPr>
      <w:hyperlink w:anchor="_Toc26178" w:history="1">
        <w:r>
          <w:rPr>
            <w:rFonts w:ascii="仿宋" w:eastAsia="仿宋" w:hAnsi="仿宋" w:cs="仿宋" w:hint="eastAsia"/>
            <w:lang w:eastAsia="zh-CN"/>
          </w:rPr>
          <w:t>十五、第四十八章员工环保与可持续发展</w:t>
        </w:r>
        <w:r>
          <w:tab/>
        </w:r>
        <w:r>
          <w:fldChar w:fldCharType="begin"/>
        </w:r>
        <w:r>
          <w:instrText xml:space="preserve"> PAGEREF _Toc26178 \h </w:instrText>
        </w:r>
        <w:r>
          <w:fldChar w:fldCharType="separate"/>
        </w:r>
        <w:r>
          <w:t>61</w:t>
        </w:r>
        <w:r>
          <w:fldChar w:fldCharType="end"/>
        </w:r>
      </w:hyperlink>
    </w:p>
    <w:p>
      <w:pPr>
        <w:pStyle w:val="TOC2"/>
        <w:tabs>
          <w:tab w:val="right" w:leader="dot" w:pos="8306"/>
        </w:tabs>
      </w:pPr>
      <w:hyperlink w:anchor="_Toc15473" w:history="1">
        <w:r>
          <w:rPr>
            <w:rFonts w:ascii="仿宋" w:eastAsia="仿宋" w:hAnsi="仿宋" w:cs="仿宋" w:hint="eastAsia"/>
            <w:lang w:eastAsia="zh-CN"/>
          </w:rPr>
          <w:t>(一)、环保意识与培训</w:t>
        </w:r>
        <w:r>
          <w:tab/>
        </w:r>
        <w:r>
          <w:fldChar w:fldCharType="begin"/>
        </w:r>
        <w:r>
          <w:instrText xml:space="preserve"> PAGEREF _Toc15473 \h </w:instrText>
        </w:r>
        <w:r>
          <w:fldChar w:fldCharType="separate"/>
        </w:r>
        <w:r>
          <w:t>61</w:t>
        </w:r>
        <w:r>
          <w:fldChar w:fldCharType="end"/>
        </w:r>
      </w:hyperlink>
    </w:p>
    <w:p>
      <w:pPr>
        <w:pStyle w:val="TOC2"/>
        <w:tabs>
          <w:tab w:val="right" w:leader="dot" w:pos="8306"/>
        </w:tabs>
      </w:pPr>
      <w:hyperlink w:anchor="_Toc31648" w:history="1">
        <w:r>
          <w:rPr>
            <w:rFonts w:ascii="仿宋" w:eastAsia="仿宋" w:hAnsi="仿宋" w:cs="仿宋" w:hint="eastAsia"/>
            <w:lang w:eastAsia="zh-CN"/>
          </w:rPr>
          <w:t>(二)、公司环保文化的传播</w:t>
        </w:r>
        <w:r>
          <w:tab/>
        </w:r>
        <w:r>
          <w:fldChar w:fldCharType="begin"/>
        </w:r>
        <w:r>
          <w:instrText xml:space="preserve"> PAGEREF _Toc31648 \h </w:instrText>
        </w:r>
        <w:r>
          <w:fldChar w:fldCharType="separate"/>
        </w:r>
        <w:r>
          <w:t>62</w:t>
        </w:r>
        <w:r>
          <w:fldChar w:fldCharType="end"/>
        </w:r>
      </w:hyperlink>
    </w:p>
    <w:p>
      <w:pPr>
        <w:pStyle w:val="TOC2"/>
        <w:tabs>
          <w:tab w:val="right" w:leader="dot" w:pos="8306"/>
        </w:tabs>
      </w:pPr>
      <w:hyperlink w:anchor="_Toc9427" w:history="1">
        <w:r>
          <w:rPr>
            <w:rFonts w:ascii="仿宋" w:eastAsia="仿宋" w:hAnsi="仿宋" w:cs="仿宋" w:hint="eastAsia"/>
            <w:lang w:eastAsia="zh-CN"/>
          </w:rPr>
          <w:t>(三)、员工参与的环保培训</w:t>
        </w:r>
        <w:r>
          <w:tab/>
        </w:r>
        <w:r>
          <w:fldChar w:fldCharType="begin"/>
        </w:r>
        <w:r>
          <w:instrText xml:space="preserve"> PAGEREF _Toc9427 \h </w:instrText>
        </w:r>
        <w:r>
          <w:fldChar w:fldCharType="separate"/>
        </w:r>
        <w:r>
          <w:t>63</w:t>
        </w:r>
        <w:r>
          <w:fldChar w:fldCharType="end"/>
        </w:r>
      </w:hyperlink>
    </w:p>
    <w:p>
      <w:pPr>
        <w:pStyle w:val="TOC2"/>
        <w:tabs>
          <w:tab w:val="right" w:leader="dot" w:pos="8306"/>
        </w:tabs>
      </w:pPr>
      <w:hyperlink w:anchor="_Toc12581" w:history="1">
        <w:r>
          <w:rPr>
            <w:rFonts w:ascii="仿宋" w:eastAsia="仿宋" w:hAnsi="仿宋" w:cs="仿宋" w:hint="eastAsia"/>
            <w:lang w:eastAsia="zh-CN"/>
          </w:rPr>
          <w:t>(四)、可持续发展目标与实践</w:t>
        </w:r>
        <w:r>
          <w:tab/>
        </w:r>
        <w:r>
          <w:fldChar w:fldCharType="begin"/>
        </w:r>
        <w:r>
          <w:instrText xml:space="preserve"> PAGEREF _Toc12581 \h </w:instrText>
        </w:r>
        <w:r>
          <w:fldChar w:fldCharType="separate"/>
        </w:r>
        <w:r>
          <w:t>64</w:t>
        </w:r>
        <w:r>
          <w:fldChar w:fldCharType="end"/>
        </w:r>
      </w:hyperlink>
    </w:p>
    <w:p>
      <w:pPr>
        <w:pStyle w:val="TOC2"/>
        <w:tabs>
          <w:tab w:val="right" w:leader="dot" w:pos="8306"/>
        </w:tabs>
      </w:pPr>
      <w:hyperlink w:anchor="_Toc32731" w:history="1">
        <w:r>
          <w:rPr>
            <w:rFonts w:ascii="仿宋" w:eastAsia="仿宋" w:hAnsi="仿宋" w:cs="仿宋" w:hint="eastAsia"/>
            <w:lang w:eastAsia="zh-CN"/>
          </w:rPr>
          <w:t>(五)、员工参与可持续项目</w:t>
        </w:r>
        <w:r>
          <w:tab/>
        </w:r>
        <w:r>
          <w:fldChar w:fldCharType="begin"/>
        </w:r>
        <w:r>
          <w:instrText xml:space="preserve"> PAGEREF _Toc32731 \h </w:instrText>
        </w:r>
        <w:r>
          <w:fldChar w:fldCharType="separate"/>
        </w:r>
        <w:r>
          <w:t>65</w:t>
        </w:r>
        <w:r>
          <w:fldChar w:fldCharType="end"/>
        </w:r>
      </w:hyperlink>
    </w:p>
    <w:p>
      <w:pPr>
        <w:pStyle w:val="TOC2"/>
        <w:tabs>
          <w:tab w:val="right" w:leader="dot" w:pos="8306"/>
        </w:tabs>
      </w:pPr>
      <w:hyperlink w:anchor="_Toc22117" w:history="1">
        <w:r>
          <w:rPr>
            <w:rFonts w:ascii="仿宋" w:eastAsia="仿宋" w:hAnsi="仿宋" w:cs="仿宋" w:hint="eastAsia"/>
            <w:lang w:eastAsia="zh-CN"/>
          </w:rPr>
          <w:t>(六)、公司可持续发展的战略规划</w:t>
        </w:r>
        <w:r>
          <w:tab/>
        </w:r>
        <w:r>
          <w:fldChar w:fldCharType="begin"/>
        </w:r>
        <w:r>
          <w:instrText xml:space="preserve"> PAGEREF _Toc22117 \h </w:instrText>
        </w:r>
        <w:r>
          <w:fldChar w:fldCharType="separate"/>
        </w:r>
        <w:r>
          <w:t>66</w:t>
        </w:r>
        <w:r>
          <w:fldChar w:fldCharType="end"/>
        </w:r>
      </w:hyperlink>
    </w:p>
    <w:p>
      <w:pPr>
        <w:pStyle w:val="TOC1"/>
        <w:tabs>
          <w:tab w:val="right" w:leader="dot" w:pos="8306"/>
        </w:tabs>
      </w:pPr>
      <w:hyperlink w:anchor="_Toc29105" w:history="1">
        <w:r>
          <w:rPr>
            <w:rFonts w:ascii="仿宋" w:eastAsia="仿宋" w:hAnsi="仿宋" w:cs="仿宋" w:hint="eastAsia"/>
            <w:lang w:eastAsia="zh-CN"/>
          </w:rPr>
          <w:t>十六、第四十七章全球人才流动与交流</w:t>
        </w:r>
        <w:r>
          <w:tab/>
        </w:r>
        <w:r>
          <w:fldChar w:fldCharType="begin"/>
        </w:r>
        <w:r>
          <w:instrText xml:space="preserve"> PAGEREF _Toc29105 \h </w:instrText>
        </w:r>
        <w:r>
          <w:fldChar w:fldCharType="separate"/>
        </w:r>
        <w:r>
          <w:t>67</w:t>
        </w:r>
        <w:r>
          <w:fldChar w:fldCharType="end"/>
        </w:r>
      </w:hyperlink>
    </w:p>
    <w:p>
      <w:pPr>
        <w:pStyle w:val="TOC2"/>
        <w:tabs>
          <w:tab w:val="right" w:leader="dot" w:pos="8306"/>
        </w:tabs>
      </w:pPr>
      <w:hyperlink w:anchor="_Toc20034" w:history="1">
        <w:r>
          <w:rPr>
            <w:rFonts w:ascii="仿宋" w:eastAsia="仿宋" w:hAnsi="仿宋" w:cs="仿宋" w:hint="eastAsia"/>
            <w:lang w:eastAsia="zh-CN"/>
          </w:rPr>
          <w:t>(一)、跨国项目与团队</w:t>
        </w:r>
        <w:r>
          <w:tab/>
        </w:r>
        <w:r>
          <w:fldChar w:fldCharType="begin"/>
        </w:r>
        <w:r>
          <w:instrText xml:space="preserve"> PAGEREF _Toc20034 \h </w:instrText>
        </w:r>
        <w:r>
          <w:fldChar w:fldCharType="separate"/>
        </w:r>
        <w:r>
          <w:t>67</w:t>
        </w:r>
        <w:r>
          <w:fldChar w:fldCharType="end"/>
        </w:r>
      </w:hyperlink>
    </w:p>
    <w:p>
      <w:pPr>
        <w:pStyle w:val="TOC2"/>
        <w:tabs>
          <w:tab w:val="right" w:leader="dot" w:pos="8306"/>
        </w:tabs>
      </w:pPr>
      <w:hyperlink w:anchor="_Toc19361" w:history="1">
        <w:r>
          <w:rPr>
            <w:rFonts w:ascii="仿宋" w:eastAsia="仿宋" w:hAnsi="仿宋" w:cs="仿宋" w:hint="eastAsia"/>
            <w:lang w:eastAsia="zh-CN"/>
          </w:rPr>
          <w:t>(二)、全球项目经验的累积</w:t>
        </w:r>
        <w:r>
          <w:tab/>
        </w:r>
        <w:r>
          <w:fldChar w:fldCharType="begin"/>
        </w:r>
        <w:r>
          <w:instrText xml:space="preserve"> PAGEREF _Toc19361 \h </w:instrText>
        </w:r>
        <w:r>
          <w:fldChar w:fldCharType="separate"/>
        </w:r>
        <w:r>
          <w:t>68</w:t>
        </w:r>
        <w:r>
          <w:fldChar w:fldCharType="end"/>
        </w:r>
      </w:hyperlink>
    </w:p>
    <w:p>
      <w:pPr>
        <w:pStyle w:val="TOC2"/>
        <w:tabs>
          <w:tab w:val="right" w:leader="dot" w:pos="8306"/>
        </w:tabs>
      </w:pPr>
      <w:hyperlink w:anchor="_Toc32512" w:history="1">
        <w:r>
          <w:rPr>
            <w:rFonts w:ascii="仿宋" w:eastAsia="仿宋" w:hAnsi="仿宋" w:cs="仿宋" w:hint="eastAsia"/>
            <w:lang w:eastAsia="zh-CN"/>
          </w:rPr>
          <w:t>(三)、跨文化团队领导与协作</w:t>
        </w:r>
        <w:r>
          <w:tab/>
        </w:r>
        <w:r>
          <w:fldChar w:fldCharType="begin"/>
        </w:r>
        <w:r>
          <w:instrText xml:space="preserve"> PAGEREF _Toc32512 \h </w:instrText>
        </w:r>
        <w:r>
          <w:fldChar w:fldCharType="separate"/>
        </w:r>
        <w:r>
          <w:t>68</w:t>
        </w:r>
        <w:r>
          <w:fldChar w:fldCharType="end"/>
        </w:r>
      </w:hyperlink>
    </w:p>
    <w:p>
      <w:pPr>
        <w:pStyle w:val="TOC2"/>
        <w:tabs>
          <w:tab w:val="right" w:leader="dot" w:pos="8306"/>
        </w:tabs>
      </w:pPr>
      <w:hyperlink w:anchor="_Toc29791" w:history="1">
        <w:r>
          <w:rPr>
            <w:rFonts w:ascii="仿宋" w:eastAsia="仿宋" w:hAnsi="仿宋" w:cs="仿宋" w:hint="eastAsia"/>
            <w:lang w:eastAsia="zh-CN"/>
          </w:rPr>
          <w:t>(四)、跨国交流与人才培养</w:t>
        </w:r>
        <w:r>
          <w:tab/>
        </w:r>
        <w:r>
          <w:fldChar w:fldCharType="begin"/>
        </w:r>
        <w:r>
          <w:instrText xml:space="preserve"> PAGEREF _Toc29791 \h </w:instrText>
        </w:r>
        <w:r>
          <w:fldChar w:fldCharType="separate"/>
        </w:r>
        <w:r>
          <w:t>69</w:t>
        </w:r>
        <w:r>
          <w:fldChar w:fldCharType="end"/>
        </w:r>
      </w:hyperlink>
    </w:p>
    <w:p>
      <w:pPr>
        <w:pStyle w:val="TOC2"/>
        <w:tabs>
          <w:tab w:val="right" w:leader="dot" w:pos="8306"/>
        </w:tabs>
      </w:pPr>
      <w:hyperlink w:anchor="_Toc28668" w:history="1">
        <w:r>
          <w:rPr>
            <w:rFonts w:ascii="仿宋" w:eastAsia="仿宋" w:hAnsi="仿宋" w:cs="仿宋" w:hint="eastAsia"/>
            <w:lang w:eastAsia="zh-CN"/>
          </w:rPr>
          <w:t>(五)、跨国交流计划的实施</w:t>
        </w:r>
        <w:r>
          <w:tab/>
        </w:r>
        <w:r>
          <w:fldChar w:fldCharType="begin"/>
        </w:r>
        <w:r>
          <w:instrText xml:space="preserve"> PAGEREF _Toc28668 \h </w:instrText>
        </w:r>
        <w:r>
          <w:fldChar w:fldCharType="separate"/>
        </w:r>
        <w:r>
          <w:t>70</w:t>
        </w:r>
        <w:r>
          <w:fldChar w:fldCharType="end"/>
        </w:r>
      </w:hyperlink>
    </w:p>
    <w:p>
      <w:pPr>
        <w:pStyle w:val="TOC2"/>
        <w:tabs>
          <w:tab w:val="right" w:leader="dot" w:pos="8306"/>
        </w:tabs>
      </w:pPr>
      <w:hyperlink w:anchor="_Toc2921" w:history="1">
        <w:r>
          <w:rPr>
            <w:rFonts w:ascii="仿宋" w:eastAsia="仿宋" w:hAnsi="仿宋" w:cs="仿宋" w:hint="eastAsia"/>
            <w:lang w:eastAsia="zh-CN"/>
          </w:rPr>
          <w:t>(六)、跨国培训与知识转移</w:t>
        </w:r>
        <w:r>
          <w:tab/>
        </w:r>
        <w:r>
          <w:fldChar w:fldCharType="begin"/>
        </w:r>
        <w:r>
          <w:instrText xml:space="preserve"> PAGEREF _Toc2921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光谱仪光度计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1498"/>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4625"/>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32038"/>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31952"/>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光谱仪光度计行业进行新材料、新工艺、新产品的研发，以促进整个光谱仪光度计行业的结构调整和转型升级。这一系列政策的实施为光谱仪光度计行业提供了有力的支持，有助于光谱仪光度计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光谱仪光度计行业提供了增长的空间，同时，逐步升级的消费需求也促使光谱仪光度计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光谱仪光度计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26693"/>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7930"/>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9801"/>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2562"/>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公司计划邀请合作伙伴参与项目投资，共同分享项目的发展成果。通过与光谱仪光度计行业内有实力、资源丰富的合作伙伴达成合作协议，实现资源共享、风险分担，提高项目的整体实力。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15895"/>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4457"/>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8627"/>
      <w:r>
        <w:rPr>
          <w:rFonts w:ascii="仿宋" w:eastAsia="仿宋" w:hAnsi="仿宋" w:cs="仿宋" w:hint="eastAsia"/>
          <w:sz w:val="28"/>
          <w:lang w:eastAsia="zh-CN"/>
        </w:rPr>
        <w:t>二、第七章员工培训与发展</w:t>
      </w:r>
      <w:bookmarkEnd w:id="12"/>
    </w:p>
    <w:p>
      <w:pPr>
        <w:pStyle w:val="Heading2"/>
        <w:rPr>
          <w:rFonts w:ascii="仿宋" w:eastAsia="仿宋" w:hAnsi="仿宋" w:cs="仿宋" w:hint="eastAsia"/>
          <w:lang w:eastAsia="zh-CN"/>
        </w:rPr>
      </w:pPr>
      <w:bookmarkStart w:id="13" w:name="_Toc6146"/>
      <w:r>
        <w:rPr>
          <w:rFonts w:ascii="仿宋" w:eastAsia="仿宋" w:hAnsi="仿宋" w:cs="仿宋" w:hint="eastAsia"/>
          <w:lang w:eastAsia="zh-CN"/>
        </w:rPr>
        <w:t>(一)、培训需求分析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4" w:name="_Toc12157"/>
      <w:r>
        <w:rPr>
          <w:rFonts w:ascii="仿宋" w:eastAsia="仿宋" w:hAnsi="仿宋" w:cs="仿宋" w:hint="eastAsia"/>
          <w:sz w:val="28"/>
          <w:lang w:eastAsia="zh-CN"/>
        </w:rPr>
        <w:t>(二)、培训计划制定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5" w:name="_Toc10082"/>
      <w:r>
        <w:rPr>
          <w:rFonts w:ascii="仿宋" w:eastAsia="仿宋" w:hAnsi="仿宋" w:cs="仿宋" w:hint="eastAsia"/>
          <w:sz w:val="28"/>
          <w:lang w:eastAsia="zh-CN"/>
        </w:rPr>
        <w:t>(三)、培训实施与评估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6" w:name="_Toc31075"/>
      <w:r>
        <w:rPr>
          <w:rFonts w:ascii="仿宋" w:eastAsia="仿宋" w:hAnsi="仿宋" w:cs="仿宋" w:hint="eastAsia"/>
          <w:sz w:val="28"/>
          <w:lang w:eastAsia="zh-CN"/>
        </w:rPr>
        <w:t>(四)、持续学习与专业发展支持</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提供灵活的在线学习平台，使员工可以随时随地获取各类学习资源。这包括光谱仪光度计行业报告、网络课程、研讨会等，帮助员工自主学习和获取最新的专业知识。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鼓励并支持员工获取相关的专业认证，例如光谱仪光度计行业认可的证书或资格。组织可以提供学习资源、报名费用支持等，以激发员工的学习积极性。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定期组织专业培训活动，邀请光谱仪光度计行业专家或内外部讲师进行知识分享和培训。这有助于员工深入了解光谱仪光度计行业趋势，拓展视野，提高综合素质。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建立知识管理平台，鼓励员工分享经验、光谱仪光度计行业见解和学习心得。这有助于构建学习型组织，促使知识在团队内部流动和共享。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7" w:name="_Toc14400"/>
      <w:r>
        <w:rPr>
          <w:rFonts w:ascii="仿宋" w:eastAsia="仿宋" w:hAnsi="仿宋" w:cs="仿宋" w:hint="eastAsia"/>
          <w:sz w:val="28"/>
          <w:lang w:eastAsia="zh-CN"/>
        </w:rPr>
        <w:t>三、员工沟通技巧培训与人际关系管理</w:t>
      </w:r>
      <w:bookmarkEnd w:id="17"/>
    </w:p>
    <w:p>
      <w:pPr>
        <w:pStyle w:val="Heading2"/>
        <w:rPr>
          <w:rFonts w:ascii="仿宋" w:eastAsia="仿宋" w:hAnsi="仿宋" w:cs="仿宋" w:hint="eastAsia"/>
          <w:lang w:eastAsia="zh-CN"/>
        </w:rPr>
      </w:pPr>
      <w:bookmarkStart w:id="18" w:name="_Toc30519"/>
      <w:r>
        <w:rPr>
          <w:rFonts w:ascii="仿宋" w:eastAsia="仿宋" w:hAnsi="仿宋" w:cs="仿宋" w:hint="eastAsia"/>
          <w:lang w:eastAsia="zh-CN"/>
        </w:rPr>
        <w:t>(一)、沟通技巧的重要性及培训计划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9" w:name="_Toc14618"/>
      <w:r>
        <w:rPr>
          <w:rFonts w:ascii="仿宋" w:eastAsia="仿宋" w:hAnsi="仿宋" w:cs="仿宋" w:hint="eastAsia"/>
          <w:sz w:val="28"/>
          <w:lang w:eastAsia="zh-CN"/>
        </w:rPr>
        <w:t>(二)、人际关系管理的原则与方法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0" w:name="_Toc25292"/>
      <w:r>
        <w:rPr>
          <w:rFonts w:ascii="仿宋" w:eastAsia="仿宋" w:hAnsi="仿宋" w:cs="仿宋" w:hint="eastAsia"/>
          <w:sz w:val="28"/>
          <w:lang w:eastAsia="zh-CN"/>
        </w:rPr>
        <w:t>(三)、良好人际关系的建立与维护</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1" w:name="_Toc5270"/>
      <w:r>
        <w:rPr>
          <w:rFonts w:ascii="仿宋" w:eastAsia="仿宋" w:hAnsi="仿宋" w:cs="仿宋" w:hint="eastAsia"/>
          <w:sz w:val="28"/>
          <w:lang w:eastAsia="zh-CN"/>
        </w:rPr>
        <w:t>四、薪酬制度管理</w:t>
      </w:r>
      <w:bookmarkEnd w:id="21"/>
    </w:p>
    <w:p>
      <w:pPr>
        <w:pStyle w:val="Heading2"/>
        <w:rPr>
          <w:rFonts w:ascii="仿宋" w:eastAsia="仿宋" w:hAnsi="仿宋" w:cs="仿宋" w:hint="eastAsia"/>
          <w:lang w:eastAsia="zh-CN"/>
        </w:rPr>
      </w:pPr>
      <w:bookmarkStart w:id="22" w:name="_Toc15303"/>
      <w:r>
        <w:rPr>
          <w:rFonts w:ascii="仿宋" w:eastAsia="仿宋" w:hAnsi="仿宋" w:cs="仿宋" w:hint="eastAsia"/>
          <w:lang w:eastAsia="zh-CN"/>
        </w:rPr>
        <w:t>(一)、薪酬管理制度</w:t>
      </w:r>
      <w:bookmarkEnd w:id="22"/>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光谱仪光度计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3" w:name="_Toc29944"/>
      <w:r>
        <w:rPr>
          <w:rFonts w:ascii="仿宋" w:eastAsia="仿宋" w:hAnsi="仿宋" w:cs="仿宋" w:hint="eastAsia"/>
          <w:sz w:val="28"/>
          <w:lang w:eastAsia="zh-CN"/>
        </w:rPr>
        <w:t>(二)、奖金制度的制定</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奖励员工参与和完成相关技能培训，提高员工的专业素养。设立明确的培训计划和奖金发放标准，鼓励员工持续学习和提升自身技能，以适应市场和光谱仪光度计行业的变化。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4" w:name="_Toc20422"/>
      <w:r>
        <w:rPr>
          <w:rFonts w:ascii="仿宋" w:eastAsia="仿宋" w:hAnsi="仿宋" w:cs="仿宋" w:hint="eastAsia"/>
          <w:sz w:val="28"/>
          <w:lang w:eastAsia="zh-CN"/>
        </w:rPr>
        <w:t>(三)、岗位薪酬体系设计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5" w:name="_Toc13354"/>
      <w:r>
        <w:rPr>
          <w:rFonts w:ascii="仿宋" w:eastAsia="仿宋" w:hAnsi="仿宋" w:cs="仿宋" w:hint="eastAsia"/>
          <w:sz w:val="28"/>
          <w:lang w:eastAsia="zh-CN"/>
        </w:rPr>
        <w:t>(四)、绩效薪酬体系设计</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6" w:name="_Toc20680"/>
      <w:r>
        <w:rPr>
          <w:rFonts w:ascii="仿宋" w:eastAsia="仿宋" w:hAnsi="仿宋" w:cs="仿宋" w:hint="eastAsia"/>
          <w:sz w:val="28"/>
          <w:lang w:eastAsia="zh-CN"/>
        </w:rPr>
        <w:t>五、光谱仪光度计行业背景分析</w:t>
      </w:r>
      <w:bookmarkEnd w:id="26"/>
    </w:p>
    <w:p>
      <w:pPr>
        <w:pStyle w:val="Heading2"/>
        <w:rPr>
          <w:rFonts w:ascii="仿宋" w:eastAsia="仿宋" w:hAnsi="仿宋" w:cs="仿宋" w:hint="eastAsia"/>
          <w:lang w:eastAsia="zh-CN"/>
        </w:rPr>
      </w:pPr>
      <w:bookmarkStart w:id="27" w:name="_Toc25853"/>
      <w:r>
        <w:rPr>
          <w:rFonts w:ascii="仿宋" w:eastAsia="仿宋" w:hAnsi="仿宋" w:cs="仿宋" w:hint="eastAsia"/>
          <w:lang w:eastAsia="zh-CN"/>
        </w:rPr>
        <w:t>(一)、光谱仪光度计行业背景分析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光谱仪光度计行业是一个充满活力且不断演变的领域。近年来，该光谱仪光度计行业经历了显著的增长，这一增长主要受益于多方面的推动因素，尤其是技术创新和市场需求的持续增加。技术创新为光谱仪光度计行业带来了新的商业模式和解决方案，而不断增长的市场需求则推动了光谱仪光度计行业的整体扩张。这使得 光谱仪光度计行业成为当前经济中备受关注的一个重要组成部分。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光谱仪光度计行业的市场规模持续扩大，预计未来几年仍将保持良好的增长势头。这一趋势得益于多种因素，其中包括数字化转型、全球化市场和消费者需求的多样化。数字化转型推动了光谱仪光度计行业内各个环节的效率提升，全球化市场为企业提供了更广阔的业务机会，而消费者需求的多样化则促使光谱仪光度计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目前，光谱仪光度计行业呈现激烈的竞争格局，主要由一些领先的企业主导市场。这些企业通常在创新、市场份额和客户忠诚度等方面表现出强大的竞争力。随着光谱仪光度计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光谱仪光度计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光谱仪光度计行业发展的关键因素之一。新技术的引入，如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光谱仪光度计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光谱仪光度计行业仍然充满挑战和机遇。随着全球经济的发展和技术的不断进步，光谱仪光度计行业参与者将面临着更多的发展机会。然而，需要时刻保持敏锐的市场洞察，灵活调整战略，以适应变化中的环境。对于 光谱仪光度计行业的未来，持乐观但谨慎的态度，不断优化业务模式和提升核心竞争力是至关重要的。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8" w:name="_Toc21475"/>
      <w:r>
        <w:rPr>
          <w:rFonts w:ascii="仿宋" w:eastAsia="仿宋" w:hAnsi="仿宋" w:cs="仿宋" w:hint="eastAsia"/>
          <w:sz w:val="28"/>
          <w:lang w:eastAsia="zh-CN"/>
        </w:rPr>
        <w:t>六、第十二章职业伦理与社会责任</w:t>
      </w:r>
      <w:bookmarkEnd w:id="28"/>
    </w:p>
    <w:p>
      <w:pPr>
        <w:pStyle w:val="Heading2"/>
        <w:rPr>
          <w:rFonts w:ascii="仿宋" w:eastAsia="仿宋" w:hAnsi="仿宋" w:cs="仿宋" w:hint="eastAsia"/>
          <w:lang w:eastAsia="zh-CN"/>
        </w:rPr>
      </w:pPr>
      <w:bookmarkStart w:id="29" w:name="_Toc1941"/>
      <w:r>
        <w:rPr>
          <w:rFonts w:ascii="仿宋" w:eastAsia="仿宋" w:hAnsi="仿宋" w:cs="仿宋" w:hint="eastAsia"/>
          <w:lang w:eastAsia="zh-CN"/>
        </w:rPr>
        <w:t>(一)、职业道德规范</w:t>
      </w:r>
      <w:bookmarkEnd w:id="2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https://d.book118.com/487005165154006045</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光谱仪光度计相关公司员工职业道路规划与管理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86E29"/>
    <w:rsid w:val="70F86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487005165154006045"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2023-12-24T07:16:00Z</dcterms:created>
  <dcterms:modified xsi:type="dcterms:W3CDTF">2023-12-24T07:16:10Z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C852D47C2B5A449286C09D69D5E1EC17_11</vt:lpwstr>
  </property>
  <property fmtid="{D5CDD505-2E9C-101B-9397-08002B2CF9AE}" pid="3" name="KSOProductBuildVer">
    <vt:lpwstr>2052-12.1.0.16120</vt:lpwstr>
  </property>
</Properties>
</file>