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交流鼓风机项目规划设计蓝图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56" w:history="1">
        <w:r>
          <w:rPr>
            <w:rFonts w:ascii="仿宋" w:eastAsia="仿宋" w:hAnsi="仿宋" w:cs="仿宋" w:hint="eastAsia"/>
            <w:lang w:eastAsia="zh-CN"/>
          </w:rPr>
          <w:t>概论</w:t>
        </w:r>
        <w:r>
          <w:tab/>
        </w:r>
        <w:r>
          <w:fldChar w:fldCharType="begin"/>
        </w:r>
        <w:r>
          <w:instrText xml:space="preserve"> PAGEREF _Toc6356 \h </w:instrText>
        </w:r>
        <w:r>
          <w:fldChar w:fldCharType="separate"/>
        </w:r>
        <w:r>
          <w:t>3</w:t>
        </w:r>
        <w:r>
          <w:fldChar w:fldCharType="end"/>
        </w:r>
      </w:hyperlink>
    </w:p>
    <w:p>
      <w:pPr>
        <w:pStyle w:val="TOC1"/>
        <w:tabs>
          <w:tab w:val="right" w:leader="dot" w:pos="8306"/>
        </w:tabs>
      </w:pPr>
      <w:hyperlink w:anchor="_Toc2252" w:history="1">
        <w:r>
          <w:rPr>
            <w:rFonts w:ascii="仿宋" w:eastAsia="仿宋" w:hAnsi="仿宋" w:cs="仿宋" w:hint="eastAsia"/>
            <w:lang w:eastAsia="zh-CN"/>
          </w:rPr>
          <w:t>一、交流鼓风机项目建设背景及必要性分析</w:t>
        </w:r>
        <w:r>
          <w:tab/>
        </w:r>
        <w:r>
          <w:fldChar w:fldCharType="begin"/>
        </w:r>
        <w:r>
          <w:instrText xml:space="preserve"> PAGEREF _Toc2252 \h </w:instrText>
        </w:r>
        <w:r>
          <w:fldChar w:fldCharType="separate"/>
        </w:r>
        <w:r>
          <w:t>3</w:t>
        </w:r>
        <w:r>
          <w:fldChar w:fldCharType="end"/>
        </w:r>
      </w:hyperlink>
    </w:p>
    <w:p>
      <w:pPr>
        <w:pStyle w:val="TOC2"/>
        <w:tabs>
          <w:tab w:val="right" w:leader="dot" w:pos="8306"/>
        </w:tabs>
      </w:pPr>
      <w:hyperlink w:anchor="_Toc15546" w:history="1">
        <w:r>
          <w:rPr>
            <w:rFonts w:ascii="仿宋" w:eastAsia="仿宋" w:hAnsi="仿宋" w:cs="仿宋" w:hint="eastAsia"/>
            <w:lang w:eastAsia="zh-CN"/>
          </w:rPr>
          <w:t>(一)、交流鼓风机项目背景分析</w:t>
        </w:r>
        <w:r>
          <w:tab/>
        </w:r>
        <w:r>
          <w:fldChar w:fldCharType="begin"/>
        </w:r>
        <w:r>
          <w:instrText xml:space="preserve"> PAGEREF _Toc15546 \h </w:instrText>
        </w:r>
        <w:r>
          <w:fldChar w:fldCharType="separate"/>
        </w:r>
        <w:r>
          <w:t>3</w:t>
        </w:r>
        <w:r>
          <w:fldChar w:fldCharType="end"/>
        </w:r>
      </w:hyperlink>
    </w:p>
    <w:p>
      <w:pPr>
        <w:pStyle w:val="TOC2"/>
        <w:tabs>
          <w:tab w:val="right" w:leader="dot" w:pos="8306"/>
        </w:tabs>
      </w:pPr>
      <w:hyperlink w:anchor="_Toc30686" w:history="1">
        <w:r>
          <w:rPr>
            <w:rFonts w:ascii="仿宋" w:eastAsia="仿宋" w:hAnsi="仿宋" w:cs="仿宋" w:hint="eastAsia"/>
            <w:lang w:eastAsia="zh-CN"/>
          </w:rPr>
          <w:t>(二)、交流鼓风机项目建设必要性分析</w:t>
        </w:r>
        <w:r>
          <w:tab/>
        </w:r>
        <w:r>
          <w:fldChar w:fldCharType="begin"/>
        </w:r>
        <w:r>
          <w:instrText xml:space="preserve"> PAGEREF _Toc30686 \h </w:instrText>
        </w:r>
        <w:r>
          <w:fldChar w:fldCharType="separate"/>
        </w:r>
        <w:r>
          <w:t>5</w:t>
        </w:r>
        <w:r>
          <w:fldChar w:fldCharType="end"/>
        </w:r>
      </w:hyperlink>
    </w:p>
    <w:p>
      <w:pPr>
        <w:pStyle w:val="TOC1"/>
        <w:tabs>
          <w:tab w:val="right" w:leader="dot" w:pos="8306"/>
        </w:tabs>
      </w:pPr>
      <w:hyperlink w:anchor="_Toc23127" w:history="1">
        <w:r>
          <w:rPr>
            <w:rFonts w:ascii="仿宋" w:eastAsia="仿宋" w:hAnsi="仿宋" w:cs="仿宋" w:hint="eastAsia"/>
            <w:lang w:eastAsia="zh-CN"/>
          </w:rPr>
          <w:t>二、交流鼓风机项目危机管理</w:t>
        </w:r>
        <w:r>
          <w:tab/>
        </w:r>
        <w:r>
          <w:fldChar w:fldCharType="begin"/>
        </w:r>
        <w:r>
          <w:instrText xml:space="preserve"> PAGEREF _Toc23127 \h </w:instrText>
        </w:r>
        <w:r>
          <w:fldChar w:fldCharType="separate"/>
        </w:r>
        <w:r>
          <w:t>6</w:t>
        </w:r>
        <w:r>
          <w:fldChar w:fldCharType="end"/>
        </w:r>
      </w:hyperlink>
    </w:p>
    <w:p>
      <w:pPr>
        <w:pStyle w:val="TOC2"/>
        <w:tabs>
          <w:tab w:val="right" w:leader="dot" w:pos="8306"/>
        </w:tabs>
      </w:pPr>
      <w:hyperlink w:anchor="_Toc27949" w:history="1">
        <w:r>
          <w:rPr>
            <w:rFonts w:ascii="仿宋" w:eastAsia="仿宋" w:hAnsi="仿宋" w:cs="仿宋" w:hint="eastAsia"/>
            <w:lang w:eastAsia="zh-CN"/>
          </w:rPr>
          <w:t>(一)、危机预警与识别</w:t>
        </w:r>
        <w:r>
          <w:tab/>
        </w:r>
        <w:r>
          <w:fldChar w:fldCharType="begin"/>
        </w:r>
        <w:r>
          <w:instrText xml:space="preserve"> PAGEREF _Toc27949 \h </w:instrText>
        </w:r>
        <w:r>
          <w:fldChar w:fldCharType="separate"/>
        </w:r>
        <w:r>
          <w:t>6</w:t>
        </w:r>
        <w:r>
          <w:fldChar w:fldCharType="end"/>
        </w:r>
      </w:hyperlink>
    </w:p>
    <w:p>
      <w:pPr>
        <w:pStyle w:val="TOC2"/>
        <w:tabs>
          <w:tab w:val="right" w:leader="dot" w:pos="8306"/>
        </w:tabs>
      </w:pPr>
      <w:hyperlink w:anchor="_Toc25621" w:history="1">
        <w:r>
          <w:rPr>
            <w:rFonts w:ascii="仿宋" w:eastAsia="仿宋" w:hAnsi="仿宋" w:cs="仿宋" w:hint="eastAsia"/>
            <w:lang w:eastAsia="zh-CN"/>
          </w:rPr>
          <w:t>(二)、危机应对与恢复</w:t>
        </w:r>
        <w:r>
          <w:tab/>
        </w:r>
        <w:r>
          <w:fldChar w:fldCharType="begin"/>
        </w:r>
        <w:r>
          <w:instrText xml:space="preserve"> PAGEREF _Toc25621 \h </w:instrText>
        </w:r>
        <w:r>
          <w:fldChar w:fldCharType="separate"/>
        </w:r>
        <w:r>
          <w:t>7</w:t>
        </w:r>
        <w:r>
          <w:fldChar w:fldCharType="end"/>
        </w:r>
      </w:hyperlink>
    </w:p>
    <w:p>
      <w:pPr>
        <w:pStyle w:val="TOC1"/>
        <w:tabs>
          <w:tab w:val="right" w:leader="dot" w:pos="8306"/>
        </w:tabs>
      </w:pPr>
      <w:hyperlink w:anchor="_Toc5774" w:history="1">
        <w:r>
          <w:rPr>
            <w:rFonts w:ascii="仿宋" w:eastAsia="仿宋" w:hAnsi="仿宋" w:cs="仿宋" w:hint="eastAsia"/>
            <w:lang w:eastAsia="zh-CN"/>
          </w:rPr>
          <w:t>三、产品规划分析</w:t>
        </w:r>
        <w:r>
          <w:tab/>
        </w:r>
        <w:r>
          <w:fldChar w:fldCharType="begin"/>
        </w:r>
        <w:r>
          <w:instrText xml:space="preserve"> PAGEREF _Toc5774 \h </w:instrText>
        </w:r>
        <w:r>
          <w:fldChar w:fldCharType="separate"/>
        </w:r>
        <w:r>
          <w:t>8</w:t>
        </w:r>
        <w:r>
          <w:fldChar w:fldCharType="end"/>
        </w:r>
      </w:hyperlink>
    </w:p>
    <w:p>
      <w:pPr>
        <w:pStyle w:val="TOC2"/>
        <w:tabs>
          <w:tab w:val="right" w:leader="dot" w:pos="8306"/>
        </w:tabs>
      </w:pPr>
      <w:hyperlink w:anchor="_Toc2371" w:history="1">
        <w:r>
          <w:rPr>
            <w:rFonts w:ascii="仿宋" w:eastAsia="仿宋" w:hAnsi="仿宋" w:cs="仿宋" w:hint="eastAsia"/>
            <w:lang w:eastAsia="zh-CN"/>
          </w:rPr>
          <w:t>(一)、产品规划</w:t>
        </w:r>
        <w:r>
          <w:tab/>
        </w:r>
        <w:r>
          <w:fldChar w:fldCharType="begin"/>
        </w:r>
        <w:r>
          <w:instrText xml:space="preserve"> PAGEREF _Toc2371 \h </w:instrText>
        </w:r>
        <w:r>
          <w:fldChar w:fldCharType="separate"/>
        </w:r>
        <w:r>
          <w:t>8</w:t>
        </w:r>
        <w:r>
          <w:fldChar w:fldCharType="end"/>
        </w:r>
      </w:hyperlink>
    </w:p>
    <w:p>
      <w:pPr>
        <w:pStyle w:val="TOC2"/>
        <w:tabs>
          <w:tab w:val="right" w:leader="dot" w:pos="8306"/>
        </w:tabs>
      </w:pPr>
      <w:hyperlink w:anchor="_Toc25525" w:history="1">
        <w:r>
          <w:rPr>
            <w:rFonts w:ascii="仿宋" w:eastAsia="仿宋" w:hAnsi="仿宋" w:cs="仿宋" w:hint="eastAsia"/>
            <w:lang w:eastAsia="zh-CN"/>
          </w:rPr>
          <w:t>(二)、建设规模</w:t>
        </w:r>
        <w:r>
          <w:tab/>
        </w:r>
        <w:r>
          <w:fldChar w:fldCharType="begin"/>
        </w:r>
        <w:r>
          <w:instrText xml:space="preserve"> PAGEREF _Toc25525 \h </w:instrText>
        </w:r>
        <w:r>
          <w:fldChar w:fldCharType="separate"/>
        </w:r>
        <w:r>
          <w:t>9</w:t>
        </w:r>
        <w:r>
          <w:fldChar w:fldCharType="end"/>
        </w:r>
      </w:hyperlink>
    </w:p>
    <w:p>
      <w:pPr>
        <w:pStyle w:val="TOC1"/>
        <w:tabs>
          <w:tab w:val="right" w:leader="dot" w:pos="8306"/>
        </w:tabs>
      </w:pPr>
      <w:hyperlink w:anchor="_Toc2525" w:history="1">
        <w:r>
          <w:rPr>
            <w:rFonts w:ascii="仿宋" w:eastAsia="仿宋" w:hAnsi="仿宋" w:cs="仿宋" w:hint="eastAsia"/>
            <w:lang w:eastAsia="zh-CN"/>
          </w:rPr>
          <w:t>四、工艺说明</w:t>
        </w:r>
        <w:r>
          <w:tab/>
        </w:r>
        <w:r>
          <w:fldChar w:fldCharType="begin"/>
        </w:r>
        <w:r>
          <w:instrText xml:space="preserve"> PAGEREF _Toc2525 \h </w:instrText>
        </w:r>
        <w:r>
          <w:fldChar w:fldCharType="separate"/>
        </w:r>
        <w:r>
          <w:t>10</w:t>
        </w:r>
        <w:r>
          <w:fldChar w:fldCharType="end"/>
        </w:r>
      </w:hyperlink>
    </w:p>
    <w:p>
      <w:pPr>
        <w:pStyle w:val="TOC2"/>
        <w:tabs>
          <w:tab w:val="right" w:leader="dot" w:pos="8306"/>
        </w:tabs>
      </w:pPr>
      <w:hyperlink w:anchor="_Toc20322" w:history="1">
        <w:r>
          <w:rPr>
            <w:rFonts w:ascii="仿宋" w:eastAsia="仿宋" w:hAnsi="仿宋" w:cs="仿宋" w:hint="eastAsia"/>
            <w:lang w:eastAsia="zh-CN"/>
          </w:rPr>
          <w:t>(一)、技术管理特点</w:t>
        </w:r>
        <w:r>
          <w:tab/>
        </w:r>
        <w:r>
          <w:fldChar w:fldCharType="begin"/>
        </w:r>
        <w:r>
          <w:instrText xml:space="preserve"> PAGEREF _Toc20322 \h </w:instrText>
        </w:r>
        <w:r>
          <w:fldChar w:fldCharType="separate"/>
        </w:r>
        <w:r>
          <w:t>10</w:t>
        </w:r>
        <w:r>
          <w:fldChar w:fldCharType="end"/>
        </w:r>
      </w:hyperlink>
    </w:p>
    <w:p>
      <w:pPr>
        <w:pStyle w:val="TOC2"/>
        <w:tabs>
          <w:tab w:val="right" w:leader="dot" w:pos="8306"/>
        </w:tabs>
      </w:pPr>
      <w:hyperlink w:anchor="_Toc3464" w:history="1">
        <w:r>
          <w:rPr>
            <w:rFonts w:ascii="仿宋" w:eastAsia="仿宋" w:hAnsi="仿宋" w:cs="仿宋" w:hint="eastAsia"/>
            <w:lang w:eastAsia="zh-CN"/>
          </w:rPr>
          <w:t>(二)、交流鼓风机项目工艺技术设计方案</w:t>
        </w:r>
        <w:r>
          <w:tab/>
        </w:r>
        <w:r>
          <w:fldChar w:fldCharType="begin"/>
        </w:r>
        <w:r>
          <w:instrText xml:space="preserve"> PAGEREF _Toc3464 \h </w:instrText>
        </w:r>
        <w:r>
          <w:fldChar w:fldCharType="separate"/>
        </w:r>
        <w:r>
          <w:t>11</w:t>
        </w:r>
        <w:r>
          <w:fldChar w:fldCharType="end"/>
        </w:r>
      </w:hyperlink>
    </w:p>
    <w:p>
      <w:pPr>
        <w:pStyle w:val="TOC2"/>
        <w:tabs>
          <w:tab w:val="right" w:leader="dot" w:pos="8306"/>
        </w:tabs>
      </w:pPr>
      <w:hyperlink w:anchor="_Toc17123" w:history="1">
        <w:r>
          <w:rPr>
            <w:rFonts w:ascii="仿宋" w:eastAsia="仿宋" w:hAnsi="仿宋" w:cs="仿宋" w:hint="eastAsia"/>
            <w:lang w:eastAsia="zh-CN"/>
          </w:rPr>
          <w:t>(三)、设备选型方案</w:t>
        </w:r>
        <w:r>
          <w:tab/>
        </w:r>
        <w:r>
          <w:fldChar w:fldCharType="begin"/>
        </w:r>
        <w:r>
          <w:instrText xml:space="preserve"> PAGEREF _Toc17123 \h </w:instrText>
        </w:r>
        <w:r>
          <w:fldChar w:fldCharType="separate"/>
        </w:r>
        <w:r>
          <w:t>13</w:t>
        </w:r>
        <w:r>
          <w:fldChar w:fldCharType="end"/>
        </w:r>
      </w:hyperlink>
    </w:p>
    <w:p>
      <w:pPr>
        <w:pStyle w:val="TOC1"/>
        <w:tabs>
          <w:tab w:val="right" w:leader="dot" w:pos="8306"/>
        </w:tabs>
      </w:pPr>
      <w:hyperlink w:anchor="_Toc16282" w:history="1">
        <w:r>
          <w:rPr>
            <w:rFonts w:ascii="仿宋" w:eastAsia="仿宋" w:hAnsi="仿宋" w:cs="仿宋" w:hint="eastAsia"/>
            <w:lang w:eastAsia="zh-CN"/>
          </w:rPr>
          <w:t>五、交流鼓风机项目绩效评估</w:t>
        </w:r>
        <w:r>
          <w:tab/>
        </w:r>
        <w:r>
          <w:fldChar w:fldCharType="begin"/>
        </w:r>
        <w:r>
          <w:instrText xml:space="preserve"> PAGEREF _Toc16282 \h </w:instrText>
        </w:r>
        <w:r>
          <w:fldChar w:fldCharType="separate"/>
        </w:r>
        <w:r>
          <w:t>14</w:t>
        </w:r>
        <w:r>
          <w:fldChar w:fldCharType="end"/>
        </w:r>
      </w:hyperlink>
    </w:p>
    <w:p>
      <w:pPr>
        <w:pStyle w:val="TOC2"/>
        <w:tabs>
          <w:tab w:val="right" w:leader="dot" w:pos="8306"/>
        </w:tabs>
      </w:pPr>
      <w:hyperlink w:anchor="_Toc28301" w:history="1">
        <w:r>
          <w:rPr>
            <w:rFonts w:ascii="仿宋" w:eastAsia="仿宋" w:hAnsi="仿宋" w:cs="仿宋" w:hint="eastAsia"/>
            <w:lang w:eastAsia="zh-CN"/>
          </w:rPr>
          <w:t>(一)、绩效评估指标</w:t>
        </w:r>
        <w:r>
          <w:tab/>
        </w:r>
        <w:r>
          <w:fldChar w:fldCharType="begin"/>
        </w:r>
        <w:r>
          <w:instrText xml:space="preserve"> PAGEREF _Toc28301 \h </w:instrText>
        </w:r>
        <w:r>
          <w:fldChar w:fldCharType="separate"/>
        </w:r>
        <w:r>
          <w:t>14</w:t>
        </w:r>
        <w:r>
          <w:fldChar w:fldCharType="end"/>
        </w:r>
      </w:hyperlink>
    </w:p>
    <w:p>
      <w:pPr>
        <w:pStyle w:val="TOC2"/>
        <w:tabs>
          <w:tab w:val="right" w:leader="dot" w:pos="8306"/>
        </w:tabs>
      </w:pPr>
      <w:hyperlink w:anchor="_Toc16415" w:history="1">
        <w:r>
          <w:rPr>
            <w:rFonts w:ascii="仿宋" w:eastAsia="仿宋" w:hAnsi="仿宋" w:cs="仿宋" w:hint="eastAsia"/>
            <w:lang w:eastAsia="zh-CN"/>
          </w:rPr>
          <w:t>(二)、绩效评估方法</w:t>
        </w:r>
        <w:r>
          <w:tab/>
        </w:r>
        <w:r>
          <w:fldChar w:fldCharType="begin"/>
        </w:r>
        <w:r>
          <w:instrText xml:space="preserve"> PAGEREF _Toc16415 \h </w:instrText>
        </w:r>
        <w:r>
          <w:fldChar w:fldCharType="separate"/>
        </w:r>
        <w:r>
          <w:t>15</w:t>
        </w:r>
        <w:r>
          <w:fldChar w:fldCharType="end"/>
        </w:r>
      </w:hyperlink>
    </w:p>
    <w:p>
      <w:pPr>
        <w:pStyle w:val="TOC2"/>
        <w:tabs>
          <w:tab w:val="right" w:leader="dot" w:pos="8306"/>
        </w:tabs>
      </w:pPr>
      <w:hyperlink w:anchor="_Toc1821" w:history="1">
        <w:r>
          <w:rPr>
            <w:rFonts w:ascii="仿宋" w:eastAsia="仿宋" w:hAnsi="仿宋" w:cs="仿宋" w:hint="eastAsia"/>
            <w:lang w:eastAsia="zh-CN"/>
          </w:rPr>
          <w:t>(三)、绩效评估周期</w:t>
        </w:r>
        <w:r>
          <w:tab/>
        </w:r>
        <w:r>
          <w:fldChar w:fldCharType="begin"/>
        </w:r>
        <w:r>
          <w:instrText xml:space="preserve"> PAGEREF _Toc1821 \h </w:instrText>
        </w:r>
        <w:r>
          <w:fldChar w:fldCharType="separate"/>
        </w:r>
        <w:r>
          <w:t>16</w:t>
        </w:r>
        <w:r>
          <w:fldChar w:fldCharType="end"/>
        </w:r>
      </w:hyperlink>
    </w:p>
    <w:p>
      <w:pPr>
        <w:pStyle w:val="TOC1"/>
        <w:tabs>
          <w:tab w:val="right" w:leader="dot" w:pos="8306"/>
        </w:tabs>
      </w:pPr>
      <w:hyperlink w:anchor="_Toc14900" w:history="1">
        <w:r>
          <w:rPr>
            <w:rFonts w:ascii="仿宋" w:eastAsia="仿宋" w:hAnsi="仿宋" w:cs="仿宋" w:hint="eastAsia"/>
            <w:lang w:eastAsia="zh-CN"/>
          </w:rPr>
          <w:t>六、交流鼓风机项目文档管理</w:t>
        </w:r>
        <w:r>
          <w:tab/>
        </w:r>
        <w:r>
          <w:fldChar w:fldCharType="begin"/>
        </w:r>
        <w:r>
          <w:instrText xml:space="preserve"> PAGEREF _Toc14900 \h </w:instrText>
        </w:r>
        <w:r>
          <w:fldChar w:fldCharType="separate"/>
        </w:r>
        <w:r>
          <w:t>17</w:t>
        </w:r>
        <w:r>
          <w:fldChar w:fldCharType="end"/>
        </w:r>
      </w:hyperlink>
    </w:p>
    <w:p>
      <w:pPr>
        <w:pStyle w:val="TOC2"/>
        <w:tabs>
          <w:tab w:val="right" w:leader="dot" w:pos="8306"/>
        </w:tabs>
      </w:pPr>
      <w:hyperlink w:anchor="_Toc5931" w:history="1">
        <w:r>
          <w:rPr>
            <w:rFonts w:ascii="仿宋" w:eastAsia="仿宋" w:hAnsi="仿宋" w:cs="仿宋" w:hint="eastAsia"/>
            <w:lang w:eastAsia="zh-CN"/>
          </w:rPr>
          <w:t>(一)、文档编制与审查</w:t>
        </w:r>
        <w:r>
          <w:tab/>
        </w:r>
        <w:r>
          <w:fldChar w:fldCharType="begin"/>
        </w:r>
        <w:r>
          <w:instrText xml:space="preserve"> PAGEREF _Toc5931 \h </w:instrText>
        </w:r>
        <w:r>
          <w:fldChar w:fldCharType="separate"/>
        </w:r>
        <w:r>
          <w:t>17</w:t>
        </w:r>
        <w:r>
          <w:fldChar w:fldCharType="end"/>
        </w:r>
      </w:hyperlink>
    </w:p>
    <w:p>
      <w:pPr>
        <w:pStyle w:val="TOC2"/>
        <w:tabs>
          <w:tab w:val="right" w:leader="dot" w:pos="8306"/>
        </w:tabs>
      </w:pPr>
      <w:hyperlink w:anchor="_Toc12864" w:history="1">
        <w:r>
          <w:rPr>
            <w:rFonts w:ascii="仿宋" w:eastAsia="仿宋" w:hAnsi="仿宋" w:cs="仿宋" w:hint="eastAsia"/>
            <w:lang w:eastAsia="zh-CN"/>
          </w:rPr>
          <w:t>(二)、文档发布与分发</w:t>
        </w:r>
        <w:r>
          <w:tab/>
        </w:r>
        <w:r>
          <w:fldChar w:fldCharType="begin"/>
        </w:r>
        <w:r>
          <w:instrText xml:space="preserve"> PAGEREF _Toc12864 \h </w:instrText>
        </w:r>
        <w:r>
          <w:fldChar w:fldCharType="separate"/>
        </w:r>
        <w:r>
          <w:t>18</w:t>
        </w:r>
        <w:r>
          <w:fldChar w:fldCharType="end"/>
        </w:r>
      </w:hyperlink>
    </w:p>
    <w:p>
      <w:pPr>
        <w:pStyle w:val="TOC2"/>
        <w:tabs>
          <w:tab w:val="right" w:leader="dot" w:pos="8306"/>
        </w:tabs>
      </w:pPr>
      <w:hyperlink w:anchor="_Toc19722" w:history="1">
        <w:r>
          <w:rPr>
            <w:rFonts w:ascii="仿宋" w:eastAsia="仿宋" w:hAnsi="仿宋" w:cs="仿宋" w:hint="eastAsia"/>
            <w:lang w:eastAsia="zh-CN"/>
          </w:rPr>
          <w:t>(三)、文档存档与归档</w:t>
        </w:r>
        <w:r>
          <w:tab/>
        </w:r>
        <w:r>
          <w:fldChar w:fldCharType="begin"/>
        </w:r>
        <w:r>
          <w:instrText xml:space="preserve"> PAGEREF _Toc19722 \h </w:instrText>
        </w:r>
        <w:r>
          <w:fldChar w:fldCharType="separate"/>
        </w:r>
        <w:r>
          <w:t>19</w:t>
        </w:r>
        <w:r>
          <w:fldChar w:fldCharType="end"/>
        </w:r>
      </w:hyperlink>
    </w:p>
    <w:p>
      <w:pPr>
        <w:pStyle w:val="TOC1"/>
        <w:tabs>
          <w:tab w:val="right" w:leader="dot" w:pos="8306"/>
        </w:tabs>
      </w:pPr>
      <w:hyperlink w:anchor="_Toc29377" w:history="1">
        <w:r>
          <w:rPr>
            <w:rFonts w:ascii="仿宋" w:eastAsia="仿宋" w:hAnsi="仿宋" w:cs="仿宋" w:hint="eastAsia"/>
            <w:lang w:eastAsia="zh-CN"/>
          </w:rPr>
          <w:t>七、交流鼓风机项目创新与研发</w:t>
        </w:r>
        <w:r>
          <w:tab/>
        </w:r>
        <w:r>
          <w:fldChar w:fldCharType="begin"/>
        </w:r>
        <w:r>
          <w:instrText xml:space="preserve"> PAGEREF _Toc29377 \h </w:instrText>
        </w:r>
        <w:r>
          <w:fldChar w:fldCharType="separate"/>
        </w:r>
        <w:r>
          <w:t>21</w:t>
        </w:r>
        <w:r>
          <w:fldChar w:fldCharType="end"/>
        </w:r>
      </w:hyperlink>
    </w:p>
    <w:p>
      <w:pPr>
        <w:pStyle w:val="TOC2"/>
        <w:tabs>
          <w:tab w:val="right" w:leader="dot" w:pos="8306"/>
        </w:tabs>
      </w:pPr>
      <w:hyperlink w:anchor="_Toc12489" w:history="1">
        <w:r>
          <w:rPr>
            <w:rFonts w:ascii="仿宋" w:eastAsia="仿宋" w:hAnsi="仿宋" w:cs="仿宋" w:hint="eastAsia"/>
            <w:lang w:eastAsia="zh-CN"/>
          </w:rPr>
          <w:t>(一)、创新策略与方向</w:t>
        </w:r>
        <w:r>
          <w:tab/>
        </w:r>
        <w:r>
          <w:fldChar w:fldCharType="begin"/>
        </w:r>
        <w:r>
          <w:instrText xml:space="preserve"> PAGEREF _Toc12489 \h </w:instrText>
        </w:r>
        <w:r>
          <w:fldChar w:fldCharType="separate"/>
        </w:r>
        <w:r>
          <w:t>21</w:t>
        </w:r>
        <w:r>
          <w:fldChar w:fldCharType="end"/>
        </w:r>
      </w:hyperlink>
    </w:p>
    <w:p>
      <w:pPr>
        <w:pStyle w:val="TOC2"/>
        <w:tabs>
          <w:tab w:val="right" w:leader="dot" w:pos="8306"/>
        </w:tabs>
      </w:pPr>
      <w:hyperlink w:anchor="_Toc29908" w:history="1">
        <w:r>
          <w:rPr>
            <w:rFonts w:ascii="仿宋" w:eastAsia="仿宋" w:hAnsi="仿宋" w:cs="仿宋" w:hint="eastAsia"/>
            <w:lang w:eastAsia="zh-CN"/>
          </w:rPr>
          <w:t>(二)、研发规划与投入</w:t>
        </w:r>
        <w:r>
          <w:tab/>
        </w:r>
        <w:r>
          <w:fldChar w:fldCharType="begin"/>
        </w:r>
        <w:r>
          <w:instrText xml:space="preserve"> PAGEREF _Toc29908 \h </w:instrText>
        </w:r>
        <w:r>
          <w:fldChar w:fldCharType="separate"/>
        </w:r>
        <w:r>
          <w:t>22</w:t>
        </w:r>
        <w:r>
          <w:fldChar w:fldCharType="end"/>
        </w:r>
      </w:hyperlink>
    </w:p>
    <w:p>
      <w:pPr>
        <w:pStyle w:val="TOC1"/>
        <w:tabs>
          <w:tab w:val="right" w:leader="dot" w:pos="8306"/>
        </w:tabs>
      </w:pPr>
      <w:hyperlink w:anchor="_Toc19260" w:history="1">
        <w:r>
          <w:rPr>
            <w:rFonts w:ascii="仿宋" w:eastAsia="仿宋" w:hAnsi="仿宋" w:cs="仿宋" w:hint="eastAsia"/>
            <w:lang w:eastAsia="zh-CN"/>
          </w:rPr>
          <w:t>八、交流鼓风机项目技术管理</w:t>
        </w:r>
        <w:r>
          <w:tab/>
        </w:r>
        <w:r>
          <w:fldChar w:fldCharType="begin"/>
        </w:r>
        <w:r>
          <w:instrText xml:space="preserve"> PAGEREF _Toc19260 \h </w:instrText>
        </w:r>
        <w:r>
          <w:fldChar w:fldCharType="separate"/>
        </w:r>
        <w:r>
          <w:t>24</w:t>
        </w:r>
        <w:r>
          <w:fldChar w:fldCharType="end"/>
        </w:r>
      </w:hyperlink>
    </w:p>
    <w:p>
      <w:pPr>
        <w:pStyle w:val="TOC2"/>
        <w:tabs>
          <w:tab w:val="right" w:leader="dot" w:pos="8306"/>
        </w:tabs>
      </w:pPr>
      <w:hyperlink w:anchor="_Toc18844" w:history="1">
        <w:r>
          <w:rPr>
            <w:rFonts w:ascii="仿宋" w:eastAsia="仿宋" w:hAnsi="仿宋" w:cs="仿宋" w:hint="eastAsia"/>
            <w:lang w:eastAsia="zh-CN"/>
          </w:rPr>
          <w:t>(一)、技术方案选用方向</w:t>
        </w:r>
        <w:r>
          <w:tab/>
        </w:r>
        <w:r>
          <w:fldChar w:fldCharType="begin"/>
        </w:r>
        <w:r>
          <w:instrText xml:space="preserve"> PAGEREF _Toc18844 \h </w:instrText>
        </w:r>
        <w:r>
          <w:fldChar w:fldCharType="separate"/>
        </w:r>
        <w:r>
          <w:t>24</w:t>
        </w:r>
        <w:r>
          <w:fldChar w:fldCharType="end"/>
        </w:r>
      </w:hyperlink>
    </w:p>
    <w:p>
      <w:pPr>
        <w:pStyle w:val="TOC2"/>
        <w:tabs>
          <w:tab w:val="right" w:leader="dot" w:pos="8306"/>
        </w:tabs>
      </w:pPr>
      <w:hyperlink w:anchor="_Toc20008" w:history="1">
        <w:r>
          <w:rPr>
            <w:rFonts w:ascii="仿宋" w:eastAsia="仿宋" w:hAnsi="仿宋" w:cs="仿宋" w:hint="eastAsia"/>
            <w:lang w:eastAsia="zh-CN"/>
          </w:rPr>
          <w:t>(二)、工艺技术方案选用原则</w:t>
        </w:r>
        <w:r>
          <w:tab/>
        </w:r>
        <w:r>
          <w:fldChar w:fldCharType="begin"/>
        </w:r>
        <w:r>
          <w:instrText xml:space="preserve"> PAGEREF _Toc20008 \h </w:instrText>
        </w:r>
        <w:r>
          <w:fldChar w:fldCharType="separate"/>
        </w:r>
        <w:r>
          <w:t>26</w:t>
        </w:r>
        <w:r>
          <w:fldChar w:fldCharType="end"/>
        </w:r>
      </w:hyperlink>
    </w:p>
    <w:p>
      <w:pPr>
        <w:pStyle w:val="TOC2"/>
        <w:tabs>
          <w:tab w:val="right" w:leader="dot" w:pos="8306"/>
        </w:tabs>
      </w:pPr>
      <w:hyperlink w:anchor="_Toc29741" w:history="1">
        <w:r>
          <w:rPr>
            <w:rFonts w:ascii="仿宋" w:eastAsia="仿宋" w:hAnsi="仿宋" w:cs="仿宋" w:hint="eastAsia"/>
            <w:lang w:eastAsia="zh-CN"/>
          </w:rPr>
          <w:t>(三)、工艺技术方案要求</w:t>
        </w:r>
        <w:r>
          <w:tab/>
        </w:r>
        <w:r>
          <w:fldChar w:fldCharType="begin"/>
        </w:r>
        <w:r>
          <w:instrText xml:space="preserve"> PAGEREF _Toc29741 \h </w:instrText>
        </w:r>
        <w:r>
          <w:fldChar w:fldCharType="separate"/>
        </w:r>
        <w:r>
          <w:t>28</w:t>
        </w:r>
        <w:r>
          <w:fldChar w:fldCharType="end"/>
        </w:r>
      </w:hyperlink>
    </w:p>
    <w:p>
      <w:pPr>
        <w:pStyle w:val="TOC1"/>
        <w:tabs>
          <w:tab w:val="right" w:leader="dot" w:pos="8306"/>
        </w:tabs>
      </w:pPr>
      <w:hyperlink w:anchor="_Toc3858" w:history="1">
        <w:r>
          <w:rPr>
            <w:rFonts w:ascii="仿宋" w:eastAsia="仿宋" w:hAnsi="仿宋" w:cs="仿宋" w:hint="eastAsia"/>
            <w:lang w:eastAsia="zh-CN"/>
          </w:rPr>
          <w:t>九、生产安全保护</w:t>
        </w:r>
        <w:r>
          <w:tab/>
        </w:r>
        <w:r>
          <w:fldChar w:fldCharType="begin"/>
        </w:r>
        <w:r>
          <w:instrText xml:space="preserve"> PAGEREF _Toc3858 \h </w:instrText>
        </w:r>
        <w:r>
          <w:fldChar w:fldCharType="separate"/>
        </w:r>
        <w:r>
          <w:t>30</w:t>
        </w:r>
        <w:r>
          <w:fldChar w:fldCharType="end"/>
        </w:r>
      </w:hyperlink>
    </w:p>
    <w:p>
      <w:pPr>
        <w:pStyle w:val="TOC2"/>
        <w:tabs>
          <w:tab w:val="right" w:leader="dot" w:pos="8306"/>
        </w:tabs>
      </w:pPr>
      <w:hyperlink w:anchor="_Toc24503" w:history="1">
        <w:r>
          <w:rPr>
            <w:rFonts w:ascii="仿宋" w:eastAsia="仿宋" w:hAnsi="仿宋" w:cs="仿宋" w:hint="eastAsia"/>
            <w:lang w:eastAsia="zh-CN"/>
          </w:rPr>
          <w:t>(一)、消防安全</w:t>
        </w:r>
        <w:r>
          <w:tab/>
        </w:r>
        <w:r>
          <w:fldChar w:fldCharType="begin"/>
        </w:r>
        <w:r>
          <w:instrText xml:space="preserve"> PAGEREF _Toc24503 \h </w:instrText>
        </w:r>
        <w:r>
          <w:fldChar w:fldCharType="separate"/>
        </w:r>
        <w:r>
          <w:t>30</w:t>
        </w:r>
        <w:r>
          <w:fldChar w:fldCharType="end"/>
        </w:r>
      </w:hyperlink>
    </w:p>
    <w:p>
      <w:pPr>
        <w:pStyle w:val="TOC2"/>
        <w:tabs>
          <w:tab w:val="right" w:leader="dot" w:pos="8306"/>
        </w:tabs>
      </w:pPr>
      <w:hyperlink w:anchor="_Toc28990" w:history="1">
        <w:r>
          <w:rPr>
            <w:rFonts w:ascii="仿宋" w:eastAsia="仿宋" w:hAnsi="仿宋" w:cs="仿宋" w:hint="eastAsia"/>
            <w:lang w:eastAsia="zh-CN"/>
          </w:rPr>
          <w:t>(二)、防火防爆总图布置措施</w:t>
        </w:r>
        <w:r>
          <w:tab/>
        </w:r>
        <w:r>
          <w:fldChar w:fldCharType="begin"/>
        </w:r>
        <w:r>
          <w:instrText xml:space="preserve"> PAGEREF _Toc28990 \h </w:instrText>
        </w:r>
        <w:r>
          <w:fldChar w:fldCharType="separate"/>
        </w:r>
        <w:r>
          <w:t>31</w:t>
        </w:r>
        <w:r>
          <w:fldChar w:fldCharType="end"/>
        </w:r>
      </w:hyperlink>
    </w:p>
    <w:p>
      <w:pPr>
        <w:pStyle w:val="TOC2"/>
        <w:tabs>
          <w:tab w:val="right" w:leader="dot" w:pos="8306"/>
        </w:tabs>
      </w:pPr>
      <w:hyperlink w:anchor="_Toc15349" w:history="1">
        <w:r>
          <w:rPr>
            <w:rFonts w:ascii="仿宋" w:eastAsia="仿宋" w:hAnsi="仿宋" w:cs="仿宋" w:hint="eastAsia"/>
            <w:lang w:eastAsia="zh-CN"/>
          </w:rPr>
          <w:t>(三)、自然灾害防范措施</w:t>
        </w:r>
        <w:r>
          <w:tab/>
        </w:r>
        <w:r>
          <w:fldChar w:fldCharType="begin"/>
        </w:r>
        <w:r>
          <w:instrText xml:space="preserve"> PAGEREF _Toc15349 \h </w:instrText>
        </w:r>
        <w:r>
          <w:fldChar w:fldCharType="separate"/>
        </w:r>
        <w:r>
          <w:t>32</w:t>
        </w:r>
        <w:r>
          <w:fldChar w:fldCharType="end"/>
        </w:r>
      </w:hyperlink>
    </w:p>
    <w:p>
      <w:pPr>
        <w:pStyle w:val="TOC2"/>
        <w:tabs>
          <w:tab w:val="right" w:leader="dot" w:pos="8306"/>
        </w:tabs>
      </w:pPr>
      <w:hyperlink w:anchor="_Toc220" w:history="1">
        <w:r>
          <w:rPr>
            <w:rFonts w:ascii="仿宋" w:eastAsia="仿宋" w:hAnsi="仿宋" w:cs="仿宋" w:hint="eastAsia"/>
            <w:lang w:eastAsia="zh-CN"/>
          </w:rPr>
          <w:t>(四)、安全色及安全标志使用要求</w:t>
        </w:r>
        <w:r>
          <w:tab/>
        </w:r>
        <w:r>
          <w:fldChar w:fldCharType="begin"/>
        </w:r>
        <w:r>
          <w:instrText xml:space="preserve"> PAGEREF _Toc220 \h </w:instrText>
        </w:r>
        <w:r>
          <w:fldChar w:fldCharType="separate"/>
        </w:r>
        <w:r>
          <w:t>33</w:t>
        </w:r>
        <w:r>
          <w:fldChar w:fldCharType="end"/>
        </w:r>
      </w:hyperlink>
    </w:p>
    <w:p>
      <w:pPr>
        <w:pStyle w:val="TOC2"/>
        <w:tabs>
          <w:tab w:val="right" w:leader="dot" w:pos="8306"/>
        </w:tabs>
      </w:pPr>
      <w:hyperlink w:anchor="_Toc6706" w:history="1">
        <w:r>
          <w:rPr>
            <w:rFonts w:ascii="仿宋" w:eastAsia="仿宋" w:hAnsi="仿宋" w:cs="仿宋" w:hint="eastAsia"/>
            <w:lang w:eastAsia="zh-CN"/>
          </w:rPr>
          <w:t>(五)、防尘防毒措施</w:t>
        </w:r>
        <w:r>
          <w:tab/>
        </w:r>
        <w:r>
          <w:fldChar w:fldCharType="begin"/>
        </w:r>
        <w:r>
          <w:instrText xml:space="preserve"> PAGEREF _Toc6706 \h </w:instrText>
        </w:r>
        <w:r>
          <w:fldChar w:fldCharType="separate"/>
        </w:r>
        <w:r>
          <w:t>34</w:t>
        </w:r>
        <w:r>
          <w:fldChar w:fldCharType="end"/>
        </w:r>
      </w:hyperlink>
    </w:p>
    <w:p>
      <w:pPr>
        <w:pStyle w:val="TOC2"/>
        <w:tabs>
          <w:tab w:val="right" w:leader="dot" w:pos="8306"/>
        </w:tabs>
      </w:pPr>
      <w:hyperlink w:anchor="_Toc20606" w:history="1">
        <w:r>
          <w:rPr>
            <w:rFonts w:ascii="仿宋" w:eastAsia="仿宋" w:hAnsi="仿宋" w:cs="仿宋" w:hint="eastAsia"/>
            <w:lang w:eastAsia="zh-CN"/>
          </w:rPr>
          <w:t>(六)、防静电、触电防护及防雷措施</w:t>
        </w:r>
        <w:r>
          <w:tab/>
        </w:r>
        <w:r>
          <w:fldChar w:fldCharType="begin"/>
        </w:r>
        <w:r>
          <w:instrText xml:space="preserve"> PAGEREF _Toc20606 \h </w:instrText>
        </w:r>
        <w:r>
          <w:fldChar w:fldCharType="separate"/>
        </w:r>
        <w:r>
          <w:t>35</w:t>
        </w:r>
        <w:r>
          <w:fldChar w:fldCharType="end"/>
        </w:r>
      </w:hyperlink>
    </w:p>
    <w:p>
      <w:pPr>
        <w:pStyle w:val="TOC2"/>
        <w:tabs>
          <w:tab w:val="right" w:leader="dot" w:pos="8306"/>
        </w:tabs>
      </w:pPr>
      <w:hyperlink w:anchor="_Toc14180" w:history="1">
        <w:r>
          <w:rPr>
            <w:rFonts w:ascii="仿宋" w:eastAsia="仿宋" w:hAnsi="仿宋" w:cs="仿宋" w:hint="eastAsia"/>
            <w:lang w:eastAsia="zh-CN"/>
          </w:rPr>
          <w:t>(七)、机械设备安全保障措施</w:t>
        </w:r>
        <w:r>
          <w:tab/>
        </w:r>
        <w:r>
          <w:fldChar w:fldCharType="begin"/>
        </w:r>
        <w:r>
          <w:instrText xml:space="preserve"> PAGEREF _Toc14180 \h </w:instrText>
        </w:r>
        <w:r>
          <w:fldChar w:fldCharType="separate"/>
        </w:r>
        <w:r>
          <w:t>36</w:t>
        </w:r>
        <w:r>
          <w:fldChar w:fldCharType="end"/>
        </w:r>
      </w:hyperlink>
    </w:p>
    <w:p>
      <w:pPr>
        <w:pStyle w:val="TOC1"/>
        <w:tabs>
          <w:tab w:val="right" w:leader="dot" w:pos="8306"/>
        </w:tabs>
      </w:pPr>
      <w:hyperlink w:anchor="_Toc29505" w:history="1">
        <w:r>
          <w:rPr>
            <w:rFonts w:ascii="仿宋" w:eastAsia="仿宋" w:hAnsi="仿宋" w:cs="仿宋" w:hint="eastAsia"/>
            <w:lang w:eastAsia="zh-CN"/>
          </w:rPr>
          <w:t>十、交流鼓风机项目计划安排</w:t>
        </w:r>
        <w:r>
          <w:tab/>
        </w:r>
        <w:r>
          <w:fldChar w:fldCharType="begin"/>
        </w:r>
        <w:r>
          <w:instrText xml:space="preserve"> PAGEREF _Toc29505 \h </w:instrText>
        </w:r>
        <w:r>
          <w:fldChar w:fldCharType="separate"/>
        </w:r>
        <w:r>
          <w:t>38</w:t>
        </w:r>
        <w:r>
          <w:fldChar w:fldCharType="end"/>
        </w:r>
      </w:hyperlink>
    </w:p>
    <w:p>
      <w:pPr>
        <w:pStyle w:val="TOC2"/>
        <w:tabs>
          <w:tab w:val="right" w:leader="dot" w:pos="8306"/>
        </w:tabs>
      </w:pPr>
      <w:hyperlink w:anchor="_Toc1068" w:history="1">
        <w:r>
          <w:rPr>
            <w:rFonts w:ascii="仿宋" w:eastAsia="仿宋" w:hAnsi="仿宋" w:cs="仿宋" w:hint="eastAsia"/>
            <w:lang w:eastAsia="zh-CN"/>
          </w:rPr>
          <w:t>(一)、建设周期</w:t>
        </w:r>
        <w:r>
          <w:tab/>
        </w:r>
        <w:r>
          <w:fldChar w:fldCharType="begin"/>
        </w:r>
        <w:r>
          <w:instrText xml:space="preserve"> PAGEREF _Toc1068 \h </w:instrText>
        </w:r>
        <w:r>
          <w:fldChar w:fldCharType="separate"/>
        </w:r>
        <w:r>
          <w:t>38</w:t>
        </w:r>
        <w:r>
          <w:fldChar w:fldCharType="end"/>
        </w:r>
      </w:hyperlink>
    </w:p>
    <w:p>
      <w:pPr>
        <w:pStyle w:val="TOC2"/>
        <w:tabs>
          <w:tab w:val="right" w:leader="dot" w:pos="8306"/>
        </w:tabs>
      </w:pPr>
      <w:hyperlink w:anchor="_Toc345" w:history="1">
        <w:r>
          <w:rPr>
            <w:rFonts w:ascii="仿宋" w:eastAsia="仿宋" w:hAnsi="仿宋" w:cs="仿宋" w:hint="eastAsia"/>
            <w:lang w:eastAsia="zh-CN"/>
          </w:rPr>
          <w:t>(二)、建设进度</w:t>
        </w:r>
        <w:r>
          <w:tab/>
        </w:r>
        <w:r>
          <w:fldChar w:fldCharType="begin"/>
        </w:r>
        <w:r>
          <w:instrText xml:space="preserve"> PAGEREF _Toc345 \h </w:instrText>
        </w:r>
        <w:r>
          <w:fldChar w:fldCharType="separate"/>
        </w:r>
        <w:r>
          <w:t>39</w:t>
        </w:r>
        <w:r>
          <w:fldChar w:fldCharType="end"/>
        </w:r>
      </w:hyperlink>
    </w:p>
    <w:p>
      <w:pPr>
        <w:pStyle w:val="TOC2"/>
        <w:tabs>
          <w:tab w:val="right" w:leader="dot" w:pos="8306"/>
        </w:tabs>
      </w:pPr>
      <w:hyperlink w:anchor="_Toc16822" w:history="1">
        <w:r>
          <w:rPr>
            <w:rFonts w:ascii="仿宋" w:eastAsia="仿宋" w:hAnsi="仿宋" w:cs="仿宋" w:hint="eastAsia"/>
            <w:lang w:eastAsia="zh-CN"/>
          </w:rPr>
          <w:t>(三)、进度安排注意事项</w:t>
        </w:r>
        <w:r>
          <w:tab/>
        </w:r>
        <w:r>
          <w:fldChar w:fldCharType="begin"/>
        </w:r>
        <w:r>
          <w:instrText xml:space="preserve"> PAGEREF _Toc16822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62" w:history="1">
        <w:r>
          <w:rPr>
            <w:rFonts w:ascii="仿宋" w:eastAsia="仿宋" w:hAnsi="仿宋" w:cs="仿宋" w:hint="eastAsia"/>
            <w:lang w:eastAsia="zh-CN"/>
          </w:rPr>
          <w:t>(四)、人力资源配置</w:t>
        </w:r>
        <w:r>
          <w:tab/>
        </w:r>
        <w:r>
          <w:fldChar w:fldCharType="begin"/>
        </w:r>
        <w:r>
          <w:instrText xml:space="preserve"> PAGEREF _Toc16862 \h </w:instrText>
        </w:r>
        <w:r>
          <w:fldChar w:fldCharType="separate"/>
        </w:r>
        <w:r>
          <w:t>41</w:t>
        </w:r>
        <w:r>
          <w:fldChar w:fldCharType="end"/>
        </w:r>
      </w:hyperlink>
    </w:p>
    <w:p>
      <w:pPr>
        <w:pStyle w:val="TOC1"/>
        <w:tabs>
          <w:tab w:val="right" w:leader="dot" w:pos="8306"/>
        </w:tabs>
      </w:pPr>
      <w:hyperlink w:anchor="_Toc729" w:history="1">
        <w:r>
          <w:rPr>
            <w:rFonts w:ascii="仿宋" w:eastAsia="仿宋" w:hAnsi="仿宋" w:cs="仿宋" w:hint="eastAsia"/>
            <w:lang w:eastAsia="zh-CN"/>
          </w:rPr>
          <w:t>十一、交流鼓风机项目环境影响分析</w:t>
        </w:r>
        <w:r>
          <w:tab/>
        </w:r>
        <w:r>
          <w:fldChar w:fldCharType="begin"/>
        </w:r>
        <w:r>
          <w:instrText xml:space="preserve"> PAGEREF _Toc729 \h </w:instrText>
        </w:r>
        <w:r>
          <w:fldChar w:fldCharType="separate"/>
        </w:r>
        <w:r>
          <w:t>42</w:t>
        </w:r>
        <w:r>
          <w:fldChar w:fldCharType="end"/>
        </w:r>
      </w:hyperlink>
    </w:p>
    <w:p>
      <w:pPr>
        <w:pStyle w:val="TOC2"/>
        <w:tabs>
          <w:tab w:val="right" w:leader="dot" w:pos="8306"/>
        </w:tabs>
      </w:pPr>
      <w:hyperlink w:anchor="_Toc11269" w:history="1">
        <w:r>
          <w:rPr>
            <w:rFonts w:ascii="仿宋" w:eastAsia="仿宋" w:hAnsi="仿宋" w:cs="仿宋" w:hint="eastAsia"/>
            <w:lang w:eastAsia="zh-CN"/>
          </w:rPr>
          <w:t>(一)、建设区域环境质量现状</w:t>
        </w:r>
        <w:r>
          <w:tab/>
        </w:r>
        <w:r>
          <w:fldChar w:fldCharType="begin"/>
        </w:r>
        <w:r>
          <w:instrText xml:space="preserve"> PAGEREF _Toc11269 \h </w:instrText>
        </w:r>
        <w:r>
          <w:fldChar w:fldCharType="separate"/>
        </w:r>
        <w:r>
          <w:t>42</w:t>
        </w:r>
        <w:r>
          <w:fldChar w:fldCharType="end"/>
        </w:r>
      </w:hyperlink>
    </w:p>
    <w:p>
      <w:pPr>
        <w:pStyle w:val="TOC2"/>
        <w:tabs>
          <w:tab w:val="right" w:leader="dot" w:pos="8306"/>
        </w:tabs>
      </w:pPr>
      <w:hyperlink w:anchor="_Toc6877" w:history="1">
        <w:r>
          <w:rPr>
            <w:rFonts w:ascii="仿宋" w:eastAsia="仿宋" w:hAnsi="仿宋" w:cs="仿宋" w:hint="eastAsia"/>
            <w:lang w:eastAsia="zh-CN"/>
          </w:rPr>
          <w:t>(二)、建设期环境保护</w:t>
        </w:r>
        <w:r>
          <w:tab/>
        </w:r>
        <w:r>
          <w:fldChar w:fldCharType="begin"/>
        </w:r>
        <w:r>
          <w:instrText xml:space="preserve"> PAGEREF _Toc6877 \h </w:instrText>
        </w:r>
        <w:r>
          <w:fldChar w:fldCharType="separate"/>
        </w:r>
        <w:r>
          <w:t>43</w:t>
        </w:r>
        <w:r>
          <w:fldChar w:fldCharType="end"/>
        </w:r>
      </w:hyperlink>
    </w:p>
    <w:p>
      <w:pPr>
        <w:pStyle w:val="TOC2"/>
        <w:tabs>
          <w:tab w:val="right" w:leader="dot" w:pos="8306"/>
        </w:tabs>
      </w:pPr>
      <w:hyperlink w:anchor="_Toc17200" w:history="1">
        <w:r>
          <w:rPr>
            <w:rFonts w:ascii="仿宋" w:eastAsia="仿宋" w:hAnsi="仿宋" w:cs="仿宋" w:hint="eastAsia"/>
            <w:lang w:eastAsia="zh-CN"/>
          </w:rPr>
          <w:t>(三)、运营期环境保护</w:t>
        </w:r>
        <w:r>
          <w:tab/>
        </w:r>
        <w:r>
          <w:fldChar w:fldCharType="begin"/>
        </w:r>
        <w:r>
          <w:instrText xml:space="preserve"> PAGEREF _Toc17200 \h </w:instrText>
        </w:r>
        <w:r>
          <w:fldChar w:fldCharType="separate"/>
        </w:r>
        <w:r>
          <w:t>45</w:t>
        </w:r>
        <w:r>
          <w:fldChar w:fldCharType="end"/>
        </w:r>
      </w:hyperlink>
    </w:p>
    <w:p>
      <w:pPr>
        <w:pStyle w:val="TOC2"/>
        <w:tabs>
          <w:tab w:val="right" w:leader="dot" w:pos="8306"/>
        </w:tabs>
      </w:pPr>
      <w:hyperlink w:anchor="_Toc4052" w:history="1">
        <w:r>
          <w:rPr>
            <w:rFonts w:ascii="仿宋" w:eastAsia="仿宋" w:hAnsi="仿宋" w:cs="仿宋" w:hint="eastAsia"/>
            <w:lang w:eastAsia="zh-CN"/>
          </w:rPr>
          <w:t>(四)、交流鼓风机项目建设对区域经济的影响</w:t>
        </w:r>
        <w:r>
          <w:tab/>
        </w:r>
        <w:r>
          <w:fldChar w:fldCharType="begin"/>
        </w:r>
        <w:r>
          <w:instrText xml:space="preserve"> PAGEREF _Toc4052 \h </w:instrText>
        </w:r>
        <w:r>
          <w:fldChar w:fldCharType="separate"/>
        </w:r>
        <w:r>
          <w:t>46</w:t>
        </w:r>
        <w:r>
          <w:fldChar w:fldCharType="end"/>
        </w:r>
      </w:hyperlink>
    </w:p>
    <w:p>
      <w:pPr>
        <w:pStyle w:val="TOC2"/>
        <w:tabs>
          <w:tab w:val="right" w:leader="dot" w:pos="8306"/>
        </w:tabs>
      </w:pPr>
      <w:hyperlink w:anchor="_Toc11389" w:history="1">
        <w:r>
          <w:rPr>
            <w:rFonts w:ascii="仿宋" w:eastAsia="仿宋" w:hAnsi="仿宋" w:cs="仿宋" w:hint="eastAsia"/>
            <w:lang w:eastAsia="zh-CN"/>
          </w:rPr>
          <w:t>(五)、废弃物处理</w:t>
        </w:r>
        <w:r>
          <w:tab/>
        </w:r>
        <w:r>
          <w:fldChar w:fldCharType="begin"/>
        </w:r>
        <w:r>
          <w:instrText xml:space="preserve"> PAGEREF _Toc11389 \h </w:instrText>
        </w:r>
        <w:r>
          <w:fldChar w:fldCharType="separate"/>
        </w:r>
        <w:r>
          <w:t>48</w:t>
        </w:r>
        <w:r>
          <w:fldChar w:fldCharType="end"/>
        </w:r>
      </w:hyperlink>
    </w:p>
    <w:p>
      <w:pPr>
        <w:pStyle w:val="TOC2"/>
        <w:tabs>
          <w:tab w:val="right" w:leader="dot" w:pos="8306"/>
        </w:tabs>
      </w:pPr>
      <w:hyperlink w:anchor="_Toc5235" w:history="1">
        <w:r>
          <w:rPr>
            <w:rFonts w:ascii="仿宋" w:eastAsia="仿宋" w:hAnsi="仿宋" w:cs="仿宋" w:hint="eastAsia"/>
            <w:lang w:eastAsia="zh-CN"/>
          </w:rPr>
          <w:t>(六)、特殊环境影响分析</w:t>
        </w:r>
        <w:r>
          <w:tab/>
        </w:r>
        <w:r>
          <w:fldChar w:fldCharType="begin"/>
        </w:r>
        <w:r>
          <w:instrText xml:space="preserve"> PAGEREF _Toc5235 \h </w:instrText>
        </w:r>
        <w:r>
          <w:fldChar w:fldCharType="separate"/>
        </w:r>
        <w:r>
          <w:t>49</w:t>
        </w:r>
        <w:r>
          <w:fldChar w:fldCharType="end"/>
        </w:r>
      </w:hyperlink>
    </w:p>
    <w:p>
      <w:pPr>
        <w:pStyle w:val="TOC2"/>
        <w:tabs>
          <w:tab w:val="right" w:leader="dot" w:pos="8306"/>
        </w:tabs>
      </w:pPr>
      <w:hyperlink w:anchor="_Toc4532" w:history="1">
        <w:r>
          <w:rPr>
            <w:rFonts w:ascii="仿宋" w:eastAsia="仿宋" w:hAnsi="仿宋" w:cs="仿宋" w:hint="eastAsia"/>
            <w:lang w:eastAsia="zh-CN"/>
          </w:rPr>
          <w:t>(七)、清洁生产</w:t>
        </w:r>
        <w:r>
          <w:tab/>
        </w:r>
        <w:r>
          <w:fldChar w:fldCharType="begin"/>
        </w:r>
        <w:r>
          <w:instrText xml:space="preserve"> PAGEREF _Toc4532 \h </w:instrText>
        </w:r>
        <w:r>
          <w:fldChar w:fldCharType="separate"/>
        </w:r>
        <w:r>
          <w:t>50</w:t>
        </w:r>
        <w:r>
          <w:fldChar w:fldCharType="end"/>
        </w:r>
      </w:hyperlink>
    </w:p>
    <w:p>
      <w:pPr>
        <w:pStyle w:val="TOC2"/>
        <w:tabs>
          <w:tab w:val="right" w:leader="dot" w:pos="8306"/>
        </w:tabs>
      </w:pPr>
      <w:hyperlink w:anchor="_Toc28087" w:history="1">
        <w:r>
          <w:rPr>
            <w:rFonts w:ascii="仿宋" w:eastAsia="仿宋" w:hAnsi="仿宋" w:cs="仿宋" w:hint="eastAsia"/>
            <w:lang w:eastAsia="zh-CN"/>
          </w:rPr>
          <w:t>(八)、环境保护综合评价</w:t>
        </w:r>
        <w:r>
          <w:tab/>
        </w:r>
        <w:r>
          <w:fldChar w:fldCharType="begin"/>
        </w:r>
        <w:r>
          <w:instrText xml:space="preserve"> PAGEREF _Toc28087 \h </w:instrText>
        </w:r>
        <w:r>
          <w:fldChar w:fldCharType="separate"/>
        </w:r>
        <w:r>
          <w:t>51</w:t>
        </w:r>
        <w:r>
          <w:fldChar w:fldCharType="end"/>
        </w:r>
      </w:hyperlink>
    </w:p>
    <w:p>
      <w:pPr>
        <w:pStyle w:val="TOC1"/>
        <w:tabs>
          <w:tab w:val="right" w:leader="dot" w:pos="8306"/>
        </w:tabs>
      </w:pPr>
      <w:hyperlink w:anchor="_Toc17609" w:history="1">
        <w:r>
          <w:rPr>
            <w:rFonts w:ascii="仿宋" w:eastAsia="仿宋" w:hAnsi="仿宋" w:cs="仿宋" w:hint="eastAsia"/>
            <w:lang w:eastAsia="zh-CN"/>
          </w:rPr>
          <w:t>十二、交流鼓风机项目经营效益</w:t>
        </w:r>
        <w:r>
          <w:tab/>
        </w:r>
        <w:r>
          <w:fldChar w:fldCharType="begin"/>
        </w:r>
        <w:r>
          <w:instrText xml:space="preserve"> PAGEREF _Toc17609 \h </w:instrText>
        </w:r>
        <w:r>
          <w:fldChar w:fldCharType="separate"/>
        </w:r>
        <w:r>
          <w:t>53</w:t>
        </w:r>
        <w:r>
          <w:fldChar w:fldCharType="end"/>
        </w:r>
      </w:hyperlink>
    </w:p>
    <w:p>
      <w:pPr>
        <w:pStyle w:val="TOC2"/>
        <w:tabs>
          <w:tab w:val="right" w:leader="dot" w:pos="8306"/>
        </w:tabs>
      </w:pPr>
      <w:hyperlink w:anchor="_Toc2802" w:history="1">
        <w:r>
          <w:rPr>
            <w:rFonts w:ascii="仿宋" w:eastAsia="仿宋" w:hAnsi="仿宋" w:cs="仿宋" w:hint="eastAsia"/>
            <w:lang w:eastAsia="zh-CN"/>
          </w:rPr>
          <w:t>(一)、经济评价财务测算</w:t>
        </w:r>
        <w:r>
          <w:tab/>
        </w:r>
        <w:r>
          <w:fldChar w:fldCharType="begin"/>
        </w:r>
        <w:r>
          <w:instrText xml:space="preserve"> PAGEREF _Toc2802 \h </w:instrText>
        </w:r>
        <w:r>
          <w:fldChar w:fldCharType="separate"/>
        </w:r>
        <w:r>
          <w:t>53</w:t>
        </w:r>
        <w:r>
          <w:fldChar w:fldCharType="end"/>
        </w:r>
      </w:hyperlink>
    </w:p>
    <w:p>
      <w:pPr>
        <w:pStyle w:val="TOC2"/>
        <w:tabs>
          <w:tab w:val="right" w:leader="dot" w:pos="8306"/>
        </w:tabs>
      </w:pPr>
      <w:hyperlink w:anchor="_Toc28748" w:history="1">
        <w:r>
          <w:rPr>
            <w:rFonts w:ascii="仿宋" w:eastAsia="仿宋" w:hAnsi="仿宋" w:cs="仿宋" w:hint="eastAsia"/>
            <w:lang w:eastAsia="zh-CN"/>
          </w:rPr>
          <w:t>(二)、交流鼓风机项目盈利能力分析</w:t>
        </w:r>
        <w:r>
          <w:tab/>
        </w:r>
        <w:r>
          <w:fldChar w:fldCharType="begin"/>
        </w:r>
        <w:r>
          <w:instrText xml:space="preserve"> PAGEREF _Toc28748 \h </w:instrText>
        </w:r>
        <w:r>
          <w:fldChar w:fldCharType="separate"/>
        </w:r>
        <w:r>
          <w:t>54</w:t>
        </w:r>
        <w:r>
          <w:fldChar w:fldCharType="end"/>
        </w:r>
      </w:hyperlink>
    </w:p>
    <w:p>
      <w:pPr>
        <w:pStyle w:val="TOC1"/>
        <w:tabs>
          <w:tab w:val="right" w:leader="dot" w:pos="8306"/>
        </w:tabs>
      </w:pPr>
      <w:hyperlink w:anchor="_Toc2794" w:history="1">
        <w:r>
          <w:rPr>
            <w:rFonts w:ascii="仿宋" w:eastAsia="仿宋" w:hAnsi="仿宋" w:cs="仿宋" w:hint="eastAsia"/>
            <w:lang w:eastAsia="zh-CN"/>
          </w:rPr>
          <w:t>十三、质量管理体系</w:t>
        </w:r>
        <w:r>
          <w:tab/>
        </w:r>
        <w:r>
          <w:fldChar w:fldCharType="begin"/>
        </w:r>
        <w:r>
          <w:instrText xml:space="preserve"> PAGEREF _Toc2794 \h </w:instrText>
        </w:r>
        <w:r>
          <w:fldChar w:fldCharType="separate"/>
        </w:r>
        <w:r>
          <w:t>55</w:t>
        </w:r>
        <w:r>
          <w:fldChar w:fldCharType="end"/>
        </w:r>
      </w:hyperlink>
    </w:p>
    <w:p>
      <w:pPr>
        <w:pStyle w:val="TOC2"/>
        <w:tabs>
          <w:tab w:val="right" w:leader="dot" w:pos="8306"/>
        </w:tabs>
      </w:pPr>
      <w:hyperlink w:anchor="_Toc17535" w:history="1">
        <w:r>
          <w:rPr>
            <w:rFonts w:ascii="仿宋" w:eastAsia="仿宋" w:hAnsi="仿宋" w:cs="仿宋" w:hint="eastAsia"/>
            <w:lang w:eastAsia="zh-CN"/>
          </w:rPr>
          <w:t>(一)、质量目标与方针</w:t>
        </w:r>
        <w:r>
          <w:tab/>
        </w:r>
        <w:r>
          <w:fldChar w:fldCharType="begin"/>
        </w:r>
        <w:r>
          <w:instrText xml:space="preserve"> PAGEREF _Toc17535 \h </w:instrText>
        </w:r>
        <w:r>
          <w:fldChar w:fldCharType="separate"/>
        </w:r>
        <w:r>
          <w:t>55</w:t>
        </w:r>
        <w:r>
          <w:fldChar w:fldCharType="end"/>
        </w:r>
      </w:hyperlink>
    </w:p>
    <w:p>
      <w:pPr>
        <w:pStyle w:val="TOC2"/>
        <w:tabs>
          <w:tab w:val="right" w:leader="dot" w:pos="8306"/>
        </w:tabs>
      </w:pPr>
      <w:hyperlink w:anchor="_Toc32551" w:history="1">
        <w:r>
          <w:rPr>
            <w:rFonts w:ascii="仿宋" w:eastAsia="仿宋" w:hAnsi="仿宋" w:cs="仿宋" w:hint="eastAsia"/>
            <w:lang w:eastAsia="zh-CN"/>
          </w:rPr>
          <w:t>(二)、质量管理责任</w:t>
        </w:r>
        <w:r>
          <w:tab/>
        </w:r>
        <w:r>
          <w:fldChar w:fldCharType="begin"/>
        </w:r>
        <w:r>
          <w:instrText xml:space="preserve"> PAGEREF _Toc32551 \h </w:instrText>
        </w:r>
        <w:r>
          <w:fldChar w:fldCharType="separate"/>
        </w:r>
        <w:r>
          <w:t>56</w:t>
        </w:r>
        <w:r>
          <w:fldChar w:fldCharType="end"/>
        </w:r>
      </w:hyperlink>
    </w:p>
    <w:p>
      <w:pPr>
        <w:pStyle w:val="TOC2"/>
        <w:tabs>
          <w:tab w:val="right" w:leader="dot" w:pos="8306"/>
        </w:tabs>
      </w:pPr>
      <w:hyperlink w:anchor="_Toc19941" w:history="1">
        <w:r>
          <w:rPr>
            <w:rFonts w:ascii="仿宋" w:eastAsia="仿宋" w:hAnsi="仿宋" w:cs="仿宋" w:hint="eastAsia"/>
            <w:lang w:eastAsia="zh-CN"/>
          </w:rPr>
          <w:t>(三)、质量管理体系文件</w:t>
        </w:r>
        <w:r>
          <w:tab/>
        </w:r>
        <w:r>
          <w:fldChar w:fldCharType="begin"/>
        </w:r>
        <w:r>
          <w:instrText xml:space="preserve"> PAGEREF _Toc19941 \h </w:instrText>
        </w:r>
        <w:r>
          <w:fldChar w:fldCharType="separate"/>
        </w:r>
        <w:r>
          <w:t>57</w:t>
        </w:r>
        <w:r>
          <w:fldChar w:fldCharType="end"/>
        </w:r>
      </w:hyperlink>
    </w:p>
    <w:p>
      <w:pPr>
        <w:pStyle w:val="TOC2"/>
        <w:tabs>
          <w:tab w:val="right" w:leader="dot" w:pos="8306"/>
        </w:tabs>
      </w:pPr>
      <w:hyperlink w:anchor="_Toc1720" w:history="1">
        <w:r>
          <w:rPr>
            <w:rFonts w:ascii="仿宋" w:eastAsia="仿宋" w:hAnsi="仿宋" w:cs="仿宋" w:hint="eastAsia"/>
            <w:lang w:eastAsia="zh-CN"/>
          </w:rPr>
          <w:t>(四)、质量培训与教育</w:t>
        </w:r>
        <w:r>
          <w:tab/>
        </w:r>
        <w:r>
          <w:fldChar w:fldCharType="begin"/>
        </w:r>
        <w:r>
          <w:instrText xml:space="preserve"> PAGEREF _Toc1720 \h </w:instrText>
        </w:r>
        <w:r>
          <w:fldChar w:fldCharType="separate"/>
        </w:r>
        <w:r>
          <w:t>59</w:t>
        </w:r>
        <w:r>
          <w:fldChar w:fldCharType="end"/>
        </w:r>
      </w:hyperlink>
    </w:p>
    <w:p>
      <w:pPr>
        <w:pStyle w:val="TOC2"/>
        <w:tabs>
          <w:tab w:val="right" w:leader="dot" w:pos="8306"/>
        </w:tabs>
      </w:pPr>
      <w:hyperlink w:anchor="_Toc18826" w:history="1">
        <w:r>
          <w:rPr>
            <w:rFonts w:ascii="仿宋" w:eastAsia="仿宋" w:hAnsi="仿宋" w:cs="仿宋" w:hint="eastAsia"/>
            <w:lang w:eastAsia="zh-CN"/>
          </w:rPr>
          <w:t>(五)、质量审核与评价</w:t>
        </w:r>
        <w:r>
          <w:tab/>
        </w:r>
        <w:r>
          <w:fldChar w:fldCharType="begin"/>
        </w:r>
        <w:r>
          <w:instrText xml:space="preserve"> PAGEREF _Toc18826 \h </w:instrText>
        </w:r>
        <w:r>
          <w:fldChar w:fldCharType="separate"/>
        </w:r>
        <w:r>
          <w:t>60</w:t>
        </w:r>
        <w:r>
          <w:fldChar w:fldCharType="end"/>
        </w:r>
      </w:hyperlink>
    </w:p>
    <w:p>
      <w:pPr>
        <w:pStyle w:val="TOC2"/>
        <w:tabs>
          <w:tab w:val="right" w:leader="dot" w:pos="8306"/>
        </w:tabs>
      </w:pPr>
      <w:hyperlink w:anchor="_Toc25572" w:history="1">
        <w:r>
          <w:rPr>
            <w:rFonts w:ascii="仿宋" w:eastAsia="仿宋" w:hAnsi="仿宋" w:cs="仿宋" w:hint="eastAsia"/>
            <w:lang w:eastAsia="zh-CN"/>
          </w:rPr>
          <w:t>(六)、不符合与纠正措施</w:t>
        </w:r>
        <w:r>
          <w:tab/>
        </w:r>
        <w:r>
          <w:fldChar w:fldCharType="begin"/>
        </w:r>
        <w:r>
          <w:instrText xml:space="preserve"> PAGEREF _Toc25572 \h </w:instrText>
        </w:r>
        <w:r>
          <w:fldChar w:fldCharType="separate"/>
        </w:r>
        <w:r>
          <w:t>61</w:t>
        </w:r>
        <w:r>
          <w:fldChar w:fldCharType="end"/>
        </w:r>
      </w:hyperlink>
    </w:p>
    <w:p>
      <w:pPr>
        <w:pStyle w:val="TOC1"/>
        <w:tabs>
          <w:tab w:val="right" w:leader="dot" w:pos="8306"/>
        </w:tabs>
      </w:pPr>
      <w:hyperlink w:anchor="_Toc11351" w:history="1">
        <w:r>
          <w:rPr>
            <w:rFonts w:ascii="仿宋" w:eastAsia="仿宋" w:hAnsi="仿宋" w:cs="仿宋" w:hint="eastAsia"/>
            <w:lang w:eastAsia="zh-CN"/>
          </w:rPr>
          <w:t>十四、利益相关者分析与沟通计划</w:t>
        </w:r>
        <w:r>
          <w:tab/>
        </w:r>
        <w:r>
          <w:fldChar w:fldCharType="begin"/>
        </w:r>
        <w:r>
          <w:instrText xml:space="preserve"> PAGEREF _Toc11351 \h </w:instrText>
        </w:r>
        <w:r>
          <w:fldChar w:fldCharType="separate"/>
        </w:r>
        <w:r>
          <w:t>63</w:t>
        </w:r>
        <w:r>
          <w:fldChar w:fldCharType="end"/>
        </w:r>
      </w:hyperlink>
    </w:p>
    <w:p>
      <w:pPr>
        <w:pStyle w:val="TOC2"/>
        <w:tabs>
          <w:tab w:val="right" w:leader="dot" w:pos="8306"/>
        </w:tabs>
      </w:pPr>
      <w:hyperlink w:anchor="_Toc3240" w:history="1">
        <w:r>
          <w:rPr>
            <w:rFonts w:ascii="仿宋" w:eastAsia="仿宋" w:hAnsi="仿宋" w:cs="仿宋" w:hint="eastAsia"/>
            <w:lang w:eastAsia="zh-CN"/>
          </w:rPr>
          <w:t>(一)、利益相关者分析</w:t>
        </w:r>
        <w:r>
          <w:tab/>
        </w:r>
        <w:r>
          <w:fldChar w:fldCharType="begin"/>
        </w:r>
        <w:r>
          <w:instrText xml:space="preserve"> PAGEREF _Toc3240 \h </w:instrText>
        </w:r>
        <w:r>
          <w:fldChar w:fldCharType="separate"/>
        </w:r>
        <w:r>
          <w:t>63</w:t>
        </w:r>
        <w:r>
          <w:fldChar w:fldCharType="end"/>
        </w:r>
      </w:hyperlink>
    </w:p>
    <w:p>
      <w:pPr>
        <w:pStyle w:val="TOC2"/>
        <w:tabs>
          <w:tab w:val="right" w:leader="dot" w:pos="8306"/>
        </w:tabs>
      </w:pPr>
      <w:hyperlink w:anchor="_Toc32298" w:history="1">
        <w:r>
          <w:rPr>
            <w:rFonts w:ascii="仿宋" w:eastAsia="仿宋" w:hAnsi="仿宋" w:cs="仿宋" w:hint="eastAsia"/>
            <w:lang w:eastAsia="zh-CN"/>
          </w:rPr>
          <w:t>(二)、沟通计划</w:t>
        </w:r>
        <w:r>
          <w:tab/>
        </w:r>
        <w:r>
          <w:fldChar w:fldCharType="begin"/>
        </w:r>
        <w:r>
          <w:instrText xml:space="preserve"> PAGEREF _Toc32298 \h </w:instrText>
        </w:r>
        <w:r>
          <w:fldChar w:fldCharType="separate"/>
        </w:r>
        <w:r>
          <w:t>64</w:t>
        </w:r>
        <w:r>
          <w:fldChar w:fldCharType="end"/>
        </w:r>
      </w:hyperlink>
    </w:p>
    <w:p>
      <w:pPr>
        <w:pStyle w:val="TOC1"/>
        <w:tabs>
          <w:tab w:val="right" w:leader="dot" w:pos="8306"/>
        </w:tabs>
      </w:pPr>
      <w:hyperlink w:anchor="_Toc29686" w:history="1">
        <w:r>
          <w:rPr>
            <w:rFonts w:ascii="仿宋" w:eastAsia="仿宋" w:hAnsi="仿宋" w:cs="仿宋" w:hint="eastAsia"/>
            <w:lang w:eastAsia="zh-CN"/>
          </w:rPr>
          <w:t>十五、营销与推广策略</w:t>
        </w:r>
        <w:r>
          <w:tab/>
        </w:r>
        <w:r>
          <w:fldChar w:fldCharType="begin"/>
        </w:r>
        <w:r>
          <w:instrText xml:space="preserve"> PAGEREF _Toc29686 \h </w:instrText>
        </w:r>
        <w:r>
          <w:fldChar w:fldCharType="separate"/>
        </w:r>
        <w:r>
          <w:t>65</w:t>
        </w:r>
        <w:r>
          <w:fldChar w:fldCharType="end"/>
        </w:r>
      </w:hyperlink>
    </w:p>
    <w:p>
      <w:pPr>
        <w:pStyle w:val="TOC2"/>
        <w:tabs>
          <w:tab w:val="right" w:leader="dot" w:pos="8306"/>
        </w:tabs>
      </w:pPr>
      <w:hyperlink w:anchor="_Toc28300" w:history="1">
        <w:r>
          <w:rPr>
            <w:rFonts w:ascii="仿宋" w:eastAsia="仿宋" w:hAnsi="仿宋" w:cs="仿宋" w:hint="eastAsia"/>
            <w:lang w:eastAsia="zh-CN"/>
          </w:rPr>
          <w:t>(一)、产品/服务定位与特点</w:t>
        </w:r>
        <w:r>
          <w:tab/>
        </w:r>
        <w:r>
          <w:fldChar w:fldCharType="begin"/>
        </w:r>
        <w:r>
          <w:instrText xml:space="preserve"> PAGEREF _Toc28300 \h </w:instrText>
        </w:r>
        <w:r>
          <w:fldChar w:fldCharType="separate"/>
        </w:r>
        <w:r>
          <w:t>65</w:t>
        </w:r>
        <w:r>
          <w:fldChar w:fldCharType="end"/>
        </w:r>
      </w:hyperlink>
    </w:p>
    <w:p>
      <w:pPr>
        <w:pStyle w:val="TOC2"/>
        <w:tabs>
          <w:tab w:val="right" w:leader="dot" w:pos="8306"/>
        </w:tabs>
      </w:pPr>
      <w:hyperlink w:anchor="_Toc31242" w:history="1">
        <w:r>
          <w:rPr>
            <w:rFonts w:ascii="仿宋" w:eastAsia="仿宋" w:hAnsi="仿宋" w:cs="仿宋" w:hint="eastAsia"/>
            <w:lang w:eastAsia="zh-CN"/>
          </w:rPr>
          <w:t>(二)、市场定位与竞争分析</w:t>
        </w:r>
        <w:r>
          <w:tab/>
        </w:r>
        <w:r>
          <w:fldChar w:fldCharType="begin"/>
        </w:r>
        <w:r>
          <w:instrText xml:space="preserve"> PAGEREF _Toc31242 \h </w:instrText>
        </w:r>
        <w:r>
          <w:fldChar w:fldCharType="separate"/>
        </w:r>
        <w:r>
          <w:t>66</w:t>
        </w:r>
        <w:r>
          <w:fldChar w:fldCharType="end"/>
        </w:r>
      </w:hyperlink>
    </w:p>
    <w:p>
      <w:pPr>
        <w:pStyle w:val="TOC2"/>
        <w:tabs>
          <w:tab w:val="right" w:leader="dot" w:pos="8306"/>
        </w:tabs>
      </w:pPr>
      <w:hyperlink w:anchor="_Toc30780" w:history="1">
        <w:r>
          <w:rPr>
            <w:rFonts w:ascii="仿宋" w:eastAsia="仿宋" w:hAnsi="仿宋" w:cs="仿宋" w:hint="eastAsia"/>
            <w:lang w:eastAsia="zh-CN"/>
          </w:rPr>
          <w:t>(三)、营销渠道与策略</w:t>
        </w:r>
        <w:r>
          <w:tab/>
        </w:r>
        <w:r>
          <w:fldChar w:fldCharType="begin"/>
        </w:r>
        <w:r>
          <w:instrText xml:space="preserve"> PAGEREF _Toc30780 \h </w:instrText>
        </w:r>
        <w:r>
          <w:fldChar w:fldCharType="separate"/>
        </w:r>
        <w:r>
          <w:t>68</w:t>
        </w:r>
        <w:r>
          <w:fldChar w:fldCharType="end"/>
        </w:r>
      </w:hyperlink>
    </w:p>
    <w:p>
      <w:pPr>
        <w:pStyle w:val="TOC2"/>
        <w:tabs>
          <w:tab w:val="right" w:leader="dot" w:pos="8306"/>
        </w:tabs>
      </w:pPr>
      <w:hyperlink w:anchor="_Toc9302" w:history="1">
        <w:r>
          <w:rPr>
            <w:rFonts w:ascii="仿宋" w:eastAsia="仿宋" w:hAnsi="仿宋" w:cs="仿宋" w:hint="eastAsia"/>
            <w:lang w:eastAsia="zh-CN"/>
          </w:rPr>
          <w:t>(四)、推广与宣传活动</w:t>
        </w:r>
        <w:r>
          <w:tab/>
        </w:r>
        <w:r>
          <w:fldChar w:fldCharType="begin"/>
        </w:r>
        <w:r>
          <w:instrText xml:space="preserve"> PAGEREF _Toc9302 \h </w:instrText>
        </w:r>
        <w:r>
          <w:fldChar w:fldCharType="separate"/>
        </w:r>
        <w:r>
          <w:t>69</w:t>
        </w:r>
        <w:r>
          <w:fldChar w:fldCharType="end"/>
        </w:r>
      </w:hyperlink>
    </w:p>
    <w:p>
      <w:pPr>
        <w:pStyle w:val="TOC1"/>
        <w:tabs>
          <w:tab w:val="right" w:leader="dot" w:pos="8306"/>
        </w:tabs>
      </w:pPr>
      <w:hyperlink w:anchor="_Toc20965" w:history="1">
        <w:r>
          <w:rPr>
            <w:rFonts w:ascii="仿宋" w:eastAsia="仿宋" w:hAnsi="仿宋" w:cs="仿宋" w:hint="eastAsia"/>
            <w:lang w:eastAsia="zh-CN"/>
          </w:rPr>
          <w:t>十六、交流鼓风机项目实施时间节点</w:t>
        </w:r>
        <w:r>
          <w:tab/>
        </w:r>
        <w:r>
          <w:fldChar w:fldCharType="begin"/>
        </w:r>
        <w:r>
          <w:instrText xml:space="preserve"> PAGEREF _Toc20965 \h </w:instrText>
        </w:r>
        <w:r>
          <w:fldChar w:fldCharType="separate"/>
        </w:r>
        <w:r>
          <w:t>74</w:t>
        </w:r>
        <w:r>
          <w:fldChar w:fldCharType="end"/>
        </w:r>
      </w:hyperlink>
    </w:p>
    <w:p>
      <w:pPr>
        <w:pStyle w:val="TOC2"/>
        <w:tabs>
          <w:tab w:val="right" w:leader="dot" w:pos="8306"/>
        </w:tabs>
      </w:pPr>
      <w:hyperlink w:anchor="_Toc464" w:history="1">
        <w:r>
          <w:rPr>
            <w:rFonts w:ascii="仿宋" w:eastAsia="仿宋" w:hAnsi="仿宋" w:cs="仿宋" w:hint="eastAsia"/>
            <w:lang w:eastAsia="zh-CN"/>
          </w:rPr>
          <w:t>(一)、交流鼓风机项目启动阶段时间节点</w:t>
        </w:r>
        <w:r>
          <w:tab/>
        </w:r>
        <w:r>
          <w:fldChar w:fldCharType="begin"/>
        </w:r>
        <w:r>
          <w:instrText xml:space="preserve"> PAGEREF _Toc464 \h </w:instrText>
        </w:r>
        <w:r>
          <w:fldChar w:fldCharType="separate"/>
        </w:r>
        <w:r>
          <w:t>74</w:t>
        </w:r>
        <w:r>
          <w:fldChar w:fldCharType="end"/>
        </w:r>
      </w:hyperlink>
    </w:p>
    <w:p>
      <w:pPr>
        <w:pStyle w:val="TOC2"/>
        <w:tabs>
          <w:tab w:val="right" w:leader="dot" w:pos="8306"/>
        </w:tabs>
      </w:pPr>
      <w:hyperlink w:anchor="_Toc7612" w:history="1">
        <w:r>
          <w:rPr>
            <w:rFonts w:ascii="仿宋" w:eastAsia="仿宋" w:hAnsi="仿宋" w:cs="仿宋" w:hint="eastAsia"/>
            <w:lang w:eastAsia="zh-CN"/>
          </w:rPr>
          <w:t>(二)、交流鼓风机项目执行阶段时间节点</w:t>
        </w:r>
        <w:r>
          <w:tab/>
        </w:r>
        <w:r>
          <w:fldChar w:fldCharType="begin"/>
        </w:r>
        <w:r>
          <w:instrText xml:space="preserve"> PAGEREF _Toc7612 \h </w:instrText>
        </w:r>
        <w:r>
          <w:fldChar w:fldCharType="separate"/>
        </w:r>
        <w:r>
          <w:t>75</w:t>
        </w:r>
        <w:r>
          <w:fldChar w:fldCharType="end"/>
        </w:r>
      </w:hyperlink>
    </w:p>
    <w:p>
      <w:pPr>
        <w:pStyle w:val="TOC2"/>
        <w:tabs>
          <w:tab w:val="right" w:leader="dot" w:pos="8306"/>
        </w:tabs>
      </w:pPr>
      <w:hyperlink w:anchor="_Toc1700" w:history="1">
        <w:r>
          <w:rPr>
            <w:rFonts w:ascii="仿宋" w:eastAsia="仿宋" w:hAnsi="仿宋" w:cs="仿宋" w:hint="eastAsia"/>
            <w:lang w:eastAsia="zh-CN"/>
          </w:rPr>
          <w:t>(三)、交流鼓风机项目完成阶段时间节点</w:t>
        </w:r>
        <w:r>
          <w:tab/>
        </w:r>
        <w:r>
          <w:fldChar w:fldCharType="begin"/>
        </w:r>
        <w:r>
          <w:instrText xml:space="preserve"> PAGEREF _Toc1700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52"/>
      <w:r>
        <w:rPr>
          <w:rFonts w:ascii="仿宋" w:eastAsia="仿宋" w:hAnsi="仿宋" w:cs="仿宋" w:hint="eastAsia"/>
          <w:sz w:val="28"/>
          <w:lang w:eastAsia="zh-CN"/>
        </w:rPr>
        <w:t>一、交流鼓风机项目建设背景及必要性分析</w:t>
      </w:r>
      <w:bookmarkEnd w:id="2"/>
    </w:p>
    <w:p>
      <w:pPr>
        <w:pStyle w:val="Heading2"/>
        <w:rPr>
          <w:rFonts w:ascii="仿宋" w:eastAsia="仿宋" w:hAnsi="仿宋" w:cs="仿宋" w:hint="eastAsia"/>
          <w:lang w:eastAsia="zh-CN"/>
        </w:rPr>
      </w:pPr>
      <w:bookmarkStart w:id="3" w:name="_Toc15546"/>
      <w:r>
        <w:rPr>
          <w:rFonts w:ascii="仿宋" w:eastAsia="仿宋" w:hAnsi="仿宋" w:cs="仿宋" w:hint="eastAsia"/>
          <w:lang w:eastAsia="zh-CN"/>
        </w:rPr>
        <w:t>(一)、交流鼓风机项目背景分析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鼓风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交流鼓风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交流鼓风机项目在这个潮流中的定位。同时，我们将关注行业内涌现的新兴机遇，以便交流鼓风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交流鼓风机项目提供了强大的发展动力。我们将聚焦于行业内最新的技术发展趋势，包括但不限于人工智能、大数据分析、物联网等领域。通过深度的技术研究，我们将确保交流鼓风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交流鼓风机项目发展的源泉。我们将投入更多的精力对市场需求进行深入剖析，超越表面的需求，深入挖掘潜在的市场痛点和机遇。通过对市场需求的细致了解，交流鼓风机项目将更有针对性地设计解决方案，满足市场的多样化需求，从而更好地促进交流鼓风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交流鼓风机项目战略至关重要。我们将对竞争态势进行更为深入的分析，包括但不限于市场份额、产品特点、客户满意度等多个维度。通过深度的竞争分析，交流鼓风机项目将能够更准确地把握市场脉搏，制定具有竞争力的交流鼓风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交流鼓风机项目的发展具有直接的影响。我们将进行更为全面的法规和政策分析，了解行业发展中的潜在法律风险和合规挑战。通过充分了解和遵守相关法规，交流鼓风机项目将确保在法律框架内合法合规运营，为交流鼓风机项目的稳健发展提供有力支持。</w:t>
      </w:r>
    </w:p>
    <w:p>
      <w:pPr>
        <w:pStyle w:val="Heading2"/>
        <w:ind w:firstLine="560" w:firstLineChars="200"/>
        <w:rPr>
          <w:rFonts w:ascii="仿宋" w:eastAsia="仿宋" w:hAnsi="仿宋" w:cs="仿宋" w:hint="eastAsia"/>
          <w:sz w:val="28"/>
          <w:lang w:eastAsia="zh-CN"/>
        </w:rPr>
      </w:pPr>
      <w:bookmarkStart w:id="4" w:name="_Toc30686"/>
      <w:r>
        <w:rPr>
          <w:rFonts w:ascii="仿宋" w:eastAsia="仿宋" w:hAnsi="仿宋" w:cs="仿宋" w:hint="eastAsia"/>
          <w:sz w:val="28"/>
          <w:lang w:eastAsia="zh-CN"/>
        </w:rPr>
        <w:t>(二)、交流鼓风机项目建设必要性分析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鼓风机项目建设的迫切性源于对行业发展趋势的深刻洞察。我们正处于一个行业变革的时代，科技创新、数字化转型成为企业发展的关键动力。交流鼓风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鼓风机项目建设不仅仅是为了跟上潮流，更是为了通过技术创新推动企业的持续发展。通过引入先进的技术和解决方案，交流鼓风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交流鼓风机项目的建设成为必然选择，通过提高产品质量、拓展服务领域，从而在竞争中获得更多的机会。交流鼓风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交流鼓风机项目建设的必要性体现在对客户需求更精准的满足。通过交流鼓风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鼓风机项目建设的背后是对企业持续创新的追求。只有通过不断创新，企业才能在竞争中立于不败之地。交流鼓风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127"/>
      <w:r>
        <w:rPr>
          <w:rFonts w:ascii="仿宋" w:eastAsia="仿宋" w:hAnsi="仿宋" w:cs="仿宋" w:hint="eastAsia"/>
          <w:sz w:val="28"/>
          <w:lang w:eastAsia="zh-CN"/>
        </w:rPr>
        <w:t>二、交流鼓风机项目危机管理</w:t>
      </w:r>
      <w:bookmarkEnd w:id="5"/>
    </w:p>
    <w:p>
      <w:pPr>
        <w:pStyle w:val="Heading2"/>
        <w:rPr>
          <w:rFonts w:ascii="仿宋" w:eastAsia="仿宋" w:hAnsi="仿宋" w:cs="仿宋" w:hint="eastAsia"/>
          <w:lang w:eastAsia="zh-CN"/>
        </w:rPr>
      </w:pPr>
      <w:bookmarkStart w:id="6" w:name="_Toc2794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交流鼓风机项目危机管理中，危机预警与识别是确保交流鼓风机项目稳健运行的核心步骤。通过建立全面的监测机制，交流鼓风机项目团队旨在及时发现和理解潜在的风险和危机因素，以便采取及时的预防和应对措施，确保交流鼓风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首先，通过深入的风险评估，交流鼓风机项目团队全面分析了整个交流鼓风机项目和各个阶段可能存在的威胁。这包括准确评估每个潜在风险的发生概率和可能影响的程度，为后续危机预警提供了有力支持。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交流鼓风机项目团队着重于明确定义交流鼓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交流鼓风机项目进展的持续监控，团队能够及时发现潜在问题并作出迅速反应。交流鼓风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在这一阶段，团队的专业素养和反应速度将发挥至关重要的作用，以确保潜在危机能够在初期得到有效的处理，最大程度地减轻负面影响。通过危机预警与识别，交流鼓风机项目得以更有序、可控地推进。</w:t>
      </w:r>
    </w:p>
    <w:p>
      <w:pPr>
        <w:pStyle w:val="Heading2"/>
        <w:ind w:firstLine="560" w:firstLineChars="200"/>
        <w:rPr>
          <w:rFonts w:ascii="仿宋" w:eastAsia="仿宋" w:hAnsi="仿宋" w:cs="仿宋" w:hint="eastAsia"/>
          <w:sz w:val="28"/>
          <w:lang w:eastAsia="zh-CN"/>
        </w:rPr>
      </w:pPr>
      <w:bookmarkStart w:id="7" w:name="_Toc2562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在危机发生时，交流鼓风机项目团队立即行动，成立了应急小组。该小组的任务是迅速制定并实施紧急应对措施，以最小化潜在损失。以下是采取的主要措施：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暂停交流鼓风机项目进度：为遏制危机蔓延，交流鼓风机项目暂时停止进行，以便全面评估当前状况。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资源重新分配：重新评估交流鼓风机项目资源的分配，确保最大限度地减小损失。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实时沟通：与关键利益相关者建立实时沟通机制，向他们传递交流鼓风机项目危机的实际状况，保障交流鼓风机项目核心利益。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在紧急应对的同时，交流鼓风机项目团队强调了团队协作和有效沟通的重要性。以下是团队协作的关键举措：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信息共享机制：建立了信息共享平台，确保团队成员能够及时获取交流鼓风机项目危机的实时信息。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领导者沟通：交流鼓风机项目领导者通过定期会议和即时沟通工具，指导团队应对危机，保持团队稳定运行。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随着危机得到初步控制，交流鼓风机项目团队转向制定恢复计划，以确保交流鼓风机项目能够从中迅速恢复。主要恢复计划包括：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修复受损的进度计划：重新评估交流鼓风机项目进度，制定修复计划，确保交流鼓风机项目尽快回归正常进程。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重新调整资源分配：优化资源分配，确保交流鼓风机项目在有限资源下高效运转。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风险管理机制加强：对交流鼓风机项目风险进行全面评估，制定更强化的风险管理策略，以预防未来可能的危机。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5774"/>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37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交流鼓风机项目的主要产品是XXXX，预计年产值为XXX万元。这一产品在市场中占据着重要的地位，其广泛的应用范围使得该交流鼓风机项目的市场前景非常广阔。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交流鼓风机项目的xxx产品作为重要的原材料之一，将在多个领域发挥关键作用。其在建筑、交通、能源等方面的广泛应用将为整个产业链提供强大的支持，形成产业协同效应。交流鼓风机项目的年产值XXX万XXX万XXX万万元不仅反映了其在市场上的巨大潜力，更预示着它对国民经济的积极贡献。这种关联度高、涉及面广的产业关系，使得该交流鼓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552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流鼓风机项目总征地面积为XXXX平方米，相当于约XX.XX亩，其中净用地面积为XXXX平方米，红线范围内相当于约XX.XX亩。这一用地规模充分考虑了交流鼓风机项目的建设需求，保障了交流鼓风机项目在合适的空间内得以充分发展。交流鼓风机项目规划的总建筑面积为XXXX平方米，其中主体工程建设占XXXX平方米，计容建筑面积达XXXX平方米。预计建筑工程的投资将达到XXXX万元，为交流鼓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鼓风机项目计划购置的设备共计XXXX台（套），设备购置费用为XXXX万元。这一设备购置计划充分考虑到交流鼓风机项目的生产需求和技术要求，确保了交流鼓风机项目在生产运营中具备先进的技术装备和高效的生产能力。设备的合理配置将为交流鼓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鼓风机项目计划总投资为XXXX万元，预计年实现营业收入为XXXX万元。这一产能规模的设定旨在确保交流鼓风机项目能够在投资与回报之间取得平衡，实现长期可持续的发展。交流鼓风机项目的总投资充分考虑到各个方面的需求，包括用地建设、设备购置等多个环节，以确保交流鼓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525"/>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032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流鼓风机项目的技术管理特点体现在其创新导向。通过引入最先进的技术趋势和解决方案，交流鼓风机项目致力于提升科技含量、提高质量和效率水平。这意味着我们将采用最新的工具和方法，确保交流鼓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交流鼓风机项目技术管理的显著特征。通过整合不同领域的技术资源，我们实现了跨学科的协同工作。这有助于优化技术架构，提高整体效能。此外，整合性策略还促进了不同技术团队之间的紧密沟通和高效合作，确保交流鼓风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交流鼓风机项目所采用的技术。通过不断优化技术方案，交流鼓风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交流鼓风机项目团队将在交流鼓风机项目初期识别可能的技术风险，并采取相应的预防和应对措施。通过建立健全的风险评估机制，交流鼓风机项目能够在实施过程中及时发现并解决潜在的技术问题，保障交流鼓风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交流鼓风机项目中，技术将成为交流鼓风机项目成功的有力支持。这一深度剖析揭示了技术管理在交流鼓风机项目实施中的关键作用，为交流鼓风机项目的技术基础奠定了坚实的基础。</w:t>
      </w:r>
    </w:p>
    <w:p>
      <w:pPr>
        <w:pStyle w:val="Heading2"/>
        <w:ind w:firstLine="560" w:firstLineChars="200"/>
        <w:rPr>
          <w:rFonts w:ascii="仿宋" w:eastAsia="仿宋" w:hAnsi="仿宋" w:cs="仿宋" w:hint="eastAsia"/>
          <w:sz w:val="28"/>
          <w:lang w:eastAsia="zh-CN"/>
        </w:rPr>
      </w:pPr>
      <w:bookmarkStart w:id="13" w:name="_Toc3464"/>
      <w:r>
        <w:rPr>
          <w:rFonts w:ascii="仿宋" w:eastAsia="仿宋" w:hAnsi="仿宋" w:cs="仿宋" w:hint="eastAsia"/>
          <w:sz w:val="28"/>
          <w:lang w:eastAsia="zh-CN"/>
        </w:rPr>
        <w:t>(二)、交流鼓风机项目工艺技术设计方案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交流鼓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交流鼓风机项目将严格按照相关行业规范要求进行组织。通过有效控制产品质量，交流鼓风机项目将致力于为顾客提供优质的交流鼓风机项目产品和良好的服务。这体现了交流鼓风机项目对于生产活动合规性和质量标准的高度重视，为交流鼓风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交流鼓风机项目注重生态效益和清洁生产原则。交流鼓风机项目建设将紧密结合地方特色经济发展，与社会经济发展规划和区域环境保护规划方案相协调一致。通过与当地区域自然生态系统的结合，交流鼓风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交流鼓风机项目产品具有多样化的客户需求和个性化的特点。因此，交流鼓风机项目产品规格品种多样，且单批生产数量较小。为满足这一特点，交流鼓风机项目承办单位将建设先进的柔性制造生产线。通过广泛应用柔性制造技术，交流鼓风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交流鼓风机项目采用的技术具有较高的技术含量和自动化水平，处于国内先进水平。这一技术选用不仅体现了对生产效率、质量和环境友好性的高标准要求，同时为交流鼓风机项目的可持续发展奠定了坚实的基础。</w:t>
      </w:r>
    </w:p>
    <w:p>
      <w:pPr>
        <w:pStyle w:val="Heading2"/>
        <w:ind w:firstLine="560" w:firstLineChars="200"/>
        <w:rPr>
          <w:rFonts w:ascii="仿宋" w:eastAsia="仿宋" w:hAnsi="仿宋" w:cs="仿宋" w:hint="eastAsia"/>
          <w:sz w:val="28"/>
          <w:lang w:eastAsia="zh-CN"/>
        </w:rPr>
      </w:pPr>
      <w:bookmarkStart w:id="14" w:name="_Toc1712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为确保交流鼓风机项目的高效生产和技术实施，我们制定了一套精心设计的设备选型方案，以满足交流鼓风机项目生产、质量和环保的要求。该方案的主要特点如下：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交流鼓风机项目在生产过程中实现更高的生态效益。</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针对交流鼓风机项目产品的多样性和小批量生产的特点，我们将建设柔性制造生产线。通过在设备选型中考虑柔性制造技术，可以灵活应对不同产品规格和生产需求，实现生产线的高度灵活性和适应性。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6282"/>
      <w:r>
        <w:rPr>
          <w:rFonts w:ascii="仿宋" w:eastAsia="仿宋" w:hAnsi="仿宋" w:cs="仿宋" w:hint="eastAsia"/>
          <w:sz w:val="28"/>
          <w:lang w:eastAsia="zh-CN"/>
        </w:rPr>
        <w:t>五、交流鼓风机项目绩效评估</w:t>
      </w:r>
      <w:bookmarkEnd w:id="15"/>
    </w:p>
    <w:p>
      <w:pPr>
        <w:pStyle w:val="Heading2"/>
        <w:rPr>
          <w:rFonts w:ascii="仿宋" w:eastAsia="仿宋" w:hAnsi="仿宋" w:cs="仿宋" w:hint="eastAsia"/>
          <w:lang w:eastAsia="zh-CN"/>
        </w:rPr>
      </w:pPr>
      <w:bookmarkStart w:id="16" w:name="_Toc2830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交流鼓风机项目中，我们设计了一套全面的绩效评估指标，以确保交流鼓风机项目的可控和成功交付。这些指标跨足交流鼓风机项目目标、成本、进度和质量等多个维度，为我们提供了全面洞察交流鼓风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鼓风机项目目标达成率是我们关注的首要指标。我们设定了明确的目标，并通过定期监测和评估，迅速发现并应对潜在的目标偏差。这为交流鼓风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成本绩效是另一个核心关注点。通过实际成本与预算成本的对比分析，我们深入了解成本差异的原因，及时调整资源分配，保持交流鼓风机项目在经济效益方面的合理水平。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鼓风机项目进度作为关键的绩效指标之一，得到了精心的关注。我们制定了详细的交流鼓风机项目进度计划，并设立了进度符合度指标，确保实际进度与计划进度保持一致。这使我们能够快速发现和解决潜在的进度问题，保持交流鼓风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交流鼓风机项目绩效的不可或缺的一环。我们引入了一系列的质量标准和客户满意度指标，以确保交流鼓风机项目交付的成果在质量上达到或超越预期水平。通过持续监测这些指标，我们努力提升交流鼓风机项目整体质量水平，为交流鼓风机项目的成功交付提供有力保障。通过这些科学且全面的绩效评估，我们能够更好地引导交流鼓风机项目的持续改进，确保交流鼓风机项目目标的顺利达成。</w:t>
      </w:r>
    </w:p>
    <w:p>
      <w:pPr>
        <w:pStyle w:val="Heading2"/>
        <w:ind w:firstLine="560" w:firstLineChars="200"/>
        <w:rPr>
          <w:rFonts w:ascii="仿宋" w:eastAsia="仿宋" w:hAnsi="仿宋" w:cs="仿宋" w:hint="eastAsia"/>
          <w:sz w:val="28"/>
          <w:lang w:eastAsia="zh-CN"/>
        </w:rPr>
      </w:pPr>
      <w:bookmarkStart w:id="17" w:name="_Toc16415"/>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绩效评估是交流鼓风机项目中的关键环节，为确保交流鼓风机项目达到预期目标，我们采用了多层次、多维度的绩效评估方法。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交流鼓风机项目的战略目标对齐，确保每个决策和行动都与交流鼓风机项目整体目标保持一致。团队会定期召开战略对齐会议，审视当前工作与交流鼓风机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交流鼓风机项目进度、质量、成本和风险等方面。这些指标通过数据收集和分析，为交流鼓风机项目管理团队提供了客观的评估依据。例如，我们通过交流鼓风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绩效评估不仅仅停留在交流鼓风机项目内部，还考虑了交流鼓风机项目对外部环境的影响。我们定期进行干系人满意度调查，以了解各利益相关方对交流鼓风机项目的期望和满意度，并及时做出调整。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这种多层次、多角度的绩效评估方法，使得我们能够全面了解交流鼓风机项目的运行状态，及时做出调整，确保交流鼓风机项目在不断变化的环境中保持稳健前行。</w:t>
      </w:r>
    </w:p>
    <w:p>
      <w:pPr>
        <w:pStyle w:val="Heading2"/>
        <w:ind w:firstLine="560" w:firstLineChars="200"/>
        <w:rPr>
          <w:rFonts w:ascii="仿宋" w:eastAsia="仿宋" w:hAnsi="仿宋" w:cs="仿宋" w:hint="eastAsia"/>
          <w:sz w:val="28"/>
          <w:lang w:eastAsia="zh-CN"/>
        </w:rPr>
      </w:pPr>
      <w:bookmarkStart w:id="18" w:name="_Toc182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为了确保交流鼓风机项目的有效管理和不断优化，我们采用了精心设计的绩效评估周期。这个周期旨在实现灵活、实时和全面的评估，以适应交流鼓风机项目执行中的各种挑战。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交流鼓风机项目的不同需求，分为短期、中期和长期。短期评估关注每个迭代或工作周期，以及时发现和解决当前任务中的问题。中期评估涵盖几个迭代，深入了解整体交流鼓风机项目的趋势和性能。长期评估则着眼于整个交流鼓风机项目阶段，确保交流鼓风机项目目标的一致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https://d.book118.com/487013100146006042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交流鼓风机项目规划设计蓝图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FC56D6"/>
    <w:rsid w:val="67FC56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013100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2024-02-10T21:07:00Z</dcterms:created>
  <dcterms:modified xsi:type="dcterms:W3CDTF">2024-02-10T21:08:14Z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A671DCD319104E7DA341AD64E7EE61B3_11</vt:lpwstr>
  </property>
  <property fmtid="{D5CDD505-2E9C-101B-9397-08002B2CF9AE}" pid="3" name="KSOProductBuildVer">
    <vt:lpwstr>2052-12.1.0.16250</vt:lpwstr>
  </property>
</Properties>
</file>