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衡器项目规划设计蓝图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1" w:history="1">
        <w:r>
          <w:rPr>
            <w:rFonts w:ascii="仿宋" w:eastAsia="仿宋" w:hAnsi="仿宋" w:cs="仿宋" w:hint="eastAsia"/>
            <w:lang w:eastAsia="zh-CN"/>
          </w:rPr>
          <w:t>前言</w:t>
        </w:r>
        <w:r>
          <w:tab/>
        </w:r>
        <w:r>
          <w:fldChar w:fldCharType="begin"/>
        </w:r>
        <w:r>
          <w:instrText xml:space="preserve"> PAGEREF _Toc3751 \h </w:instrText>
        </w:r>
        <w:r>
          <w:fldChar w:fldCharType="separate"/>
        </w:r>
        <w:r>
          <w:t>3</w:t>
        </w:r>
        <w:r>
          <w:fldChar w:fldCharType="end"/>
        </w:r>
      </w:hyperlink>
    </w:p>
    <w:p>
      <w:pPr>
        <w:pStyle w:val="TOC1"/>
        <w:tabs>
          <w:tab w:val="right" w:leader="dot" w:pos="8306"/>
        </w:tabs>
      </w:pPr>
      <w:hyperlink w:anchor="_Toc20446" w:history="1">
        <w:r>
          <w:rPr>
            <w:rFonts w:ascii="仿宋" w:eastAsia="仿宋" w:hAnsi="仿宋" w:cs="仿宋" w:hint="eastAsia"/>
            <w:lang w:eastAsia="zh-CN"/>
          </w:rPr>
          <w:t>一、衡器项目建设背景及必要性分析</w:t>
        </w:r>
        <w:r>
          <w:tab/>
        </w:r>
        <w:r>
          <w:fldChar w:fldCharType="begin"/>
        </w:r>
        <w:r>
          <w:instrText xml:space="preserve"> PAGEREF _Toc20446 \h </w:instrText>
        </w:r>
        <w:r>
          <w:fldChar w:fldCharType="separate"/>
        </w:r>
        <w:r>
          <w:t>3</w:t>
        </w:r>
        <w:r>
          <w:fldChar w:fldCharType="end"/>
        </w:r>
      </w:hyperlink>
    </w:p>
    <w:p>
      <w:pPr>
        <w:pStyle w:val="TOC2"/>
        <w:tabs>
          <w:tab w:val="right" w:leader="dot" w:pos="8306"/>
        </w:tabs>
      </w:pPr>
      <w:hyperlink w:anchor="_Toc19680" w:history="1">
        <w:r>
          <w:rPr>
            <w:rFonts w:ascii="仿宋" w:eastAsia="仿宋" w:hAnsi="仿宋" w:cs="仿宋" w:hint="eastAsia"/>
            <w:lang w:eastAsia="zh-CN"/>
          </w:rPr>
          <w:t>(一)、衡器项目背景分析</w:t>
        </w:r>
        <w:r>
          <w:tab/>
        </w:r>
        <w:r>
          <w:fldChar w:fldCharType="begin"/>
        </w:r>
        <w:r>
          <w:instrText xml:space="preserve"> PAGEREF _Toc19680 \h </w:instrText>
        </w:r>
        <w:r>
          <w:fldChar w:fldCharType="separate"/>
        </w:r>
        <w:r>
          <w:t>3</w:t>
        </w:r>
        <w:r>
          <w:fldChar w:fldCharType="end"/>
        </w:r>
      </w:hyperlink>
    </w:p>
    <w:p>
      <w:pPr>
        <w:pStyle w:val="TOC2"/>
        <w:tabs>
          <w:tab w:val="right" w:leader="dot" w:pos="8306"/>
        </w:tabs>
      </w:pPr>
      <w:hyperlink w:anchor="_Toc31317" w:history="1">
        <w:r>
          <w:rPr>
            <w:rFonts w:ascii="仿宋" w:eastAsia="仿宋" w:hAnsi="仿宋" w:cs="仿宋" w:hint="eastAsia"/>
            <w:lang w:eastAsia="zh-CN"/>
          </w:rPr>
          <w:t>(二)、衡器项目建设必要性分析</w:t>
        </w:r>
        <w:r>
          <w:tab/>
        </w:r>
        <w:r>
          <w:fldChar w:fldCharType="begin"/>
        </w:r>
        <w:r>
          <w:instrText xml:space="preserve"> PAGEREF _Toc31317 \h </w:instrText>
        </w:r>
        <w:r>
          <w:fldChar w:fldCharType="separate"/>
        </w:r>
        <w:r>
          <w:t>5</w:t>
        </w:r>
        <w:r>
          <w:fldChar w:fldCharType="end"/>
        </w:r>
      </w:hyperlink>
    </w:p>
    <w:p>
      <w:pPr>
        <w:pStyle w:val="TOC1"/>
        <w:tabs>
          <w:tab w:val="right" w:leader="dot" w:pos="8306"/>
        </w:tabs>
      </w:pPr>
      <w:hyperlink w:anchor="_Toc4404" w:history="1">
        <w:r>
          <w:rPr>
            <w:rFonts w:ascii="仿宋" w:eastAsia="仿宋" w:hAnsi="仿宋" w:cs="仿宋" w:hint="eastAsia"/>
            <w:lang w:eastAsia="zh-CN"/>
          </w:rPr>
          <w:t>二、衡器项目选址可行性分析</w:t>
        </w:r>
        <w:r>
          <w:tab/>
        </w:r>
        <w:r>
          <w:fldChar w:fldCharType="begin"/>
        </w:r>
        <w:r>
          <w:instrText xml:space="preserve"> PAGEREF _Toc4404 \h </w:instrText>
        </w:r>
        <w:r>
          <w:fldChar w:fldCharType="separate"/>
        </w:r>
        <w:r>
          <w:t>6</w:t>
        </w:r>
        <w:r>
          <w:fldChar w:fldCharType="end"/>
        </w:r>
      </w:hyperlink>
    </w:p>
    <w:p>
      <w:pPr>
        <w:pStyle w:val="TOC2"/>
        <w:tabs>
          <w:tab w:val="right" w:leader="dot" w:pos="8306"/>
        </w:tabs>
      </w:pPr>
      <w:hyperlink w:anchor="_Toc2254" w:history="1">
        <w:r>
          <w:rPr>
            <w:rFonts w:ascii="仿宋" w:eastAsia="仿宋" w:hAnsi="仿宋" w:cs="仿宋" w:hint="eastAsia"/>
            <w:lang w:eastAsia="zh-CN"/>
          </w:rPr>
          <w:t>(一)、衡器项目选址</w:t>
        </w:r>
        <w:r>
          <w:tab/>
        </w:r>
        <w:r>
          <w:fldChar w:fldCharType="begin"/>
        </w:r>
        <w:r>
          <w:instrText xml:space="preserve"> PAGEREF _Toc2254 \h </w:instrText>
        </w:r>
        <w:r>
          <w:fldChar w:fldCharType="separate"/>
        </w:r>
        <w:r>
          <w:t>6</w:t>
        </w:r>
        <w:r>
          <w:fldChar w:fldCharType="end"/>
        </w:r>
      </w:hyperlink>
    </w:p>
    <w:p>
      <w:pPr>
        <w:pStyle w:val="TOC2"/>
        <w:tabs>
          <w:tab w:val="right" w:leader="dot" w:pos="8306"/>
        </w:tabs>
      </w:pPr>
      <w:hyperlink w:anchor="_Toc24461" w:history="1">
        <w:r>
          <w:rPr>
            <w:rFonts w:ascii="仿宋" w:eastAsia="仿宋" w:hAnsi="仿宋" w:cs="仿宋" w:hint="eastAsia"/>
            <w:lang w:eastAsia="zh-CN"/>
          </w:rPr>
          <w:t>(二)、用地控制指标</w:t>
        </w:r>
        <w:r>
          <w:tab/>
        </w:r>
        <w:r>
          <w:fldChar w:fldCharType="begin"/>
        </w:r>
        <w:r>
          <w:instrText xml:space="preserve"> PAGEREF _Toc24461 \h </w:instrText>
        </w:r>
        <w:r>
          <w:fldChar w:fldCharType="separate"/>
        </w:r>
        <w:r>
          <w:t>6</w:t>
        </w:r>
        <w:r>
          <w:fldChar w:fldCharType="end"/>
        </w:r>
      </w:hyperlink>
    </w:p>
    <w:p>
      <w:pPr>
        <w:pStyle w:val="TOC2"/>
        <w:tabs>
          <w:tab w:val="right" w:leader="dot" w:pos="8306"/>
        </w:tabs>
      </w:pPr>
      <w:hyperlink w:anchor="_Toc3100" w:history="1">
        <w:r>
          <w:rPr>
            <w:rFonts w:ascii="仿宋" w:eastAsia="仿宋" w:hAnsi="仿宋" w:cs="仿宋" w:hint="eastAsia"/>
            <w:lang w:eastAsia="zh-CN"/>
          </w:rPr>
          <w:t>(三)、节约用地措施</w:t>
        </w:r>
        <w:r>
          <w:tab/>
        </w:r>
        <w:r>
          <w:fldChar w:fldCharType="begin"/>
        </w:r>
        <w:r>
          <w:instrText xml:space="preserve"> PAGEREF _Toc3100 \h </w:instrText>
        </w:r>
        <w:r>
          <w:fldChar w:fldCharType="separate"/>
        </w:r>
        <w:r>
          <w:t>8</w:t>
        </w:r>
        <w:r>
          <w:fldChar w:fldCharType="end"/>
        </w:r>
      </w:hyperlink>
    </w:p>
    <w:p>
      <w:pPr>
        <w:pStyle w:val="TOC2"/>
        <w:tabs>
          <w:tab w:val="right" w:leader="dot" w:pos="8306"/>
        </w:tabs>
      </w:pPr>
      <w:hyperlink w:anchor="_Toc30649" w:history="1">
        <w:r>
          <w:rPr>
            <w:rFonts w:ascii="仿宋" w:eastAsia="仿宋" w:hAnsi="仿宋" w:cs="仿宋" w:hint="eastAsia"/>
            <w:lang w:eastAsia="zh-CN"/>
          </w:rPr>
          <w:t>(四)、总图布置方案</w:t>
        </w:r>
        <w:r>
          <w:tab/>
        </w:r>
        <w:r>
          <w:fldChar w:fldCharType="begin"/>
        </w:r>
        <w:r>
          <w:instrText xml:space="preserve"> PAGEREF _Toc30649 \h </w:instrText>
        </w:r>
        <w:r>
          <w:fldChar w:fldCharType="separate"/>
        </w:r>
        <w:r>
          <w:t>9</w:t>
        </w:r>
        <w:r>
          <w:fldChar w:fldCharType="end"/>
        </w:r>
      </w:hyperlink>
    </w:p>
    <w:p>
      <w:pPr>
        <w:pStyle w:val="TOC2"/>
        <w:tabs>
          <w:tab w:val="right" w:leader="dot" w:pos="8306"/>
        </w:tabs>
      </w:pPr>
      <w:hyperlink w:anchor="_Toc5624" w:history="1">
        <w:r>
          <w:rPr>
            <w:rFonts w:ascii="仿宋" w:eastAsia="仿宋" w:hAnsi="仿宋" w:cs="仿宋" w:hint="eastAsia"/>
            <w:lang w:eastAsia="zh-CN"/>
          </w:rPr>
          <w:t>(五)、选址综合评价</w:t>
        </w:r>
        <w:r>
          <w:tab/>
        </w:r>
        <w:r>
          <w:fldChar w:fldCharType="begin"/>
        </w:r>
        <w:r>
          <w:instrText xml:space="preserve"> PAGEREF _Toc5624 \h </w:instrText>
        </w:r>
        <w:r>
          <w:fldChar w:fldCharType="separate"/>
        </w:r>
        <w:r>
          <w:t>10</w:t>
        </w:r>
        <w:r>
          <w:fldChar w:fldCharType="end"/>
        </w:r>
      </w:hyperlink>
    </w:p>
    <w:p>
      <w:pPr>
        <w:pStyle w:val="TOC1"/>
        <w:tabs>
          <w:tab w:val="right" w:leader="dot" w:pos="8306"/>
        </w:tabs>
      </w:pPr>
      <w:hyperlink w:anchor="_Toc14632" w:history="1">
        <w:r>
          <w:rPr>
            <w:rFonts w:ascii="仿宋" w:eastAsia="仿宋" w:hAnsi="仿宋" w:cs="仿宋" w:hint="eastAsia"/>
            <w:lang w:eastAsia="zh-CN"/>
          </w:rPr>
          <w:t>三、衡器项目绩效评估</w:t>
        </w:r>
        <w:r>
          <w:tab/>
        </w:r>
        <w:r>
          <w:fldChar w:fldCharType="begin"/>
        </w:r>
        <w:r>
          <w:instrText xml:space="preserve"> PAGEREF _Toc14632 \h </w:instrText>
        </w:r>
        <w:r>
          <w:fldChar w:fldCharType="separate"/>
        </w:r>
        <w:r>
          <w:t>11</w:t>
        </w:r>
        <w:r>
          <w:fldChar w:fldCharType="end"/>
        </w:r>
      </w:hyperlink>
    </w:p>
    <w:p>
      <w:pPr>
        <w:pStyle w:val="TOC2"/>
        <w:tabs>
          <w:tab w:val="right" w:leader="dot" w:pos="8306"/>
        </w:tabs>
      </w:pPr>
      <w:hyperlink w:anchor="_Toc12865" w:history="1">
        <w:r>
          <w:rPr>
            <w:rFonts w:ascii="仿宋" w:eastAsia="仿宋" w:hAnsi="仿宋" w:cs="仿宋" w:hint="eastAsia"/>
            <w:lang w:eastAsia="zh-CN"/>
          </w:rPr>
          <w:t>(一)、绩效评估指标</w:t>
        </w:r>
        <w:r>
          <w:tab/>
        </w:r>
        <w:r>
          <w:fldChar w:fldCharType="begin"/>
        </w:r>
        <w:r>
          <w:instrText xml:space="preserve"> PAGEREF _Toc12865 \h </w:instrText>
        </w:r>
        <w:r>
          <w:fldChar w:fldCharType="separate"/>
        </w:r>
        <w:r>
          <w:t>11</w:t>
        </w:r>
        <w:r>
          <w:fldChar w:fldCharType="end"/>
        </w:r>
      </w:hyperlink>
    </w:p>
    <w:p>
      <w:pPr>
        <w:pStyle w:val="TOC2"/>
        <w:tabs>
          <w:tab w:val="right" w:leader="dot" w:pos="8306"/>
        </w:tabs>
      </w:pPr>
      <w:hyperlink w:anchor="_Toc18856" w:history="1">
        <w:r>
          <w:rPr>
            <w:rFonts w:ascii="仿宋" w:eastAsia="仿宋" w:hAnsi="仿宋" w:cs="仿宋" w:hint="eastAsia"/>
            <w:lang w:eastAsia="zh-CN"/>
          </w:rPr>
          <w:t>(二)、绩效评估方法</w:t>
        </w:r>
        <w:r>
          <w:tab/>
        </w:r>
        <w:r>
          <w:fldChar w:fldCharType="begin"/>
        </w:r>
        <w:r>
          <w:instrText xml:space="preserve"> PAGEREF _Toc18856 \h </w:instrText>
        </w:r>
        <w:r>
          <w:fldChar w:fldCharType="separate"/>
        </w:r>
        <w:r>
          <w:t>12</w:t>
        </w:r>
        <w:r>
          <w:fldChar w:fldCharType="end"/>
        </w:r>
      </w:hyperlink>
    </w:p>
    <w:p>
      <w:pPr>
        <w:pStyle w:val="TOC2"/>
        <w:tabs>
          <w:tab w:val="right" w:leader="dot" w:pos="8306"/>
        </w:tabs>
      </w:pPr>
      <w:hyperlink w:anchor="_Toc15189" w:history="1">
        <w:r>
          <w:rPr>
            <w:rFonts w:ascii="仿宋" w:eastAsia="仿宋" w:hAnsi="仿宋" w:cs="仿宋" w:hint="eastAsia"/>
            <w:lang w:eastAsia="zh-CN"/>
          </w:rPr>
          <w:t>(三)、绩效评估周期</w:t>
        </w:r>
        <w:r>
          <w:tab/>
        </w:r>
        <w:r>
          <w:fldChar w:fldCharType="begin"/>
        </w:r>
        <w:r>
          <w:instrText xml:space="preserve"> PAGEREF _Toc15189 \h </w:instrText>
        </w:r>
        <w:r>
          <w:fldChar w:fldCharType="separate"/>
        </w:r>
        <w:r>
          <w:t>13</w:t>
        </w:r>
        <w:r>
          <w:fldChar w:fldCharType="end"/>
        </w:r>
      </w:hyperlink>
    </w:p>
    <w:p>
      <w:pPr>
        <w:pStyle w:val="TOC1"/>
        <w:tabs>
          <w:tab w:val="right" w:leader="dot" w:pos="8306"/>
        </w:tabs>
      </w:pPr>
      <w:hyperlink w:anchor="_Toc16087" w:history="1">
        <w:r>
          <w:rPr>
            <w:rFonts w:ascii="仿宋" w:eastAsia="仿宋" w:hAnsi="仿宋" w:cs="仿宋" w:hint="eastAsia"/>
            <w:lang w:eastAsia="zh-CN"/>
          </w:rPr>
          <w:t>四、工艺说明</w:t>
        </w:r>
        <w:r>
          <w:tab/>
        </w:r>
        <w:r>
          <w:fldChar w:fldCharType="begin"/>
        </w:r>
        <w:r>
          <w:instrText xml:space="preserve"> PAGEREF _Toc16087 \h </w:instrText>
        </w:r>
        <w:r>
          <w:fldChar w:fldCharType="separate"/>
        </w:r>
        <w:r>
          <w:t>14</w:t>
        </w:r>
        <w:r>
          <w:fldChar w:fldCharType="end"/>
        </w:r>
      </w:hyperlink>
    </w:p>
    <w:p>
      <w:pPr>
        <w:pStyle w:val="TOC2"/>
        <w:tabs>
          <w:tab w:val="right" w:leader="dot" w:pos="8306"/>
        </w:tabs>
      </w:pPr>
      <w:hyperlink w:anchor="_Toc27173" w:history="1">
        <w:r>
          <w:rPr>
            <w:rFonts w:ascii="仿宋" w:eastAsia="仿宋" w:hAnsi="仿宋" w:cs="仿宋" w:hint="eastAsia"/>
            <w:lang w:eastAsia="zh-CN"/>
          </w:rPr>
          <w:t>(一)、技术管理特点</w:t>
        </w:r>
        <w:r>
          <w:tab/>
        </w:r>
        <w:r>
          <w:fldChar w:fldCharType="begin"/>
        </w:r>
        <w:r>
          <w:instrText xml:space="preserve"> PAGEREF _Toc27173 \h </w:instrText>
        </w:r>
        <w:r>
          <w:fldChar w:fldCharType="separate"/>
        </w:r>
        <w:r>
          <w:t>14</w:t>
        </w:r>
        <w:r>
          <w:fldChar w:fldCharType="end"/>
        </w:r>
      </w:hyperlink>
    </w:p>
    <w:p>
      <w:pPr>
        <w:pStyle w:val="TOC2"/>
        <w:tabs>
          <w:tab w:val="right" w:leader="dot" w:pos="8306"/>
        </w:tabs>
      </w:pPr>
      <w:hyperlink w:anchor="_Toc18541" w:history="1">
        <w:r>
          <w:rPr>
            <w:rFonts w:ascii="仿宋" w:eastAsia="仿宋" w:hAnsi="仿宋" w:cs="仿宋" w:hint="eastAsia"/>
            <w:lang w:eastAsia="zh-CN"/>
          </w:rPr>
          <w:t>(二)、衡器项目工艺技术设计方案</w:t>
        </w:r>
        <w:r>
          <w:tab/>
        </w:r>
        <w:r>
          <w:fldChar w:fldCharType="begin"/>
        </w:r>
        <w:r>
          <w:instrText xml:space="preserve"> PAGEREF _Toc18541 \h </w:instrText>
        </w:r>
        <w:r>
          <w:fldChar w:fldCharType="separate"/>
        </w:r>
        <w:r>
          <w:t>15</w:t>
        </w:r>
        <w:r>
          <w:fldChar w:fldCharType="end"/>
        </w:r>
      </w:hyperlink>
    </w:p>
    <w:p>
      <w:pPr>
        <w:pStyle w:val="TOC2"/>
        <w:tabs>
          <w:tab w:val="right" w:leader="dot" w:pos="8306"/>
        </w:tabs>
      </w:pPr>
      <w:hyperlink w:anchor="_Toc18415" w:history="1">
        <w:r>
          <w:rPr>
            <w:rFonts w:ascii="仿宋" w:eastAsia="仿宋" w:hAnsi="仿宋" w:cs="仿宋" w:hint="eastAsia"/>
            <w:lang w:eastAsia="zh-CN"/>
          </w:rPr>
          <w:t>(三)、设备选型方案</w:t>
        </w:r>
        <w:r>
          <w:tab/>
        </w:r>
        <w:r>
          <w:fldChar w:fldCharType="begin"/>
        </w:r>
        <w:r>
          <w:instrText xml:space="preserve"> PAGEREF _Toc18415 \h </w:instrText>
        </w:r>
        <w:r>
          <w:fldChar w:fldCharType="separate"/>
        </w:r>
        <w:r>
          <w:t>16</w:t>
        </w:r>
        <w:r>
          <w:fldChar w:fldCharType="end"/>
        </w:r>
      </w:hyperlink>
    </w:p>
    <w:p>
      <w:pPr>
        <w:pStyle w:val="TOC1"/>
        <w:tabs>
          <w:tab w:val="right" w:leader="dot" w:pos="8306"/>
        </w:tabs>
      </w:pPr>
      <w:hyperlink w:anchor="_Toc2442" w:history="1">
        <w:r>
          <w:rPr>
            <w:rFonts w:ascii="仿宋" w:eastAsia="仿宋" w:hAnsi="仿宋" w:cs="仿宋" w:hint="eastAsia"/>
            <w:lang w:eastAsia="zh-CN"/>
          </w:rPr>
          <w:t>五、产品规划分析</w:t>
        </w:r>
        <w:r>
          <w:tab/>
        </w:r>
        <w:r>
          <w:fldChar w:fldCharType="begin"/>
        </w:r>
        <w:r>
          <w:instrText xml:space="preserve"> PAGEREF _Toc2442 \h </w:instrText>
        </w:r>
        <w:r>
          <w:fldChar w:fldCharType="separate"/>
        </w:r>
        <w:r>
          <w:t>18</w:t>
        </w:r>
        <w:r>
          <w:fldChar w:fldCharType="end"/>
        </w:r>
      </w:hyperlink>
    </w:p>
    <w:p>
      <w:pPr>
        <w:pStyle w:val="TOC2"/>
        <w:tabs>
          <w:tab w:val="right" w:leader="dot" w:pos="8306"/>
        </w:tabs>
      </w:pPr>
      <w:hyperlink w:anchor="_Toc5829" w:history="1">
        <w:r>
          <w:rPr>
            <w:rFonts w:ascii="仿宋" w:eastAsia="仿宋" w:hAnsi="仿宋" w:cs="仿宋" w:hint="eastAsia"/>
            <w:lang w:eastAsia="zh-CN"/>
          </w:rPr>
          <w:t>(一)、产品规划</w:t>
        </w:r>
        <w:r>
          <w:tab/>
        </w:r>
        <w:r>
          <w:fldChar w:fldCharType="begin"/>
        </w:r>
        <w:r>
          <w:instrText xml:space="preserve"> PAGEREF _Toc5829 \h </w:instrText>
        </w:r>
        <w:r>
          <w:fldChar w:fldCharType="separate"/>
        </w:r>
        <w:r>
          <w:t>18</w:t>
        </w:r>
        <w:r>
          <w:fldChar w:fldCharType="end"/>
        </w:r>
      </w:hyperlink>
    </w:p>
    <w:p>
      <w:pPr>
        <w:pStyle w:val="TOC2"/>
        <w:tabs>
          <w:tab w:val="right" w:leader="dot" w:pos="8306"/>
        </w:tabs>
      </w:pPr>
      <w:hyperlink w:anchor="_Toc419" w:history="1">
        <w:r>
          <w:rPr>
            <w:rFonts w:ascii="仿宋" w:eastAsia="仿宋" w:hAnsi="仿宋" w:cs="仿宋" w:hint="eastAsia"/>
            <w:lang w:eastAsia="zh-CN"/>
          </w:rPr>
          <w:t>(二)、建设规模</w:t>
        </w:r>
        <w:r>
          <w:tab/>
        </w:r>
        <w:r>
          <w:fldChar w:fldCharType="begin"/>
        </w:r>
        <w:r>
          <w:instrText xml:space="preserve"> PAGEREF _Toc419 \h </w:instrText>
        </w:r>
        <w:r>
          <w:fldChar w:fldCharType="separate"/>
        </w:r>
        <w:r>
          <w:t>18</w:t>
        </w:r>
        <w:r>
          <w:fldChar w:fldCharType="end"/>
        </w:r>
      </w:hyperlink>
    </w:p>
    <w:p>
      <w:pPr>
        <w:pStyle w:val="TOC1"/>
        <w:tabs>
          <w:tab w:val="right" w:leader="dot" w:pos="8306"/>
        </w:tabs>
      </w:pPr>
      <w:hyperlink w:anchor="_Toc12103" w:history="1">
        <w:r>
          <w:rPr>
            <w:rFonts w:ascii="仿宋" w:eastAsia="仿宋" w:hAnsi="仿宋" w:cs="仿宋" w:hint="eastAsia"/>
            <w:lang w:eastAsia="zh-CN"/>
          </w:rPr>
          <w:t>六、衡器项目可持续发展</w:t>
        </w:r>
        <w:r>
          <w:tab/>
        </w:r>
        <w:r>
          <w:fldChar w:fldCharType="begin"/>
        </w:r>
        <w:r>
          <w:instrText xml:space="preserve"> PAGEREF _Toc12103 \h </w:instrText>
        </w:r>
        <w:r>
          <w:fldChar w:fldCharType="separate"/>
        </w:r>
        <w:r>
          <w:t>20</w:t>
        </w:r>
        <w:r>
          <w:fldChar w:fldCharType="end"/>
        </w:r>
      </w:hyperlink>
    </w:p>
    <w:p>
      <w:pPr>
        <w:pStyle w:val="TOC2"/>
        <w:tabs>
          <w:tab w:val="right" w:leader="dot" w:pos="8306"/>
        </w:tabs>
      </w:pPr>
      <w:hyperlink w:anchor="_Toc10706" w:history="1">
        <w:r>
          <w:rPr>
            <w:rFonts w:ascii="仿宋" w:eastAsia="仿宋" w:hAnsi="仿宋" w:cs="仿宋" w:hint="eastAsia"/>
            <w:lang w:eastAsia="zh-CN"/>
          </w:rPr>
          <w:t>(一)、可持续战略与实践</w:t>
        </w:r>
        <w:r>
          <w:tab/>
        </w:r>
        <w:r>
          <w:fldChar w:fldCharType="begin"/>
        </w:r>
        <w:r>
          <w:instrText xml:space="preserve"> PAGEREF _Toc10706 \h </w:instrText>
        </w:r>
        <w:r>
          <w:fldChar w:fldCharType="separate"/>
        </w:r>
        <w:r>
          <w:t>20</w:t>
        </w:r>
        <w:r>
          <w:fldChar w:fldCharType="end"/>
        </w:r>
      </w:hyperlink>
    </w:p>
    <w:p>
      <w:pPr>
        <w:pStyle w:val="TOC2"/>
        <w:tabs>
          <w:tab w:val="right" w:leader="dot" w:pos="8306"/>
        </w:tabs>
      </w:pPr>
      <w:hyperlink w:anchor="_Toc1341" w:history="1">
        <w:r>
          <w:rPr>
            <w:rFonts w:ascii="仿宋" w:eastAsia="仿宋" w:hAnsi="仿宋" w:cs="仿宋" w:hint="eastAsia"/>
            <w:lang w:eastAsia="zh-CN"/>
          </w:rPr>
          <w:t>(二)、环保与社会责任</w:t>
        </w:r>
        <w:r>
          <w:tab/>
        </w:r>
        <w:r>
          <w:fldChar w:fldCharType="begin"/>
        </w:r>
        <w:r>
          <w:instrText xml:space="preserve"> PAGEREF _Toc1341 \h </w:instrText>
        </w:r>
        <w:r>
          <w:fldChar w:fldCharType="separate"/>
        </w:r>
        <w:r>
          <w:t>20</w:t>
        </w:r>
        <w:r>
          <w:fldChar w:fldCharType="end"/>
        </w:r>
      </w:hyperlink>
    </w:p>
    <w:p>
      <w:pPr>
        <w:pStyle w:val="TOC1"/>
        <w:tabs>
          <w:tab w:val="right" w:leader="dot" w:pos="8306"/>
        </w:tabs>
      </w:pPr>
      <w:hyperlink w:anchor="_Toc20872" w:history="1">
        <w:r>
          <w:rPr>
            <w:rFonts w:ascii="仿宋" w:eastAsia="仿宋" w:hAnsi="仿宋" w:cs="仿宋" w:hint="eastAsia"/>
            <w:lang w:eastAsia="zh-CN"/>
          </w:rPr>
          <w:t>七、衡器项目风险管理</w:t>
        </w:r>
        <w:r>
          <w:tab/>
        </w:r>
        <w:r>
          <w:fldChar w:fldCharType="begin"/>
        </w:r>
        <w:r>
          <w:instrText xml:space="preserve"> PAGEREF _Toc20872 \h </w:instrText>
        </w:r>
        <w:r>
          <w:fldChar w:fldCharType="separate"/>
        </w:r>
        <w:r>
          <w:t>21</w:t>
        </w:r>
        <w:r>
          <w:fldChar w:fldCharType="end"/>
        </w:r>
      </w:hyperlink>
    </w:p>
    <w:p>
      <w:pPr>
        <w:pStyle w:val="TOC2"/>
        <w:tabs>
          <w:tab w:val="right" w:leader="dot" w:pos="8306"/>
        </w:tabs>
      </w:pPr>
      <w:hyperlink w:anchor="_Toc20980" w:history="1">
        <w:r>
          <w:rPr>
            <w:rFonts w:ascii="仿宋" w:eastAsia="仿宋" w:hAnsi="仿宋" w:cs="仿宋" w:hint="eastAsia"/>
            <w:lang w:eastAsia="zh-CN"/>
          </w:rPr>
          <w:t>(一)、风险识别与评估</w:t>
        </w:r>
        <w:r>
          <w:tab/>
        </w:r>
        <w:r>
          <w:fldChar w:fldCharType="begin"/>
        </w:r>
        <w:r>
          <w:instrText xml:space="preserve"> PAGEREF _Toc20980 \h </w:instrText>
        </w:r>
        <w:r>
          <w:fldChar w:fldCharType="separate"/>
        </w:r>
        <w:r>
          <w:t>21</w:t>
        </w:r>
        <w:r>
          <w:fldChar w:fldCharType="end"/>
        </w:r>
      </w:hyperlink>
    </w:p>
    <w:p>
      <w:pPr>
        <w:pStyle w:val="TOC2"/>
        <w:tabs>
          <w:tab w:val="right" w:leader="dot" w:pos="8306"/>
        </w:tabs>
      </w:pPr>
      <w:hyperlink w:anchor="_Toc24054" w:history="1">
        <w:r>
          <w:rPr>
            <w:rFonts w:ascii="仿宋" w:eastAsia="仿宋" w:hAnsi="仿宋" w:cs="仿宋" w:hint="eastAsia"/>
            <w:lang w:eastAsia="zh-CN"/>
          </w:rPr>
          <w:t>(二)、风险应对策略</w:t>
        </w:r>
        <w:r>
          <w:tab/>
        </w:r>
        <w:r>
          <w:fldChar w:fldCharType="begin"/>
        </w:r>
        <w:r>
          <w:instrText xml:space="preserve"> PAGEREF _Toc24054 \h </w:instrText>
        </w:r>
        <w:r>
          <w:fldChar w:fldCharType="separate"/>
        </w:r>
        <w:r>
          <w:t>22</w:t>
        </w:r>
        <w:r>
          <w:fldChar w:fldCharType="end"/>
        </w:r>
      </w:hyperlink>
    </w:p>
    <w:p>
      <w:pPr>
        <w:pStyle w:val="TOC2"/>
        <w:tabs>
          <w:tab w:val="right" w:leader="dot" w:pos="8306"/>
        </w:tabs>
      </w:pPr>
      <w:hyperlink w:anchor="_Toc6795" w:history="1">
        <w:r>
          <w:rPr>
            <w:rFonts w:ascii="仿宋" w:eastAsia="仿宋" w:hAnsi="仿宋" w:cs="仿宋" w:hint="eastAsia"/>
            <w:lang w:eastAsia="zh-CN"/>
          </w:rPr>
          <w:t>(三)、风险监控与控制</w:t>
        </w:r>
        <w:r>
          <w:tab/>
        </w:r>
        <w:r>
          <w:fldChar w:fldCharType="begin"/>
        </w:r>
        <w:r>
          <w:instrText xml:space="preserve"> PAGEREF _Toc6795 \h </w:instrText>
        </w:r>
        <w:r>
          <w:fldChar w:fldCharType="separate"/>
        </w:r>
        <w:r>
          <w:t>24</w:t>
        </w:r>
        <w:r>
          <w:fldChar w:fldCharType="end"/>
        </w:r>
      </w:hyperlink>
    </w:p>
    <w:p>
      <w:pPr>
        <w:pStyle w:val="TOC1"/>
        <w:tabs>
          <w:tab w:val="right" w:leader="dot" w:pos="8306"/>
        </w:tabs>
      </w:pPr>
      <w:hyperlink w:anchor="_Toc27054" w:history="1">
        <w:r>
          <w:rPr>
            <w:rFonts w:ascii="仿宋" w:eastAsia="仿宋" w:hAnsi="仿宋" w:cs="仿宋" w:hint="eastAsia"/>
            <w:lang w:eastAsia="zh-CN"/>
          </w:rPr>
          <w:t>八、生产安全保护</w:t>
        </w:r>
        <w:r>
          <w:tab/>
        </w:r>
        <w:r>
          <w:fldChar w:fldCharType="begin"/>
        </w:r>
        <w:r>
          <w:instrText xml:space="preserve"> PAGEREF _Toc27054 \h </w:instrText>
        </w:r>
        <w:r>
          <w:fldChar w:fldCharType="separate"/>
        </w:r>
        <w:r>
          <w:t>25</w:t>
        </w:r>
        <w:r>
          <w:fldChar w:fldCharType="end"/>
        </w:r>
      </w:hyperlink>
    </w:p>
    <w:p>
      <w:pPr>
        <w:pStyle w:val="TOC2"/>
        <w:tabs>
          <w:tab w:val="right" w:leader="dot" w:pos="8306"/>
        </w:tabs>
      </w:pPr>
      <w:hyperlink w:anchor="_Toc14734" w:history="1">
        <w:r>
          <w:rPr>
            <w:rFonts w:ascii="仿宋" w:eastAsia="仿宋" w:hAnsi="仿宋" w:cs="仿宋" w:hint="eastAsia"/>
            <w:lang w:eastAsia="zh-CN"/>
          </w:rPr>
          <w:t>(一)、消防安全</w:t>
        </w:r>
        <w:r>
          <w:tab/>
        </w:r>
        <w:r>
          <w:fldChar w:fldCharType="begin"/>
        </w:r>
        <w:r>
          <w:instrText xml:space="preserve"> PAGEREF _Toc14734 \h </w:instrText>
        </w:r>
        <w:r>
          <w:fldChar w:fldCharType="separate"/>
        </w:r>
        <w:r>
          <w:t>25</w:t>
        </w:r>
        <w:r>
          <w:fldChar w:fldCharType="end"/>
        </w:r>
      </w:hyperlink>
    </w:p>
    <w:p>
      <w:pPr>
        <w:pStyle w:val="TOC2"/>
        <w:tabs>
          <w:tab w:val="right" w:leader="dot" w:pos="8306"/>
        </w:tabs>
      </w:pPr>
      <w:hyperlink w:anchor="_Toc28228" w:history="1">
        <w:r>
          <w:rPr>
            <w:rFonts w:ascii="仿宋" w:eastAsia="仿宋" w:hAnsi="仿宋" w:cs="仿宋" w:hint="eastAsia"/>
            <w:lang w:eastAsia="zh-CN"/>
          </w:rPr>
          <w:t>(二)、防火防爆总图布置措施</w:t>
        </w:r>
        <w:r>
          <w:tab/>
        </w:r>
        <w:r>
          <w:fldChar w:fldCharType="begin"/>
        </w:r>
        <w:r>
          <w:instrText xml:space="preserve"> PAGEREF _Toc28228 \h </w:instrText>
        </w:r>
        <w:r>
          <w:fldChar w:fldCharType="separate"/>
        </w:r>
        <w:r>
          <w:t>27</w:t>
        </w:r>
        <w:r>
          <w:fldChar w:fldCharType="end"/>
        </w:r>
      </w:hyperlink>
    </w:p>
    <w:p>
      <w:pPr>
        <w:pStyle w:val="TOC2"/>
        <w:tabs>
          <w:tab w:val="right" w:leader="dot" w:pos="8306"/>
        </w:tabs>
      </w:pPr>
      <w:hyperlink w:anchor="_Toc3734" w:history="1">
        <w:r>
          <w:rPr>
            <w:rFonts w:ascii="仿宋" w:eastAsia="仿宋" w:hAnsi="仿宋" w:cs="仿宋" w:hint="eastAsia"/>
            <w:lang w:eastAsia="zh-CN"/>
          </w:rPr>
          <w:t>(三)、自然灾害防范措施</w:t>
        </w:r>
        <w:r>
          <w:tab/>
        </w:r>
        <w:r>
          <w:fldChar w:fldCharType="begin"/>
        </w:r>
        <w:r>
          <w:instrText xml:space="preserve"> PAGEREF _Toc3734 \h </w:instrText>
        </w:r>
        <w:r>
          <w:fldChar w:fldCharType="separate"/>
        </w:r>
        <w:r>
          <w:t>27</w:t>
        </w:r>
        <w:r>
          <w:fldChar w:fldCharType="end"/>
        </w:r>
      </w:hyperlink>
    </w:p>
    <w:p>
      <w:pPr>
        <w:pStyle w:val="TOC2"/>
        <w:tabs>
          <w:tab w:val="right" w:leader="dot" w:pos="8306"/>
        </w:tabs>
      </w:pPr>
      <w:hyperlink w:anchor="_Toc12276" w:history="1">
        <w:r>
          <w:rPr>
            <w:rFonts w:ascii="仿宋" w:eastAsia="仿宋" w:hAnsi="仿宋" w:cs="仿宋" w:hint="eastAsia"/>
            <w:lang w:eastAsia="zh-CN"/>
          </w:rPr>
          <w:t>(四)、安全色及安全标志使用要求</w:t>
        </w:r>
        <w:r>
          <w:tab/>
        </w:r>
        <w:r>
          <w:fldChar w:fldCharType="begin"/>
        </w:r>
        <w:r>
          <w:instrText xml:space="preserve"> PAGEREF _Toc12276 \h </w:instrText>
        </w:r>
        <w:r>
          <w:fldChar w:fldCharType="separate"/>
        </w:r>
        <w:r>
          <w:t>28</w:t>
        </w:r>
        <w:r>
          <w:fldChar w:fldCharType="end"/>
        </w:r>
      </w:hyperlink>
    </w:p>
    <w:p>
      <w:pPr>
        <w:pStyle w:val="TOC2"/>
        <w:tabs>
          <w:tab w:val="right" w:leader="dot" w:pos="8306"/>
        </w:tabs>
      </w:pPr>
      <w:hyperlink w:anchor="_Toc19402" w:history="1">
        <w:r>
          <w:rPr>
            <w:rFonts w:ascii="仿宋" w:eastAsia="仿宋" w:hAnsi="仿宋" w:cs="仿宋" w:hint="eastAsia"/>
            <w:lang w:eastAsia="zh-CN"/>
          </w:rPr>
          <w:t>(五)、防尘防毒措施</w:t>
        </w:r>
        <w:r>
          <w:tab/>
        </w:r>
        <w:r>
          <w:fldChar w:fldCharType="begin"/>
        </w:r>
        <w:r>
          <w:instrText xml:space="preserve"> PAGEREF _Toc19402 \h </w:instrText>
        </w:r>
        <w:r>
          <w:fldChar w:fldCharType="separate"/>
        </w:r>
        <w:r>
          <w:t>29</w:t>
        </w:r>
        <w:r>
          <w:fldChar w:fldCharType="end"/>
        </w:r>
      </w:hyperlink>
    </w:p>
    <w:p>
      <w:pPr>
        <w:pStyle w:val="TOC2"/>
        <w:tabs>
          <w:tab w:val="right" w:leader="dot" w:pos="8306"/>
        </w:tabs>
      </w:pPr>
      <w:hyperlink w:anchor="_Toc9125" w:history="1">
        <w:r>
          <w:rPr>
            <w:rFonts w:ascii="仿宋" w:eastAsia="仿宋" w:hAnsi="仿宋" w:cs="仿宋" w:hint="eastAsia"/>
            <w:lang w:eastAsia="zh-CN"/>
          </w:rPr>
          <w:t>(六)、防静电、触电防护及防雷措施</w:t>
        </w:r>
        <w:r>
          <w:tab/>
        </w:r>
        <w:r>
          <w:fldChar w:fldCharType="begin"/>
        </w:r>
        <w:r>
          <w:instrText xml:space="preserve"> PAGEREF _Toc9125 \h </w:instrText>
        </w:r>
        <w:r>
          <w:fldChar w:fldCharType="separate"/>
        </w:r>
        <w:r>
          <w:t>30</w:t>
        </w:r>
        <w:r>
          <w:fldChar w:fldCharType="end"/>
        </w:r>
      </w:hyperlink>
    </w:p>
    <w:p>
      <w:pPr>
        <w:pStyle w:val="TOC2"/>
        <w:tabs>
          <w:tab w:val="right" w:leader="dot" w:pos="8306"/>
        </w:tabs>
      </w:pPr>
      <w:hyperlink w:anchor="_Toc22639" w:history="1">
        <w:r>
          <w:rPr>
            <w:rFonts w:ascii="仿宋" w:eastAsia="仿宋" w:hAnsi="仿宋" w:cs="仿宋" w:hint="eastAsia"/>
            <w:lang w:eastAsia="zh-CN"/>
          </w:rPr>
          <w:t>(七)、机械设备安全保障措施</w:t>
        </w:r>
        <w:r>
          <w:tab/>
        </w:r>
        <w:r>
          <w:fldChar w:fldCharType="begin"/>
        </w:r>
        <w:r>
          <w:instrText xml:space="preserve"> PAGEREF _Toc22639 \h </w:instrText>
        </w:r>
        <w:r>
          <w:fldChar w:fldCharType="separate"/>
        </w:r>
        <w:r>
          <w:t>31</w:t>
        </w:r>
        <w:r>
          <w:fldChar w:fldCharType="end"/>
        </w:r>
      </w:hyperlink>
    </w:p>
    <w:p>
      <w:pPr>
        <w:pStyle w:val="TOC1"/>
        <w:tabs>
          <w:tab w:val="right" w:leader="dot" w:pos="8306"/>
        </w:tabs>
      </w:pPr>
      <w:hyperlink w:anchor="_Toc2485" w:history="1">
        <w:r>
          <w:rPr>
            <w:rFonts w:ascii="仿宋" w:eastAsia="仿宋" w:hAnsi="仿宋" w:cs="仿宋" w:hint="eastAsia"/>
            <w:lang w:eastAsia="zh-CN"/>
          </w:rPr>
          <w:t>九、衡器项目创新与研发</w:t>
        </w:r>
        <w:r>
          <w:tab/>
        </w:r>
        <w:r>
          <w:fldChar w:fldCharType="begin"/>
        </w:r>
        <w:r>
          <w:instrText xml:space="preserve"> PAGEREF _Toc2485 \h </w:instrText>
        </w:r>
        <w:r>
          <w:fldChar w:fldCharType="separate"/>
        </w:r>
        <w:r>
          <w:t>33</w:t>
        </w:r>
        <w:r>
          <w:fldChar w:fldCharType="end"/>
        </w:r>
      </w:hyperlink>
    </w:p>
    <w:p>
      <w:pPr>
        <w:pStyle w:val="TOC2"/>
        <w:tabs>
          <w:tab w:val="right" w:leader="dot" w:pos="8306"/>
        </w:tabs>
      </w:pPr>
      <w:hyperlink w:anchor="_Toc14566" w:history="1">
        <w:r>
          <w:rPr>
            <w:rFonts w:ascii="仿宋" w:eastAsia="仿宋" w:hAnsi="仿宋" w:cs="仿宋" w:hint="eastAsia"/>
            <w:lang w:eastAsia="zh-CN"/>
          </w:rPr>
          <w:t>(一)、创新策略与方向</w:t>
        </w:r>
        <w:r>
          <w:tab/>
        </w:r>
        <w:r>
          <w:fldChar w:fldCharType="begin"/>
        </w:r>
        <w:r>
          <w:instrText xml:space="preserve"> PAGEREF _Toc14566 \h </w:instrText>
        </w:r>
        <w:r>
          <w:fldChar w:fldCharType="separate"/>
        </w:r>
        <w:r>
          <w:t>33</w:t>
        </w:r>
        <w:r>
          <w:fldChar w:fldCharType="end"/>
        </w:r>
      </w:hyperlink>
    </w:p>
    <w:p>
      <w:pPr>
        <w:pStyle w:val="TOC2"/>
        <w:tabs>
          <w:tab w:val="right" w:leader="dot" w:pos="8306"/>
        </w:tabs>
      </w:pPr>
      <w:hyperlink w:anchor="_Toc3188" w:history="1">
        <w:r>
          <w:rPr>
            <w:rFonts w:ascii="仿宋" w:eastAsia="仿宋" w:hAnsi="仿宋" w:cs="仿宋" w:hint="eastAsia"/>
            <w:lang w:eastAsia="zh-CN"/>
          </w:rPr>
          <w:t>(二)、研发规划与投入</w:t>
        </w:r>
        <w:r>
          <w:tab/>
        </w:r>
        <w:r>
          <w:fldChar w:fldCharType="begin"/>
        </w:r>
        <w:r>
          <w:instrText xml:space="preserve"> PAGEREF _Toc3188 \h </w:instrText>
        </w:r>
        <w:r>
          <w:fldChar w:fldCharType="separate"/>
        </w:r>
        <w:r>
          <w:t>34</w:t>
        </w:r>
        <w:r>
          <w:fldChar w:fldCharType="end"/>
        </w:r>
      </w:hyperlink>
    </w:p>
    <w:p>
      <w:pPr>
        <w:pStyle w:val="TOC1"/>
        <w:tabs>
          <w:tab w:val="right" w:leader="dot" w:pos="8306"/>
        </w:tabs>
      </w:pPr>
      <w:hyperlink w:anchor="_Toc12246" w:history="1">
        <w:r>
          <w:rPr>
            <w:rFonts w:ascii="仿宋" w:eastAsia="仿宋" w:hAnsi="仿宋" w:cs="仿宋" w:hint="eastAsia"/>
            <w:lang w:eastAsia="zh-CN"/>
          </w:rPr>
          <w:t>十、衡器项目环境影响分析</w:t>
        </w:r>
        <w:r>
          <w:tab/>
        </w:r>
        <w:r>
          <w:fldChar w:fldCharType="begin"/>
        </w:r>
        <w:r>
          <w:instrText xml:space="preserve"> PAGEREF _Toc12246 \h </w:instrText>
        </w:r>
        <w:r>
          <w:fldChar w:fldCharType="separate"/>
        </w:r>
        <w:r>
          <w:t>36</w:t>
        </w:r>
        <w:r>
          <w:fldChar w:fldCharType="end"/>
        </w:r>
      </w:hyperlink>
    </w:p>
    <w:p>
      <w:pPr>
        <w:pStyle w:val="TOC2"/>
        <w:tabs>
          <w:tab w:val="right" w:leader="dot" w:pos="8306"/>
        </w:tabs>
      </w:pPr>
      <w:hyperlink w:anchor="_Toc26431" w:history="1">
        <w:r>
          <w:rPr>
            <w:rFonts w:ascii="仿宋" w:eastAsia="仿宋" w:hAnsi="仿宋" w:cs="仿宋" w:hint="eastAsia"/>
            <w:lang w:eastAsia="zh-CN"/>
          </w:rPr>
          <w:t>(一)、建设区域环境质量现状</w:t>
        </w:r>
        <w:r>
          <w:tab/>
        </w:r>
        <w:r>
          <w:fldChar w:fldCharType="begin"/>
        </w:r>
        <w:r>
          <w:instrText xml:space="preserve"> PAGEREF _Toc26431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8" w:history="1">
        <w:r>
          <w:rPr>
            <w:rFonts w:ascii="仿宋" w:eastAsia="仿宋" w:hAnsi="仿宋" w:cs="仿宋" w:hint="eastAsia"/>
            <w:lang w:eastAsia="zh-CN"/>
          </w:rPr>
          <w:t>(二)、建设期环境保护</w:t>
        </w:r>
        <w:r>
          <w:tab/>
        </w:r>
        <w:r>
          <w:fldChar w:fldCharType="begin"/>
        </w:r>
        <w:r>
          <w:instrText xml:space="preserve"> PAGEREF _Toc10568 \h </w:instrText>
        </w:r>
        <w:r>
          <w:fldChar w:fldCharType="separate"/>
        </w:r>
        <w:r>
          <w:t>37</w:t>
        </w:r>
        <w:r>
          <w:fldChar w:fldCharType="end"/>
        </w:r>
      </w:hyperlink>
    </w:p>
    <w:p>
      <w:pPr>
        <w:pStyle w:val="TOC2"/>
        <w:tabs>
          <w:tab w:val="right" w:leader="dot" w:pos="8306"/>
        </w:tabs>
      </w:pPr>
      <w:hyperlink w:anchor="_Toc912" w:history="1">
        <w:r>
          <w:rPr>
            <w:rFonts w:ascii="仿宋" w:eastAsia="仿宋" w:hAnsi="仿宋" w:cs="仿宋" w:hint="eastAsia"/>
            <w:lang w:eastAsia="zh-CN"/>
          </w:rPr>
          <w:t>(三)、运营期环境保护</w:t>
        </w:r>
        <w:r>
          <w:tab/>
        </w:r>
        <w:r>
          <w:fldChar w:fldCharType="begin"/>
        </w:r>
        <w:r>
          <w:instrText xml:space="preserve"> PAGEREF _Toc912 \h </w:instrText>
        </w:r>
        <w:r>
          <w:fldChar w:fldCharType="separate"/>
        </w:r>
        <w:r>
          <w:t>39</w:t>
        </w:r>
        <w:r>
          <w:fldChar w:fldCharType="end"/>
        </w:r>
      </w:hyperlink>
    </w:p>
    <w:p>
      <w:pPr>
        <w:pStyle w:val="TOC2"/>
        <w:tabs>
          <w:tab w:val="right" w:leader="dot" w:pos="8306"/>
        </w:tabs>
      </w:pPr>
      <w:hyperlink w:anchor="_Toc18432" w:history="1">
        <w:r>
          <w:rPr>
            <w:rFonts w:ascii="仿宋" w:eastAsia="仿宋" w:hAnsi="仿宋" w:cs="仿宋" w:hint="eastAsia"/>
            <w:lang w:eastAsia="zh-CN"/>
          </w:rPr>
          <w:t>(四)、衡器项目建设对区域经济的影响</w:t>
        </w:r>
        <w:r>
          <w:tab/>
        </w:r>
        <w:r>
          <w:fldChar w:fldCharType="begin"/>
        </w:r>
        <w:r>
          <w:instrText xml:space="preserve"> PAGEREF _Toc18432 \h </w:instrText>
        </w:r>
        <w:r>
          <w:fldChar w:fldCharType="separate"/>
        </w:r>
        <w:r>
          <w:t>40</w:t>
        </w:r>
        <w:r>
          <w:fldChar w:fldCharType="end"/>
        </w:r>
      </w:hyperlink>
    </w:p>
    <w:p>
      <w:pPr>
        <w:pStyle w:val="TOC2"/>
        <w:tabs>
          <w:tab w:val="right" w:leader="dot" w:pos="8306"/>
        </w:tabs>
      </w:pPr>
      <w:hyperlink w:anchor="_Toc9095" w:history="1">
        <w:r>
          <w:rPr>
            <w:rFonts w:ascii="仿宋" w:eastAsia="仿宋" w:hAnsi="仿宋" w:cs="仿宋" w:hint="eastAsia"/>
            <w:lang w:eastAsia="zh-CN"/>
          </w:rPr>
          <w:t>(五)、废弃物处理</w:t>
        </w:r>
        <w:r>
          <w:tab/>
        </w:r>
        <w:r>
          <w:fldChar w:fldCharType="begin"/>
        </w:r>
        <w:r>
          <w:instrText xml:space="preserve"> PAGEREF _Toc9095 \h </w:instrText>
        </w:r>
        <w:r>
          <w:fldChar w:fldCharType="separate"/>
        </w:r>
        <w:r>
          <w:t>42</w:t>
        </w:r>
        <w:r>
          <w:fldChar w:fldCharType="end"/>
        </w:r>
      </w:hyperlink>
    </w:p>
    <w:p>
      <w:pPr>
        <w:pStyle w:val="TOC2"/>
        <w:tabs>
          <w:tab w:val="right" w:leader="dot" w:pos="8306"/>
        </w:tabs>
      </w:pPr>
      <w:hyperlink w:anchor="_Toc28258" w:history="1">
        <w:r>
          <w:rPr>
            <w:rFonts w:ascii="仿宋" w:eastAsia="仿宋" w:hAnsi="仿宋" w:cs="仿宋" w:hint="eastAsia"/>
            <w:lang w:eastAsia="zh-CN"/>
          </w:rPr>
          <w:t>(六)、特殊环境影响分析</w:t>
        </w:r>
        <w:r>
          <w:tab/>
        </w:r>
        <w:r>
          <w:fldChar w:fldCharType="begin"/>
        </w:r>
        <w:r>
          <w:instrText xml:space="preserve"> PAGEREF _Toc28258 \h </w:instrText>
        </w:r>
        <w:r>
          <w:fldChar w:fldCharType="separate"/>
        </w:r>
        <w:r>
          <w:t>43</w:t>
        </w:r>
        <w:r>
          <w:fldChar w:fldCharType="end"/>
        </w:r>
      </w:hyperlink>
    </w:p>
    <w:p>
      <w:pPr>
        <w:pStyle w:val="TOC2"/>
        <w:tabs>
          <w:tab w:val="right" w:leader="dot" w:pos="8306"/>
        </w:tabs>
      </w:pPr>
      <w:hyperlink w:anchor="_Toc11696" w:history="1">
        <w:r>
          <w:rPr>
            <w:rFonts w:ascii="仿宋" w:eastAsia="仿宋" w:hAnsi="仿宋" w:cs="仿宋" w:hint="eastAsia"/>
            <w:lang w:eastAsia="zh-CN"/>
          </w:rPr>
          <w:t>(七)、清洁生产</w:t>
        </w:r>
        <w:r>
          <w:tab/>
        </w:r>
        <w:r>
          <w:fldChar w:fldCharType="begin"/>
        </w:r>
        <w:r>
          <w:instrText xml:space="preserve"> PAGEREF _Toc11696 \h </w:instrText>
        </w:r>
        <w:r>
          <w:fldChar w:fldCharType="separate"/>
        </w:r>
        <w:r>
          <w:t>44</w:t>
        </w:r>
        <w:r>
          <w:fldChar w:fldCharType="end"/>
        </w:r>
      </w:hyperlink>
    </w:p>
    <w:p>
      <w:pPr>
        <w:pStyle w:val="TOC2"/>
        <w:tabs>
          <w:tab w:val="right" w:leader="dot" w:pos="8306"/>
        </w:tabs>
      </w:pPr>
      <w:hyperlink w:anchor="_Toc10135" w:history="1">
        <w:r>
          <w:rPr>
            <w:rFonts w:ascii="仿宋" w:eastAsia="仿宋" w:hAnsi="仿宋" w:cs="仿宋" w:hint="eastAsia"/>
            <w:lang w:eastAsia="zh-CN"/>
          </w:rPr>
          <w:t>(八)、环境保护综合评价</w:t>
        </w:r>
        <w:r>
          <w:tab/>
        </w:r>
        <w:r>
          <w:fldChar w:fldCharType="begin"/>
        </w:r>
        <w:r>
          <w:instrText xml:space="preserve"> PAGEREF _Toc10135 \h </w:instrText>
        </w:r>
        <w:r>
          <w:fldChar w:fldCharType="separate"/>
        </w:r>
        <w:r>
          <w:t>45</w:t>
        </w:r>
        <w:r>
          <w:fldChar w:fldCharType="end"/>
        </w:r>
      </w:hyperlink>
    </w:p>
    <w:p>
      <w:pPr>
        <w:pStyle w:val="TOC1"/>
        <w:tabs>
          <w:tab w:val="right" w:leader="dot" w:pos="8306"/>
        </w:tabs>
      </w:pPr>
      <w:hyperlink w:anchor="_Toc3099" w:history="1">
        <w:r>
          <w:rPr>
            <w:rFonts w:ascii="仿宋" w:eastAsia="仿宋" w:hAnsi="仿宋" w:cs="仿宋" w:hint="eastAsia"/>
            <w:lang w:eastAsia="zh-CN"/>
          </w:rPr>
          <w:t>十一、衡器项目人力资源培养与发展</w:t>
        </w:r>
        <w:r>
          <w:tab/>
        </w:r>
        <w:r>
          <w:fldChar w:fldCharType="begin"/>
        </w:r>
        <w:r>
          <w:instrText xml:space="preserve"> PAGEREF _Toc3099 \h </w:instrText>
        </w:r>
        <w:r>
          <w:fldChar w:fldCharType="separate"/>
        </w:r>
        <w:r>
          <w:t>46</w:t>
        </w:r>
        <w:r>
          <w:fldChar w:fldCharType="end"/>
        </w:r>
      </w:hyperlink>
    </w:p>
    <w:p>
      <w:pPr>
        <w:pStyle w:val="TOC2"/>
        <w:tabs>
          <w:tab w:val="right" w:leader="dot" w:pos="8306"/>
        </w:tabs>
      </w:pPr>
      <w:hyperlink w:anchor="_Toc15064" w:history="1">
        <w:r>
          <w:rPr>
            <w:rFonts w:ascii="仿宋" w:eastAsia="仿宋" w:hAnsi="仿宋" w:cs="仿宋" w:hint="eastAsia"/>
            <w:lang w:eastAsia="zh-CN"/>
          </w:rPr>
          <w:t>(一)、人才需求与规划</w:t>
        </w:r>
        <w:r>
          <w:tab/>
        </w:r>
        <w:r>
          <w:fldChar w:fldCharType="begin"/>
        </w:r>
        <w:r>
          <w:instrText xml:space="preserve"> PAGEREF _Toc15064 \h </w:instrText>
        </w:r>
        <w:r>
          <w:fldChar w:fldCharType="separate"/>
        </w:r>
        <w:r>
          <w:t>46</w:t>
        </w:r>
        <w:r>
          <w:fldChar w:fldCharType="end"/>
        </w:r>
      </w:hyperlink>
    </w:p>
    <w:p>
      <w:pPr>
        <w:pStyle w:val="TOC2"/>
        <w:tabs>
          <w:tab w:val="right" w:leader="dot" w:pos="8306"/>
        </w:tabs>
      </w:pPr>
      <w:hyperlink w:anchor="_Toc24823" w:history="1">
        <w:r>
          <w:rPr>
            <w:rFonts w:ascii="仿宋" w:eastAsia="仿宋" w:hAnsi="仿宋" w:cs="仿宋" w:hint="eastAsia"/>
            <w:lang w:eastAsia="zh-CN"/>
          </w:rPr>
          <w:t>(二)、培训与发展计划</w:t>
        </w:r>
        <w:r>
          <w:tab/>
        </w:r>
        <w:r>
          <w:fldChar w:fldCharType="begin"/>
        </w:r>
        <w:r>
          <w:instrText xml:space="preserve"> PAGEREF _Toc24823 \h </w:instrText>
        </w:r>
        <w:r>
          <w:fldChar w:fldCharType="separate"/>
        </w:r>
        <w:r>
          <w:t>47</w:t>
        </w:r>
        <w:r>
          <w:fldChar w:fldCharType="end"/>
        </w:r>
      </w:hyperlink>
    </w:p>
    <w:p>
      <w:pPr>
        <w:pStyle w:val="TOC1"/>
        <w:tabs>
          <w:tab w:val="right" w:leader="dot" w:pos="8306"/>
        </w:tabs>
      </w:pPr>
      <w:hyperlink w:anchor="_Toc16899" w:history="1">
        <w:r>
          <w:rPr>
            <w:rFonts w:ascii="仿宋" w:eastAsia="仿宋" w:hAnsi="仿宋" w:cs="仿宋" w:hint="eastAsia"/>
            <w:lang w:eastAsia="zh-CN"/>
          </w:rPr>
          <w:t>十二、衡器项目计划安排</w:t>
        </w:r>
        <w:r>
          <w:tab/>
        </w:r>
        <w:r>
          <w:fldChar w:fldCharType="begin"/>
        </w:r>
        <w:r>
          <w:instrText xml:space="preserve"> PAGEREF _Toc16899 \h </w:instrText>
        </w:r>
        <w:r>
          <w:fldChar w:fldCharType="separate"/>
        </w:r>
        <w:r>
          <w:t>47</w:t>
        </w:r>
        <w:r>
          <w:fldChar w:fldCharType="end"/>
        </w:r>
      </w:hyperlink>
    </w:p>
    <w:p>
      <w:pPr>
        <w:pStyle w:val="TOC2"/>
        <w:tabs>
          <w:tab w:val="right" w:leader="dot" w:pos="8306"/>
        </w:tabs>
      </w:pPr>
      <w:hyperlink w:anchor="_Toc9559" w:history="1">
        <w:r>
          <w:rPr>
            <w:rFonts w:ascii="仿宋" w:eastAsia="仿宋" w:hAnsi="仿宋" w:cs="仿宋" w:hint="eastAsia"/>
            <w:lang w:eastAsia="zh-CN"/>
          </w:rPr>
          <w:t>(一)、建设周期</w:t>
        </w:r>
        <w:r>
          <w:tab/>
        </w:r>
        <w:r>
          <w:fldChar w:fldCharType="begin"/>
        </w:r>
        <w:r>
          <w:instrText xml:space="preserve"> PAGEREF _Toc9559 \h </w:instrText>
        </w:r>
        <w:r>
          <w:fldChar w:fldCharType="separate"/>
        </w:r>
        <w:r>
          <w:t>47</w:t>
        </w:r>
        <w:r>
          <w:fldChar w:fldCharType="end"/>
        </w:r>
      </w:hyperlink>
    </w:p>
    <w:p>
      <w:pPr>
        <w:pStyle w:val="TOC2"/>
        <w:tabs>
          <w:tab w:val="right" w:leader="dot" w:pos="8306"/>
        </w:tabs>
      </w:pPr>
      <w:hyperlink w:anchor="_Toc9701" w:history="1">
        <w:r>
          <w:rPr>
            <w:rFonts w:ascii="仿宋" w:eastAsia="仿宋" w:hAnsi="仿宋" w:cs="仿宋" w:hint="eastAsia"/>
            <w:lang w:eastAsia="zh-CN"/>
          </w:rPr>
          <w:t>(二)、建设进度</w:t>
        </w:r>
        <w:r>
          <w:tab/>
        </w:r>
        <w:r>
          <w:fldChar w:fldCharType="begin"/>
        </w:r>
        <w:r>
          <w:instrText xml:space="preserve"> PAGEREF _Toc9701 \h </w:instrText>
        </w:r>
        <w:r>
          <w:fldChar w:fldCharType="separate"/>
        </w:r>
        <w:r>
          <w:t>48</w:t>
        </w:r>
        <w:r>
          <w:fldChar w:fldCharType="end"/>
        </w:r>
      </w:hyperlink>
    </w:p>
    <w:p>
      <w:pPr>
        <w:pStyle w:val="TOC2"/>
        <w:tabs>
          <w:tab w:val="right" w:leader="dot" w:pos="8306"/>
        </w:tabs>
      </w:pPr>
      <w:hyperlink w:anchor="_Toc10953" w:history="1">
        <w:r>
          <w:rPr>
            <w:rFonts w:ascii="仿宋" w:eastAsia="仿宋" w:hAnsi="仿宋" w:cs="仿宋" w:hint="eastAsia"/>
            <w:lang w:eastAsia="zh-CN"/>
          </w:rPr>
          <w:t>(三)、进度安排注意事项</w:t>
        </w:r>
        <w:r>
          <w:tab/>
        </w:r>
        <w:r>
          <w:fldChar w:fldCharType="begin"/>
        </w:r>
        <w:r>
          <w:instrText xml:space="preserve"> PAGEREF _Toc10953 \h </w:instrText>
        </w:r>
        <w:r>
          <w:fldChar w:fldCharType="separate"/>
        </w:r>
        <w:r>
          <w:t>49</w:t>
        </w:r>
        <w:r>
          <w:fldChar w:fldCharType="end"/>
        </w:r>
      </w:hyperlink>
    </w:p>
    <w:p>
      <w:pPr>
        <w:pStyle w:val="TOC2"/>
        <w:tabs>
          <w:tab w:val="right" w:leader="dot" w:pos="8306"/>
        </w:tabs>
      </w:pPr>
      <w:hyperlink w:anchor="_Toc13800" w:history="1">
        <w:r>
          <w:rPr>
            <w:rFonts w:ascii="仿宋" w:eastAsia="仿宋" w:hAnsi="仿宋" w:cs="仿宋" w:hint="eastAsia"/>
            <w:lang w:eastAsia="zh-CN"/>
          </w:rPr>
          <w:t>(四)、人力资源配置</w:t>
        </w:r>
        <w:r>
          <w:tab/>
        </w:r>
        <w:r>
          <w:fldChar w:fldCharType="begin"/>
        </w:r>
        <w:r>
          <w:instrText xml:space="preserve"> PAGEREF _Toc13800 \h </w:instrText>
        </w:r>
        <w:r>
          <w:fldChar w:fldCharType="separate"/>
        </w:r>
        <w:r>
          <w:t>50</w:t>
        </w:r>
        <w:r>
          <w:fldChar w:fldCharType="end"/>
        </w:r>
      </w:hyperlink>
    </w:p>
    <w:p>
      <w:pPr>
        <w:pStyle w:val="TOC1"/>
        <w:tabs>
          <w:tab w:val="right" w:leader="dot" w:pos="8306"/>
        </w:tabs>
      </w:pPr>
      <w:hyperlink w:anchor="_Toc32476" w:history="1">
        <w:r>
          <w:rPr>
            <w:rFonts w:ascii="仿宋" w:eastAsia="仿宋" w:hAnsi="仿宋" w:cs="仿宋" w:hint="eastAsia"/>
            <w:lang w:eastAsia="zh-CN"/>
          </w:rPr>
          <w:t>十三、衡器项目变更管理</w:t>
        </w:r>
        <w:r>
          <w:tab/>
        </w:r>
        <w:r>
          <w:fldChar w:fldCharType="begin"/>
        </w:r>
        <w:r>
          <w:instrText xml:space="preserve"> PAGEREF _Toc32476 \h </w:instrText>
        </w:r>
        <w:r>
          <w:fldChar w:fldCharType="separate"/>
        </w:r>
        <w:r>
          <w:t>51</w:t>
        </w:r>
        <w:r>
          <w:fldChar w:fldCharType="end"/>
        </w:r>
      </w:hyperlink>
    </w:p>
    <w:p>
      <w:pPr>
        <w:pStyle w:val="TOC2"/>
        <w:tabs>
          <w:tab w:val="right" w:leader="dot" w:pos="8306"/>
        </w:tabs>
      </w:pPr>
      <w:hyperlink w:anchor="_Toc32251" w:history="1">
        <w:r>
          <w:rPr>
            <w:rFonts w:ascii="仿宋" w:eastAsia="仿宋" w:hAnsi="仿宋" w:cs="仿宋" w:hint="eastAsia"/>
            <w:lang w:eastAsia="zh-CN"/>
          </w:rPr>
          <w:t>(一)、变更申请与评估</w:t>
        </w:r>
        <w:r>
          <w:tab/>
        </w:r>
        <w:r>
          <w:fldChar w:fldCharType="begin"/>
        </w:r>
        <w:r>
          <w:instrText xml:space="preserve"> PAGEREF _Toc32251 \h </w:instrText>
        </w:r>
        <w:r>
          <w:fldChar w:fldCharType="separate"/>
        </w:r>
        <w:r>
          <w:t>51</w:t>
        </w:r>
        <w:r>
          <w:fldChar w:fldCharType="end"/>
        </w:r>
      </w:hyperlink>
    </w:p>
    <w:p>
      <w:pPr>
        <w:pStyle w:val="TOC2"/>
        <w:tabs>
          <w:tab w:val="right" w:leader="dot" w:pos="8306"/>
        </w:tabs>
      </w:pPr>
      <w:hyperlink w:anchor="_Toc26588" w:history="1">
        <w:r>
          <w:rPr>
            <w:rFonts w:ascii="仿宋" w:eastAsia="仿宋" w:hAnsi="仿宋" w:cs="仿宋" w:hint="eastAsia"/>
            <w:lang w:eastAsia="zh-CN"/>
          </w:rPr>
          <w:t>(二)、变更实施与控制</w:t>
        </w:r>
        <w:r>
          <w:tab/>
        </w:r>
        <w:r>
          <w:fldChar w:fldCharType="begin"/>
        </w:r>
        <w:r>
          <w:instrText xml:space="preserve"> PAGEREF _Toc26588 \h </w:instrText>
        </w:r>
        <w:r>
          <w:fldChar w:fldCharType="separate"/>
        </w:r>
        <w:r>
          <w:t>52</w:t>
        </w:r>
        <w:r>
          <w:fldChar w:fldCharType="end"/>
        </w:r>
      </w:hyperlink>
    </w:p>
    <w:p>
      <w:pPr>
        <w:pStyle w:val="TOC1"/>
        <w:tabs>
          <w:tab w:val="right" w:leader="dot" w:pos="8306"/>
        </w:tabs>
      </w:pPr>
      <w:hyperlink w:anchor="_Toc21743" w:history="1">
        <w:r>
          <w:rPr>
            <w:rFonts w:ascii="仿宋" w:eastAsia="仿宋" w:hAnsi="仿宋" w:cs="仿宋" w:hint="eastAsia"/>
            <w:lang w:eastAsia="zh-CN"/>
          </w:rPr>
          <w:t>十四、衡器项目工程方案分析</w:t>
        </w:r>
        <w:r>
          <w:tab/>
        </w:r>
        <w:r>
          <w:fldChar w:fldCharType="begin"/>
        </w:r>
        <w:r>
          <w:instrText xml:space="preserve"> PAGEREF _Toc21743 \h </w:instrText>
        </w:r>
        <w:r>
          <w:fldChar w:fldCharType="separate"/>
        </w:r>
        <w:r>
          <w:t>52</w:t>
        </w:r>
        <w:r>
          <w:fldChar w:fldCharType="end"/>
        </w:r>
      </w:hyperlink>
    </w:p>
    <w:p>
      <w:pPr>
        <w:pStyle w:val="TOC2"/>
        <w:tabs>
          <w:tab w:val="right" w:leader="dot" w:pos="8306"/>
        </w:tabs>
      </w:pPr>
      <w:hyperlink w:anchor="_Toc11326" w:history="1">
        <w:r>
          <w:rPr>
            <w:rFonts w:ascii="仿宋" w:eastAsia="仿宋" w:hAnsi="仿宋" w:cs="仿宋" w:hint="eastAsia"/>
            <w:lang w:eastAsia="zh-CN"/>
          </w:rPr>
          <w:t>(一)、建筑工程设计原则</w:t>
        </w:r>
        <w:r>
          <w:tab/>
        </w:r>
        <w:r>
          <w:fldChar w:fldCharType="begin"/>
        </w:r>
        <w:r>
          <w:instrText xml:space="preserve"> PAGEREF _Toc11326 \h </w:instrText>
        </w:r>
        <w:r>
          <w:fldChar w:fldCharType="separate"/>
        </w:r>
        <w:r>
          <w:t>52</w:t>
        </w:r>
        <w:r>
          <w:fldChar w:fldCharType="end"/>
        </w:r>
      </w:hyperlink>
    </w:p>
    <w:p>
      <w:pPr>
        <w:pStyle w:val="TOC2"/>
        <w:tabs>
          <w:tab w:val="right" w:leader="dot" w:pos="8306"/>
        </w:tabs>
      </w:pPr>
      <w:hyperlink w:anchor="_Toc11945" w:history="1">
        <w:r>
          <w:rPr>
            <w:rFonts w:ascii="仿宋" w:eastAsia="仿宋" w:hAnsi="仿宋" w:cs="仿宋" w:hint="eastAsia"/>
            <w:lang w:eastAsia="zh-CN"/>
          </w:rPr>
          <w:t>(二)、土建工程建设指标</w:t>
        </w:r>
        <w:r>
          <w:tab/>
        </w:r>
        <w:r>
          <w:fldChar w:fldCharType="begin"/>
        </w:r>
        <w:r>
          <w:instrText xml:space="preserve"> PAGEREF _Toc11945 \h </w:instrText>
        </w:r>
        <w:r>
          <w:fldChar w:fldCharType="separate"/>
        </w:r>
        <w:r>
          <w:t>56</w:t>
        </w:r>
        <w:r>
          <w:fldChar w:fldCharType="end"/>
        </w:r>
      </w:hyperlink>
    </w:p>
    <w:p>
      <w:pPr>
        <w:pStyle w:val="TOC1"/>
        <w:tabs>
          <w:tab w:val="right" w:leader="dot" w:pos="8306"/>
        </w:tabs>
      </w:pPr>
      <w:hyperlink w:anchor="_Toc8850" w:history="1">
        <w:r>
          <w:rPr>
            <w:rFonts w:ascii="仿宋" w:eastAsia="仿宋" w:hAnsi="仿宋" w:cs="仿宋" w:hint="eastAsia"/>
            <w:lang w:eastAsia="zh-CN"/>
          </w:rPr>
          <w:t>十五、供应链管理</w:t>
        </w:r>
        <w:r>
          <w:tab/>
        </w:r>
        <w:r>
          <w:fldChar w:fldCharType="begin"/>
        </w:r>
        <w:r>
          <w:instrText xml:space="preserve"> PAGEREF _Toc8850 \h </w:instrText>
        </w:r>
        <w:r>
          <w:fldChar w:fldCharType="separate"/>
        </w:r>
        <w:r>
          <w:t>57</w:t>
        </w:r>
        <w:r>
          <w:fldChar w:fldCharType="end"/>
        </w:r>
      </w:hyperlink>
    </w:p>
    <w:p>
      <w:pPr>
        <w:pStyle w:val="TOC2"/>
        <w:tabs>
          <w:tab w:val="right" w:leader="dot" w:pos="8306"/>
        </w:tabs>
      </w:pPr>
      <w:hyperlink w:anchor="_Toc22730" w:history="1">
        <w:r>
          <w:rPr>
            <w:rFonts w:ascii="仿宋" w:eastAsia="仿宋" w:hAnsi="仿宋" w:cs="仿宋" w:hint="eastAsia"/>
            <w:lang w:eastAsia="zh-CN"/>
          </w:rPr>
          <w:t>(一)、供应链战略规划</w:t>
        </w:r>
        <w:r>
          <w:tab/>
        </w:r>
        <w:r>
          <w:fldChar w:fldCharType="begin"/>
        </w:r>
        <w:r>
          <w:instrText xml:space="preserve"> PAGEREF _Toc22730 \h </w:instrText>
        </w:r>
        <w:r>
          <w:fldChar w:fldCharType="separate"/>
        </w:r>
        <w:r>
          <w:t>57</w:t>
        </w:r>
        <w:r>
          <w:fldChar w:fldCharType="end"/>
        </w:r>
      </w:hyperlink>
    </w:p>
    <w:p>
      <w:pPr>
        <w:pStyle w:val="TOC2"/>
        <w:tabs>
          <w:tab w:val="right" w:leader="dot" w:pos="8306"/>
        </w:tabs>
      </w:pPr>
      <w:hyperlink w:anchor="_Toc13821" w:history="1">
        <w:r>
          <w:rPr>
            <w:rFonts w:ascii="仿宋" w:eastAsia="仿宋" w:hAnsi="仿宋" w:cs="仿宋" w:hint="eastAsia"/>
            <w:lang w:eastAsia="zh-CN"/>
          </w:rPr>
          <w:t>(二)、供应商选择与合作</w:t>
        </w:r>
        <w:r>
          <w:tab/>
        </w:r>
        <w:r>
          <w:fldChar w:fldCharType="begin"/>
        </w:r>
        <w:r>
          <w:instrText xml:space="preserve"> PAGEREF _Toc13821 \h </w:instrText>
        </w:r>
        <w:r>
          <w:fldChar w:fldCharType="separate"/>
        </w:r>
        <w:r>
          <w:t>59</w:t>
        </w:r>
        <w:r>
          <w:fldChar w:fldCharType="end"/>
        </w:r>
      </w:hyperlink>
    </w:p>
    <w:p>
      <w:pPr>
        <w:pStyle w:val="TOC2"/>
        <w:tabs>
          <w:tab w:val="right" w:leader="dot" w:pos="8306"/>
        </w:tabs>
      </w:pPr>
      <w:hyperlink w:anchor="_Toc15810" w:history="1">
        <w:r>
          <w:rPr>
            <w:rFonts w:ascii="仿宋" w:eastAsia="仿宋" w:hAnsi="仿宋" w:cs="仿宋" w:hint="eastAsia"/>
            <w:lang w:eastAsia="zh-CN"/>
          </w:rPr>
          <w:t>(三)、物流与库存管理</w:t>
        </w:r>
        <w:r>
          <w:tab/>
        </w:r>
        <w:r>
          <w:fldChar w:fldCharType="begin"/>
        </w:r>
        <w:r>
          <w:instrText xml:space="preserve"> PAGEREF _Toc15810 \h </w:instrText>
        </w:r>
        <w:r>
          <w:fldChar w:fldCharType="separate"/>
        </w:r>
        <w:r>
          <w:t>60</w:t>
        </w:r>
        <w:r>
          <w:fldChar w:fldCharType="end"/>
        </w:r>
      </w:hyperlink>
    </w:p>
    <w:p>
      <w:pPr>
        <w:pStyle w:val="TOC1"/>
        <w:tabs>
          <w:tab w:val="right" w:leader="dot" w:pos="8306"/>
        </w:tabs>
      </w:pPr>
      <w:hyperlink w:anchor="_Toc11142" w:history="1">
        <w:r>
          <w:rPr>
            <w:rFonts w:ascii="仿宋" w:eastAsia="仿宋" w:hAnsi="仿宋" w:cs="仿宋" w:hint="eastAsia"/>
            <w:lang w:eastAsia="zh-CN"/>
          </w:rPr>
          <w:t>十六、衡器项目实施保障措施</w:t>
        </w:r>
        <w:r>
          <w:tab/>
        </w:r>
        <w:r>
          <w:fldChar w:fldCharType="begin"/>
        </w:r>
        <w:r>
          <w:instrText xml:space="preserve"> PAGEREF _Toc11142 \h </w:instrText>
        </w:r>
        <w:r>
          <w:fldChar w:fldCharType="separate"/>
        </w:r>
        <w:r>
          <w:t>61</w:t>
        </w:r>
        <w:r>
          <w:fldChar w:fldCharType="end"/>
        </w:r>
      </w:hyperlink>
    </w:p>
    <w:p>
      <w:pPr>
        <w:pStyle w:val="TOC2"/>
        <w:tabs>
          <w:tab w:val="right" w:leader="dot" w:pos="8306"/>
        </w:tabs>
      </w:pPr>
      <w:hyperlink w:anchor="_Toc26994" w:history="1">
        <w:r>
          <w:rPr>
            <w:rFonts w:ascii="仿宋" w:eastAsia="仿宋" w:hAnsi="仿宋" w:cs="仿宋" w:hint="eastAsia"/>
            <w:lang w:eastAsia="zh-CN"/>
          </w:rPr>
          <w:t>(一)、衡器项目实施保障机制</w:t>
        </w:r>
        <w:r>
          <w:tab/>
        </w:r>
        <w:r>
          <w:fldChar w:fldCharType="begin"/>
        </w:r>
        <w:r>
          <w:instrText xml:space="preserve"> PAGEREF _Toc26994 \h </w:instrText>
        </w:r>
        <w:r>
          <w:fldChar w:fldCharType="separate"/>
        </w:r>
        <w:r>
          <w:t>61</w:t>
        </w:r>
        <w:r>
          <w:fldChar w:fldCharType="end"/>
        </w:r>
      </w:hyperlink>
    </w:p>
    <w:p>
      <w:pPr>
        <w:pStyle w:val="TOC2"/>
        <w:tabs>
          <w:tab w:val="right" w:leader="dot" w:pos="8306"/>
        </w:tabs>
      </w:pPr>
      <w:hyperlink w:anchor="_Toc5815" w:history="1">
        <w:r>
          <w:rPr>
            <w:rFonts w:ascii="仿宋" w:eastAsia="仿宋" w:hAnsi="仿宋" w:cs="仿宋" w:hint="eastAsia"/>
            <w:lang w:eastAsia="zh-CN"/>
          </w:rPr>
          <w:t>(二)、衡器项目法律合规要求</w:t>
        </w:r>
        <w:r>
          <w:tab/>
        </w:r>
        <w:r>
          <w:fldChar w:fldCharType="begin"/>
        </w:r>
        <w:r>
          <w:instrText xml:space="preserve"> PAGEREF _Toc5815 \h </w:instrText>
        </w:r>
        <w:r>
          <w:fldChar w:fldCharType="separate"/>
        </w:r>
        <w:r>
          <w:t>64</w:t>
        </w:r>
        <w:r>
          <w:fldChar w:fldCharType="end"/>
        </w:r>
      </w:hyperlink>
    </w:p>
    <w:p>
      <w:pPr>
        <w:pStyle w:val="TOC2"/>
        <w:tabs>
          <w:tab w:val="right" w:leader="dot" w:pos="8306"/>
        </w:tabs>
      </w:pPr>
      <w:hyperlink w:anchor="_Toc9148" w:history="1">
        <w:r>
          <w:rPr>
            <w:rFonts w:ascii="仿宋" w:eastAsia="仿宋" w:hAnsi="仿宋" w:cs="仿宋" w:hint="eastAsia"/>
            <w:lang w:eastAsia="zh-CN"/>
          </w:rPr>
          <w:t>(三)、衡器项目合同管理与法律事务</w:t>
        </w:r>
        <w:r>
          <w:tab/>
        </w:r>
        <w:r>
          <w:fldChar w:fldCharType="begin"/>
        </w:r>
        <w:r>
          <w:instrText xml:space="preserve"> PAGEREF _Toc9148 \h </w:instrText>
        </w:r>
        <w:r>
          <w:fldChar w:fldCharType="separate"/>
        </w:r>
        <w:r>
          <w:t>68</w:t>
        </w:r>
        <w:r>
          <w:fldChar w:fldCharType="end"/>
        </w:r>
      </w:hyperlink>
    </w:p>
    <w:p>
      <w:pPr>
        <w:pStyle w:val="TOC2"/>
        <w:tabs>
          <w:tab w:val="right" w:leader="dot" w:pos="8306"/>
        </w:tabs>
      </w:pPr>
      <w:hyperlink w:anchor="_Toc8292" w:history="1">
        <w:r>
          <w:rPr>
            <w:rFonts w:ascii="仿宋" w:eastAsia="仿宋" w:hAnsi="仿宋" w:cs="仿宋" w:hint="eastAsia"/>
            <w:lang w:eastAsia="zh-CN"/>
          </w:rPr>
          <w:t>(四)、衡器项目知识产权保护策略</w:t>
        </w:r>
        <w:r>
          <w:tab/>
        </w:r>
        <w:r>
          <w:fldChar w:fldCharType="begin"/>
        </w:r>
        <w:r>
          <w:instrText xml:space="preserve"> PAGEREF _Toc8292 \h </w:instrText>
        </w:r>
        <w:r>
          <w:fldChar w:fldCharType="separate"/>
        </w:r>
        <w:r>
          <w:t>74</w:t>
        </w:r>
        <w:r>
          <w:fldChar w:fldCharType="end"/>
        </w:r>
      </w:hyperlink>
    </w:p>
    <w:p>
      <w:pPr>
        <w:pStyle w:val="TOC1"/>
        <w:tabs>
          <w:tab w:val="right" w:leader="dot" w:pos="8306"/>
        </w:tabs>
      </w:pPr>
      <w:hyperlink w:anchor="_Toc22707" w:history="1">
        <w:r>
          <w:rPr>
            <w:rFonts w:ascii="仿宋" w:eastAsia="仿宋" w:hAnsi="仿宋" w:cs="仿宋" w:hint="eastAsia"/>
            <w:lang w:eastAsia="zh-CN"/>
          </w:rPr>
          <w:t>十七、衡器项目实施时间节点</w:t>
        </w:r>
        <w:r>
          <w:tab/>
        </w:r>
        <w:r>
          <w:fldChar w:fldCharType="begin"/>
        </w:r>
        <w:r>
          <w:instrText xml:space="preserve"> PAGEREF _Toc22707 \h </w:instrText>
        </w:r>
        <w:r>
          <w:fldChar w:fldCharType="separate"/>
        </w:r>
        <w:r>
          <w:t>77</w:t>
        </w:r>
        <w:r>
          <w:fldChar w:fldCharType="end"/>
        </w:r>
      </w:hyperlink>
    </w:p>
    <w:p>
      <w:pPr>
        <w:pStyle w:val="TOC2"/>
        <w:tabs>
          <w:tab w:val="right" w:leader="dot" w:pos="8306"/>
        </w:tabs>
      </w:pPr>
      <w:hyperlink w:anchor="_Toc6299" w:history="1">
        <w:r>
          <w:rPr>
            <w:rFonts w:ascii="仿宋" w:eastAsia="仿宋" w:hAnsi="仿宋" w:cs="仿宋" w:hint="eastAsia"/>
            <w:lang w:eastAsia="zh-CN"/>
          </w:rPr>
          <w:t>(一)、衡器项目启动阶段时间节点</w:t>
        </w:r>
        <w:r>
          <w:tab/>
        </w:r>
        <w:r>
          <w:fldChar w:fldCharType="begin"/>
        </w:r>
        <w:r>
          <w:instrText xml:space="preserve"> PAGEREF _Toc6299 \h </w:instrText>
        </w:r>
        <w:r>
          <w:fldChar w:fldCharType="separate"/>
        </w:r>
        <w:r>
          <w:t>77</w:t>
        </w:r>
        <w:r>
          <w:fldChar w:fldCharType="end"/>
        </w:r>
      </w:hyperlink>
    </w:p>
    <w:p>
      <w:pPr>
        <w:pStyle w:val="TOC2"/>
        <w:tabs>
          <w:tab w:val="right" w:leader="dot" w:pos="8306"/>
        </w:tabs>
      </w:pPr>
      <w:hyperlink w:anchor="_Toc854" w:history="1">
        <w:r>
          <w:rPr>
            <w:rFonts w:ascii="仿宋" w:eastAsia="仿宋" w:hAnsi="仿宋" w:cs="仿宋" w:hint="eastAsia"/>
            <w:lang w:eastAsia="zh-CN"/>
          </w:rPr>
          <w:t>(二)、衡器项目执行阶段时间节点</w:t>
        </w:r>
        <w:r>
          <w:tab/>
        </w:r>
        <w:r>
          <w:fldChar w:fldCharType="begin"/>
        </w:r>
        <w:r>
          <w:instrText xml:space="preserve"> PAGEREF _Toc854 \h </w:instrText>
        </w:r>
        <w:r>
          <w:fldChar w:fldCharType="separate"/>
        </w:r>
        <w:r>
          <w:t>78</w:t>
        </w:r>
        <w:r>
          <w:fldChar w:fldCharType="end"/>
        </w:r>
      </w:hyperlink>
    </w:p>
    <w:p>
      <w:pPr>
        <w:pStyle w:val="TOC2"/>
        <w:tabs>
          <w:tab w:val="right" w:leader="dot" w:pos="8306"/>
        </w:tabs>
      </w:pPr>
      <w:hyperlink w:anchor="_Toc21759" w:history="1">
        <w:r>
          <w:rPr>
            <w:rFonts w:ascii="仿宋" w:eastAsia="仿宋" w:hAnsi="仿宋" w:cs="仿宋" w:hint="eastAsia"/>
            <w:lang w:eastAsia="zh-CN"/>
          </w:rPr>
          <w:t>(三)、衡器项目完成阶段时间节点</w:t>
        </w:r>
        <w:r>
          <w:tab/>
        </w:r>
        <w:r>
          <w:fldChar w:fldCharType="begin"/>
        </w:r>
        <w:r>
          <w:instrText xml:space="preserve"> PAGEREF _Toc21759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46"/>
      <w:r>
        <w:rPr>
          <w:rFonts w:ascii="仿宋" w:eastAsia="仿宋" w:hAnsi="仿宋" w:cs="仿宋" w:hint="eastAsia"/>
          <w:sz w:val="28"/>
          <w:lang w:eastAsia="zh-CN"/>
        </w:rPr>
        <w:t>一、衡器项目建设背景及必要性分析</w:t>
      </w:r>
      <w:bookmarkEnd w:id="2"/>
    </w:p>
    <w:p>
      <w:pPr>
        <w:pStyle w:val="Heading2"/>
        <w:rPr>
          <w:rFonts w:ascii="仿宋" w:eastAsia="仿宋" w:hAnsi="仿宋" w:cs="仿宋" w:hint="eastAsia"/>
          <w:lang w:eastAsia="zh-CN"/>
        </w:rPr>
      </w:pPr>
      <w:bookmarkStart w:id="3" w:name="_Toc19680"/>
      <w:r>
        <w:rPr>
          <w:rFonts w:ascii="仿宋" w:eastAsia="仿宋" w:hAnsi="仿宋" w:cs="仿宋" w:hint="eastAsia"/>
          <w:lang w:eastAsia="zh-CN"/>
        </w:rPr>
        <w:t>(一)、衡器项目背景分析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衡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我们的背景分析将深入挖掘当前行业的发展趋势，通过对竞争态势的全面审视，找到衡器项目在这个潮流中的定位。同时，我们将关注行业内涌现的新兴机遇，以便衡器项目更好地融入行业发展的潮流中。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衡器项目提供了强大的发展动力。我们将聚焦于行业内最新的技术发展趋势，包括但不限于人工智能、大数据分析、物联网等领域。通过深度的技术研究，我们将确保衡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衡器项目发展的源泉。我们将投入更多的精力对市场需求进行深入剖析，超越表面的需求，深入挖掘潜在的市场痛点和机遇。通过对市场需求的细致了解，衡器项目将更有针对性地设计解决方案，满足市场的多样化需求，从而更好地促进衡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衡器项目战略至关重要。我们将对竞争态势进行更为深入的分析，包括但不限于市场份额、产品特点、客户满意度等多个维度。通过深度的竞争分析，衡器项目将能够更准确地把握市场脉搏，制定具有竞争力的衡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衡器项目的发展具有直接的影响。我们将进行更为全面的法规和政策分析，了解行业发展中的潜在法律风险和合规挑战。通过充分了解和遵守相关法规，衡器项目将确保在法律框架内合法合规运营，为衡器项目的稳健发展提供有力支持。</w:t>
      </w:r>
    </w:p>
    <w:p>
      <w:pPr>
        <w:pStyle w:val="Heading2"/>
        <w:ind w:firstLine="560" w:firstLineChars="200"/>
        <w:rPr>
          <w:rFonts w:ascii="仿宋" w:eastAsia="仿宋" w:hAnsi="仿宋" w:cs="仿宋" w:hint="eastAsia"/>
          <w:sz w:val="28"/>
          <w:lang w:eastAsia="zh-CN"/>
        </w:rPr>
      </w:pPr>
      <w:bookmarkStart w:id="4" w:name="_Toc31317"/>
      <w:r>
        <w:rPr>
          <w:rFonts w:ascii="仿宋" w:eastAsia="仿宋" w:hAnsi="仿宋" w:cs="仿宋" w:hint="eastAsia"/>
          <w:sz w:val="28"/>
          <w:lang w:eastAsia="zh-CN"/>
        </w:rPr>
        <w:t>(二)、衡器项目建设必要性分析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建设的迫切性源于对行业发展趋势的深刻洞察。我们正处于一个行业变革的时代，科技创新、数字化转型成为企业发展的关键动力。衡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建设不仅仅是为了跟上潮流，更是为了通过技术创新推动企业的持续发展。通过引入先进的技术和解决方案，衡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衡器项目的建设成为必然选择，通过提高产品质量、拓展服务领域，从而在竞争中获得更多的机会。衡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衡器项目建设的必要性体现在对客户需求更精准的满足。通过衡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建设的背后是对企业持续创新的追求。只有通过不断创新，企业才能在竞争中立于不败之地。衡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404"/>
      <w:r>
        <w:rPr>
          <w:rFonts w:ascii="仿宋" w:eastAsia="仿宋" w:hAnsi="仿宋" w:cs="仿宋" w:hint="eastAsia"/>
          <w:sz w:val="28"/>
          <w:lang w:eastAsia="zh-CN"/>
        </w:rPr>
        <w:t>二、衡器项目选址可行性分析</w:t>
      </w:r>
      <w:bookmarkEnd w:id="5"/>
    </w:p>
    <w:p>
      <w:pPr>
        <w:pStyle w:val="Heading2"/>
        <w:rPr>
          <w:rFonts w:ascii="仿宋" w:eastAsia="仿宋" w:hAnsi="仿宋" w:cs="仿宋" w:hint="eastAsia"/>
          <w:lang w:eastAsia="zh-CN"/>
        </w:rPr>
      </w:pPr>
      <w:bookmarkStart w:id="6" w:name="_Toc2254"/>
      <w:r>
        <w:rPr>
          <w:rFonts w:ascii="仿宋" w:eastAsia="仿宋" w:hAnsi="仿宋" w:cs="仿宋" w:hint="eastAsia"/>
          <w:lang w:eastAsia="zh-CN"/>
        </w:rPr>
        <w:t>(一)、衡器项目选址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该衡器项目选址位于XX省XX市XX区XXX街道</w:t>
      </w:r>
    </w:p>
    <w:p>
      <w:pPr>
        <w:pStyle w:val="Heading2"/>
        <w:ind w:firstLine="560" w:firstLineChars="200"/>
        <w:rPr>
          <w:rFonts w:ascii="仿宋" w:eastAsia="仿宋" w:hAnsi="仿宋" w:cs="仿宋" w:hint="eastAsia"/>
          <w:sz w:val="28"/>
          <w:lang w:eastAsia="zh-CN"/>
        </w:rPr>
      </w:pPr>
      <w:bookmarkStart w:id="7" w:name="_Toc244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衡器项目的征地面积将根据衡器项目的实际规模和需求进行精确规划。具体面积XXX平方米，旨在确保衡器项目不仅能够满足当前的发展需求，还能够预留空间以适应未来的扩展。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净用地面积是在征地面积基础上去除不可利用面积后的实际可开发用地。具体面积XXX平方米，考虑到环保、交通、安全等多方面因素，以确保衡器项目在整体利用效率上达到最优。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衡器项目计划建设的建筑总规模具体面积XXX平方米。这一规模的确定综合考虑了衡器项目的性质、规模，以及城市规划的相关要求，确保建筑布局与周边环境协调一致。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绿地率是衡器项目用地中被规划为绿地的比例。具体面积XXX平方米，旨在通过合理规划绿地，改善衡器项目周边环境，提升居民生活质量，并符合城市整体绿化规划。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容积率是用地上可以建设的建筑总体积与用地面积之比。具体面积XXX，通过合理的容积率规划，确保衡器项目建筑规模与周边环境和谐共生。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确保衡器项目选址与当地城市规划相一致，具体面积XXX平方米。通过与城市规划部门深入沟通，确保衡器项目不仅符合城市的整体发展方向，还能够融入城市的发展布局，为城市的长远发展贡献力量。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充分了解并确保衡器项目选址符合当地产业政策，具体面积XXX平方米。这包括衡器项目对当地经济的促进作用，以及对相关产业的带动效应，确保衡器项目与地方政府的产业政策保持一致，促进共赢合作。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用地总体要求必须符合环保和可持续发展的原则，具体面积XXX平方米。通过采用绿色建筑设计、节能减排等措施，确保衡器项目在建设和运营过程中对环境的影响最小化，达到可持续发展的要求。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确保衡器项目选址具备必要的公共设施配套，具体面积XXX平方米。这包括交通便利性、教育、医疗等基础设施，以提高居民生活品质，使得衡器项目选址更具吸引力。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考虑用地总体要求对当地社会稳定性的影响，具体面积XXX平方米。通过深入了解当地社区反馈，确保衡器项目的选址和建设过程对当地社会和谐稳定产生积极作用。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衡器项目选址不仅符合法规和规划，还在实际操作中具有可行性。这一全面规划将为衡器项目的成功实施提供坚实的基础，确保衡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0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衡器项目的设备规划和空间设计中，我们将采取灵活设备布局的措施。设备布局将根据实际需求进行灵活设计，避免不必要的浪费。通过合理规划设备摆放位置，我们将提高设备的利用率，减少设备间距，以确保衡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衡器项目内部引入共享设施的概念，例如共享会议室、办公区等。通过这种方式，我们可以减少对资源的重复建设，提高资源共享效率，从而减小衡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6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衡器项目的总图布置中，我们将不同功能区域进行明确的规划，以最大程度满足衡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6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我们首先关注市场因素，包括潜在客户分布、竞争对手位置、市场需求等。通过深入的市场调研，我们能够更准确地评估选址对于市场开拓和产品销售的影响，确保衡器项目能够在有利的市场环境中蓬勃发展。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衡器项目对环境的影响是综合评价的重要因素之一。我们将详细考虑选址周边的自然环境、生态保护区、水源地等情况，确保衡器项目的建设和运营对环境影响最小化，并符合当地的环保法规标准。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对选址的评价还需充分考虑当地政府的产业政策和法规。我们将详细了解衡器项目所在地的相关政策，确保衡器项目的规划和运营与当地法规相符，降低不必要的法律风险。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考虑到社会稳定性对企业运营的重要性，我们将评估选址地区的社会安全情况、劳工关系、社区反馈等方面，以确保衡器项目的建设和运营不会受到社会稳定性的负面影响。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最后，我们将综合考虑用地成本，包括土地购置费用、土地开发成本等。通过对用地成本的详细评估，我们能够做出更为精确的经济效益分析，为衡器项目的投资决策提供有力支持。</w:t>
      </w:r>
    </w:p>
    <w:p>
      <w:pPr>
        <w:pStyle w:val="Heading1"/>
        <w:ind w:firstLine="560" w:firstLineChars="200"/>
        <w:rPr>
          <w:rFonts w:ascii="仿宋" w:eastAsia="仿宋" w:hAnsi="仿宋" w:cs="仿宋" w:hint="eastAsia"/>
          <w:sz w:val="28"/>
          <w:lang w:eastAsia="zh-CN"/>
        </w:rPr>
      </w:pPr>
      <w:bookmarkStart w:id="11" w:name="_Toc14632"/>
      <w:r>
        <w:rPr>
          <w:rFonts w:ascii="仿宋" w:eastAsia="仿宋" w:hAnsi="仿宋" w:cs="仿宋" w:hint="eastAsia"/>
          <w:sz w:val="28"/>
          <w:lang w:eastAsia="zh-CN"/>
        </w:rPr>
        <w:t>三、衡器项目绩效评估</w:t>
      </w:r>
      <w:bookmarkEnd w:id="11"/>
    </w:p>
    <w:p>
      <w:pPr>
        <w:pStyle w:val="Heading2"/>
        <w:rPr>
          <w:rFonts w:ascii="仿宋" w:eastAsia="仿宋" w:hAnsi="仿宋" w:cs="仿宋" w:hint="eastAsia"/>
          <w:lang w:eastAsia="zh-CN"/>
        </w:rPr>
      </w:pPr>
      <w:bookmarkStart w:id="12" w:name="_Toc1286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在衡器项目中，我们设计了一套全面的绩效评估指标，以确保衡器项目的可控和成功交付。这些指标跨足衡器项目目标、成本、进度和质量等多个维度，为我们提供了全面洞察衡器项目的健康状况。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目标达成率是我们关注的首要指标。我们设定了明确的目标，并通过定期监测和评估，迅速发现并应对潜在的目标偏差。这为衡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成本绩效是另一个核心关注点。通过实际成本与预算成本的对比分析，我们深入了解成本差异的原因，及时调整资源分配，保持衡器项目在经济效益方面的合理水平。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进度作为关键的绩效指标之一，得到了精心的关注。我们制定了详细的衡器项目进度计划，并设立了进度符合度指标，确保实际进度与计划进度保持一致。这使我们能够快速发现和解决潜在的进度问题，保持衡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衡器项目绩效的不可或缺的一环。我们引入了一系列的质量标准和客户满意度指标，以确保衡器项目交付的成果在质量上达到或超越预期水平。通过持续监测这些指标，我们努力提升衡器项目整体质量水平，为衡器项目的成功交付提供有力保障。通过这些科学且全面的绩效评估，我们能够更好地引导衡器项目的持续改进，确保衡器项目目标的顺利达成。</w:t>
      </w:r>
    </w:p>
    <w:p>
      <w:pPr>
        <w:pStyle w:val="Heading2"/>
        <w:ind w:firstLine="560" w:firstLineChars="200"/>
        <w:rPr>
          <w:rFonts w:ascii="仿宋" w:eastAsia="仿宋" w:hAnsi="仿宋" w:cs="仿宋" w:hint="eastAsia"/>
          <w:sz w:val="28"/>
          <w:lang w:eastAsia="zh-CN"/>
        </w:rPr>
      </w:pPr>
      <w:bookmarkStart w:id="13" w:name="_Toc1885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绩效评估是衡器项目中的关键环节，为确保衡器项目达到预期目标，我们采用了多层次、多维度的绩效评估方法。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衡器项目的战略目标对齐，确保每个决策和行动都与衡器项目整体目标保持一致。团队会定期召开战略对齐会议，审视当前工作与衡器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衡器项目进度、质量、成本和风险等方面。这些指标通过数据收集和分析，为衡器项目管理团队提供了客观的评估依据。例如，我们通过衡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绩效评估不仅仅停留在衡器项目内部，还考虑了衡器项目对外部环境的影响。我们定期进行干系人满意度调查，以了解各利益相关方对衡器项目的期望和满意度，并及时做出调整。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这种多层次、多角度的绩效评估方法，使得我们能够全面了解衡器项目的运行状态，及时做出调整，确保衡器项目在不断变化的环境中保持稳健前行。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1518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为了确保衡器项目的有效管理和不断优化，我们采用了精心设计的绩效评估周期。这个周期旨在实现灵活、实时和全面的评估，以适应衡器项目执行中的各种挑战。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衡器项目的不同需求，分为短期、中期和长期。短期评估关注每个迭代或工作周期，以及时发现和解决当前任务中的问题。中期评估涵盖几个迭代，深入了解整体衡器项目的趋势和性能。长期评估则着眼于整个衡器项目阶段，确保衡器项目目标的一致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衡器项目管理工具和协作平台，团队成员能够随时更新和分享衡器项目数据。这种实时性的反馈机制使我们能够及时察觉潜在问题，快速调整，保持衡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衡器项目的决策制定密不可分。每个周期的衡器项目回顾会议成为集体总结经验、识别问题深层次原因并找到创新解决方案的平台。这种定期的反思与调整机制使衡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08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717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的技术管理特点体现在其创新导向。通过引入最先进的技术趋势和解决方案，衡器项目致力于提升科技含量、提高质量和效率水平。这意味着我们将采用最新的工具和方法，确保衡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衡器项目技术管理的显著特征。通过整合不同领域的技术资源，我们实现了跨学科的协同工作。这有助于优化技术架构，提高整体效能。此外，整合性策略还促进了不同技术团队之间的紧密沟通和高效合作，确保衡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衡器项目所采用的技术。通过不断优化技术方案，衡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衡器项目团队将在衡器项目初期识别可能的技术风险，并采取相应的预防和应对措施。通过建立健全的风险评估机制，衡器项目能够在实施过程中及时发现并解决潜在的技术问题，保障衡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通过这些独特的技术管理特点，我们确信在衡器项目中，技术将成为衡器项目成功的有力支持。这一深度剖析揭示了技术管理在衡器项目实施中的关键作用，为衡器项目的技术基础奠定了坚实的基础。</w:t>
      </w:r>
    </w:p>
    <w:p>
      <w:pPr>
        <w:pStyle w:val="Heading2"/>
        <w:ind w:firstLine="560" w:firstLineChars="200"/>
        <w:rPr>
          <w:rFonts w:ascii="仿宋" w:eastAsia="仿宋" w:hAnsi="仿宋" w:cs="仿宋" w:hint="eastAsia"/>
          <w:sz w:val="28"/>
          <w:lang w:eastAsia="zh-CN"/>
        </w:rPr>
      </w:pPr>
      <w:bookmarkStart w:id="17" w:name="_Toc18541"/>
      <w:r>
        <w:rPr>
          <w:rFonts w:ascii="仿宋" w:eastAsia="仿宋" w:hAnsi="仿宋" w:cs="仿宋" w:hint="eastAsia"/>
          <w:sz w:val="28"/>
          <w:lang w:eastAsia="zh-CN"/>
        </w:rPr>
        <w:t>(二)、衡器项目工艺技术设计方案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衡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衡器项目将严格按照相关行业规范要求进行组织。通过有效控制产品质量，衡器项目将致力于为顾客提供优质的衡器项目产品和良好的服务。这体现了衡器项目对于生产活动合规性和质量标准的高度重视，为衡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衡器项目注重生态效益和清洁生产原则。衡器项目建设将紧密结合地方特色经济发展，与社会经济发展规划和区域环境保护规划方案相协调一致。通过与当地区域自然生态系统的结合，衡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衡器项目产品具有多样化的客户需求和个性化的特点。因此，衡器项目产品规格品种多样，且单批生产数量较小。为满足这一特点，衡器项目承办单位将建设先进的柔性制造生产线。通过广泛应用柔性制造技术，衡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总体而言，衡器项目采用的技术具有较高的技术含量和自动化水平，处于国内先进水平。这一技术选用不仅体现了对生产效率、质量和环境友好性的高标准要求，同时为衡器项目的可持续发展奠定了坚实的基础。</w:t>
      </w:r>
    </w:p>
    <w:p>
      <w:pPr>
        <w:pStyle w:val="Heading2"/>
        <w:ind w:firstLine="560" w:firstLineChars="200"/>
        <w:rPr>
          <w:rFonts w:ascii="仿宋" w:eastAsia="仿宋" w:hAnsi="仿宋" w:cs="仿宋" w:hint="eastAsia"/>
          <w:sz w:val="28"/>
          <w:lang w:eastAsia="zh-CN"/>
        </w:rPr>
      </w:pPr>
      <w:bookmarkStart w:id="18" w:name="_Toc1841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为确保衡器项目的高效生产和技术实施，我们制定了一套精心设计的设备选型方案，以满足衡器项目生产、质量和环保的要求。该方案的主要特点如下：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https://d.book118.com/487014132135006052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B5BF2"/>
    <w:rsid w:val="72DB5B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1413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2024-03-03T00:12:00Z</dcterms:created>
  <dcterms:modified xsi:type="dcterms:W3CDTF">2024-03-03T00:12:38Z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F1F1732590C944599E598FA05C7387E5_11</vt:lpwstr>
  </property>
  <property fmtid="{D5CDD505-2E9C-101B-9397-08002B2CF9AE}" pid="3" name="KSOProductBuildVer">
    <vt:lpwstr>2052-12.1.0.16388</vt:lpwstr>
  </property>
</Properties>
</file>