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1" w:history="1">
        <w:r>
          <w:rPr>
            <w:rFonts w:ascii="仿宋" w:eastAsia="仿宋" w:hAnsi="仿宋" w:cs="仿宋" w:hint="eastAsia"/>
            <w:lang w:eastAsia="zh-CN"/>
          </w:rPr>
          <w:t>概论</w:t>
        </w:r>
        <w:r>
          <w:tab/>
        </w:r>
        <w:r>
          <w:fldChar w:fldCharType="begin"/>
        </w:r>
        <w:r>
          <w:instrText xml:space="preserve"> PAGEREF _Toc32481 \h </w:instrText>
        </w:r>
        <w:r>
          <w:fldChar w:fldCharType="separate"/>
        </w:r>
        <w:r>
          <w:t>3</w:t>
        </w:r>
        <w:r>
          <w:fldChar w:fldCharType="end"/>
        </w:r>
      </w:hyperlink>
    </w:p>
    <w:p>
      <w:pPr>
        <w:pStyle w:val="TOC1"/>
        <w:tabs>
          <w:tab w:val="right" w:leader="dot" w:pos="8306"/>
        </w:tabs>
      </w:pPr>
      <w:hyperlink w:anchor="_Toc1775" w:history="1">
        <w:r>
          <w:rPr>
            <w:rFonts w:ascii="仿宋" w:eastAsia="仿宋" w:hAnsi="仿宋" w:cs="仿宋" w:hint="eastAsia"/>
            <w:lang w:eastAsia="zh-CN"/>
          </w:rPr>
          <w:t>一、专门零售服务项目建设单位说明</w:t>
        </w:r>
        <w:r>
          <w:tab/>
        </w:r>
        <w:r>
          <w:fldChar w:fldCharType="begin"/>
        </w:r>
        <w:r>
          <w:instrText xml:space="preserve"> PAGEREF _Toc1775 \h </w:instrText>
        </w:r>
        <w:r>
          <w:fldChar w:fldCharType="separate"/>
        </w:r>
        <w:r>
          <w:t>3</w:t>
        </w:r>
        <w:r>
          <w:fldChar w:fldCharType="end"/>
        </w:r>
      </w:hyperlink>
    </w:p>
    <w:p>
      <w:pPr>
        <w:pStyle w:val="TOC2"/>
        <w:tabs>
          <w:tab w:val="right" w:leader="dot" w:pos="8306"/>
        </w:tabs>
      </w:pPr>
      <w:hyperlink w:anchor="_Toc3506" w:history="1">
        <w:r>
          <w:rPr>
            <w:rFonts w:ascii="仿宋" w:eastAsia="仿宋" w:hAnsi="仿宋" w:cs="仿宋" w:hint="eastAsia"/>
            <w:lang w:eastAsia="zh-CN"/>
          </w:rPr>
          <w:t>(一)、专门零售服务项目承办单位基本情况</w:t>
        </w:r>
        <w:r>
          <w:tab/>
        </w:r>
        <w:r>
          <w:fldChar w:fldCharType="begin"/>
        </w:r>
        <w:r>
          <w:instrText xml:space="preserve"> PAGEREF _Toc3506 \h </w:instrText>
        </w:r>
        <w:r>
          <w:fldChar w:fldCharType="separate"/>
        </w:r>
        <w:r>
          <w:t>3</w:t>
        </w:r>
        <w:r>
          <w:fldChar w:fldCharType="end"/>
        </w:r>
      </w:hyperlink>
    </w:p>
    <w:p>
      <w:pPr>
        <w:pStyle w:val="TOC2"/>
        <w:tabs>
          <w:tab w:val="right" w:leader="dot" w:pos="8306"/>
        </w:tabs>
      </w:pPr>
      <w:hyperlink w:anchor="_Toc3601" w:history="1">
        <w:r>
          <w:rPr>
            <w:rFonts w:ascii="仿宋" w:eastAsia="仿宋" w:hAnsi="仿宋" w:cs="仿宋" w:hint="eastAsia"/>
            <w:lang w:eastAsia="zh-CN"/>
          </w:rPr>
          <w:t>(二)、公司经济效益分析</w:t>
        </w:r>
        <w:r>
          <w:tab/>
        </w:r>
        <w:r>
          <w:fldChar w:fldCharType="begin"/>
        </w:r>
        <w:r>
          <w:instrText xml:space="preserve"> PAGEREF _Toc3601 \h </w:instrText>
        </w:r>
        <w:r>
          <w:fldChar w:fldCharType="separate"/>
        </w:r>
        <w:r>
          <w:t>4</w:t>
        </w:r>
        <w:r>
          <w:fldChar w:fldCharType="end"/>
        </w:r>
      </w:hyperlink>
    </w:p>
    <w:p>
      <w:pPr>
        <w:pStyle w:val="TOC1"/>
        <w:tabs>
          <w:tab w:val="right" w:leader="dot" w:pos="8306"/>
        </w:tabs>
      </w:pPr>
      <w:hyperlink w:anchor="_Toc15023" w:history="1">
        <w:r>
          <w:rPr>
            <w:rFonts w:ascii="仿宋" w:eastAsia="仿宋" w:hAnsi="仿宋" w:cs="仿宋" w:hint="eastAsia"/>
            <w:lang w:eastAsia="zh-CN"/>
          </w:rPr>
          <w:t>二、专门零售服务项目选址可行性分析</w:t>
        </w:r>
        <w:r>
          <w:tab/>
        </w:r>
        <w:r>
          <w:fldChar w:fldCharType="begin"/>
        </w:r>
        <w:r>
          <w:instrText xml:space="preserve"> PAGEREF _Toc15023 \h </w:instrText>
        </w:r>
        <w:r>
          <w:fldChar w:fldCharType="separate"/>
        </w:r>
        <w:r>
          <w:t>5</w:t>
        </w:r>
        <w:r>
          <w:fldChar w:fldCharType="end"/>
        </w:r>
      </w:hyperlink>
    </w:p>
    <w:p>
      <w:pPr>
        <w:pStyle w:val="TOC2"/>
        <w:tabs>
          <w:tab w:val="right" w:leader="dot" w:pos="8306"/>
        </w:tabs>
      </w:pPr>
      <w:hyperlink w:anchor="_Toc10389" w:history="1">
        <w:r>
          <w:rPr>
            <w:rFonts w:ascii="仿宋" w:eastAsia="仿宋" w:hAnsi="仿宋" w:cs="仿宋" w:hint="eastAsia"/>
            <w:lang w:eastAsia="zh-CN"/>
          </w:rPr>
          <w:t>(一)、专门零售服务项目选址</w:t>
        </w:r>
        <w:r>
          <w:tab/>
        </w:r>
        <w:r>
          <w:fldChar w:fldCharType="begin"/>
        </w:r>
        <w:r>
          <w:instrText xml:space="preserve"> PAGEREF _Toc10389 \h </w:instrText>
        </w:r>
        <w:r>
          <w:fldChar w:fldCharType="separate"/>
        </w:r>
        <w:r>
          <w:t>5</w:t>
        </w:r>
        <w:r>
          <w:fldChar w:fldCharType="end"/>
        </w:r>
      </w:hyperlink>
    </w:p>
    <w:p>
      <w:pPr>
        <w:pStyle w:val="TOC2"/>
        <w:tabs>
          <w:tab w:val="right" w:leader="dot" w:pos="8306"/>
        </w:tabs>
      </w:pPr>
      <w:hyperlink w:anchor="_Toc19664" w:history="1">
        <w:r>
          <w:rPr>
            <w:rFonts w:ascii="仿宋" w:eastAsia="仿宋" w:hAnsi="仿宋" w:cs="仿宋" w:hint="eastAsia"/>
            <w:lang w:eastAsia="zh-CN"/>
          </w:rPr>
          <w:t>(二)、用地控制指标</w:t>
        </w:r>
        <w:r>
          <w:tab/>
        </w:r>
        <w:r>
          <w:fldChar w:fldCharType="begin"/>
        </w:r>
        <w:r>
          <w:instrText xml:space="preserve"> PAGEREF _Toc19664 \h </w:instrText>
        </w:r>
        <w:r>
          <w:fldChar w:fldCharType="separate"/>
        </w:r>
        <w:r>
          <w:t>5</w:t>
        </w:r>
        <w:r>
          <w:fldChar w:fldCharType="end"/>
        </w:r>
      </w:hyperlink>
    </w:p>
    <w:p>
      <w:pPr>
        <w:pStyle w:val="TOC2"/>
        <w:tabs>
          <w:tab w:val="right" w:leader="dot" w:pos="8306"/>
        </w:tabs>
      </w:pPr>
      <w:hyperlink w:anchor="_Toc31429" w:history="1">
        <w:r>
          <w:rPr>
            <w:rFonts w:ascii="仿宋" w:eastAsia="仿宋" w:hAnsi="仿宋" w:cs="仿宋" w:hint="eastAsia"/>
            <w:lang w:eastAsia="zh-CN"/>
          </w:rPr>
          <w:t>(三)、节约用地措施</w:t>
        </w:r>
        <w:r>
          <w:tab/>
        </w:r>
        <w:r>
          <w:fldChar w:fldCharType="begin"/>
        </w:r>
        <w:r>
          <w:instrText xml:space="preserve"> PAGEREF _Toc31429 \h </w:instrText>
        </w:r>
        <w:r>
          <w:fldChar w:fldCharType="separate"/>
        </w:r>
        <w:r>
          <w:t>7</w:t>
        </w:r>
        <w:r>
          <w:fldChar w:fldCharType="end"/>
        </w:r>
      </w:hyperlink>
    </w:p>
    <w:p>
      <w:pPr>
        <w:pStyle w:val="TOC2"/>
        <w:tabs>
          <w:tab w:val="right" w:leader="dot" w:pos="8306"/>
        </w:tabs>
      </w:pPr>
      <w:hyperlink w:anchor="_Toc13224" w:history="1">
        <w:r>
          <w:rPr>
            <w:rFonts w:ascii="仿宋" w:eastAsia="仿宋" w:hAnsi="仿宋" w:cs="仿宋" w:hint="eastAsia"/>
            <w:lang w:eastAsia="zh-CN"/>
          </w:rPr>
          <w:t>(四)、总图布置方案</w:t>
        </w:r>
        <w:r>
          <w:tab/>
        </w:r>
        <w:r>
          <w:fldChar w:fldCharType="begin"/>
        </w:r>
        <w:r>
          <w:instrText xml:space="preserve"> PAGEREF _Toc13224 \h </w:instrText>
        </w:r>
        <w:r>
          <w:fldChar w:fldCharType="separate"/>
        </w:r>
        <w:r>
          <w:t>8</w:t>
        </w:r>
        <w:r>
          <w:fldChar w:fldCharType="end"/>
        </w:r>
      </w:hyperlink>
    </w:p>
    <w:p>
      <w:pPr>
        <w:pStyle w:val="TOC2"/>
        <w:tabs>
          <w:tab w:val="right" w:leader="dot" w:pos="8306"/>
        </w:tabs>
      </w:pPr>
      <w:hyperlink w:anchor="_Toc18604" w:history="1">
        <w:r>
          <w:rPr>
            <w:rFonts w:ascii="仿宋" w:eastAsia="仿宋" w:hAnsi="仿宋" w:cs="仿宋" w:hint="eastAsia"/>
            <w:lang w:eastAsia="zh-CN"/>
          </w:rPr>
          <w:t>(五)、选址综合评价</w:t>
        </w:r>
        <w:r>
          <w:tab/>
        </w:r>
        <w:r>
          <w:fldChar w:fldCharType="begin"/>
        </w:r>
        <w:r>
          <w:instrText xml:space="preserve"> PAGEREF _Toc18604 \h </w:instrText>
        </w:r>
        <w:r>
          <w:fldChar w:fldCharType="separate"/>
        </w:r>
        <w:r>
          <w:t>9</w:t>
        </w:r>
        <w:r>
          <w:fldChar w:fldCharType="end"/>
        </w:r>
      </w:hyperlink>
    </w:p>
    <w:p>
      <w:pPr>
        <w:pStyle w:val="TOC1"/>
        <w:tabs>
          <w:tab w:val="right" w:leader="dot" w:pos="8306"/>
        </w:tabs>
      </w:pPr>
      <w:hyperlink w:anchor="_Toc29385" w:history="1">
        <w:r>
          <w:rPr>
            <w:rFonts w:ascii="仿宋" w:eastAsia="仿宋" w:hAnsi="仿宋" w:cs="仿宋" w:hint="eastAsia"/>
            <w:lang w:eastAsia="zh-CN"/>
          </w:rPr>
          <w:t>三、专门零售服务项目建设背景及必要性分析</w:t>
        </w:r>
        <w:r>
          <w:tab/>
        </w:r>
        <w:r>
          <w:fldChar w:fldCharType="begin"/>
        </w:r>
        <w:r>
          <w:instrText xml:space="preserve"> PAGEREF _Toc29385 \h </w:instrText>
        </w:r>
        <w:r>
          <w:fldChar w:fldCharType="separate"/>
        </w:r>
        <w:r>
          <w:t>10</w:t>
        </w:r>
        <w:r>
          <w:fldChar w:fldCharType="end"/>
        </w:r>
      </w:hyperlink>
    </w:p>
    <w:p>
      <w:pPr>
        <w:pStyle w:val="TOC2"/>
        <w:tabs>
          <w:tab w:val="right" w:leader="dot" w:pos="8306"/>
        </w:tabs>
      </w:pPr>
      <w:hyperlink w:anchor="_Toc97" w:history="1">
        <w:r>
          <w:rPr>
            <w:rFonts w:ascii="仿宋" w:eastAsia="仿宋" w:hAnsi="仿宋" w:cs="仿宋" w:hint="eastAsia"/>
            <w:lang w:eastAsia="zh-CN"/>
          </w:rPr>
          <w:t>(一)、专门零售服务项目背景分析</w:t>
        </w:r>
        <w:r>
          <w:tab/>
        </w:r>
        <w:r>
          <w:fldChar w:fldCharType="begin"/>
        </w:r>
        <w:r>
          <w:instrText xml:space="preserve"> PAGEREF _Toc97 \h </w:instrText>
        </w:r>
        <w:r>
          <w:fldChar w:fldCharType="separate"/>
        </w:r>
        <w:r>
          <w:t>10</w:t>
        </w:r>
        <w:r>
          <w:fldChar w:fldCharType="end"/>
        </w:r>
      </w:hyperlink>
    </w:p>
    <w:p>
      <w:pPr>
        <w:pStyle w:val="TOC2"/>
        <w:tabs>
          <w:tab w:val="right" w:leader="dot" w:pos="8306"/>
        </w:tabs>
      </w:pPr>
      <w:hyperlink w:anchor="_Toc7550" w:history="1">
        <w:r>
          <w:rPr>
            <w:rFonts w:ascii="仿宋" w:eastAsia="仿宋" w:hAnsi="仿宋" w:cs="仿宋" w:hint="eastAsia"/>
            <w:lang w:eastAsia="zh-CN"/>
          </w:rPr>
          <w:t>(二)、专门零售服务项目建设必要性分析</w:t>
        </w:r>
        <w:r>
          <w:tab/>
        </w:r>
        <w:r>
          <w:fldChar w:fldCharType="begin"/>
        </w:r>
        <w:r>
          <w:instrText xml:space="preserve"> PAGEREF _Toc7550 \h </w:instrText>
        </w:r>
        <w:r>
          <w:fldChar w:fldCharType="separate"/>
        </w:r>
        <w:r>
          <w:t>12</w:t>
        </w:r>
        <w:r>
          <w:fldChar w:fldCharType="end"/>
        </w:r>
      </w:hyperlink>
    </w:p>
    <w:p>
      <w:pPr>
        <w:pStyle w:val="TOC1"/>
        <w:tabs>
          <w:tab w:val="right" w:leader="dot" w:pos="8306"/>
        </w:tabs>
      </w:pPr>
      <w:hyperlink w:anchor="_Toc30572" w:history="1">
        <w:r>
          <w:rPr>
            <w:rFonts w:ascii="仿宋" w:eastAsia="仿宋" w:hAnsi="仿宋" w:cs="仿宋" w:hint="eastAsia"/>
            <w:lang w:eastAsia="zh-CN"/>
          </w:rPr>
          <w:t>四、工艺说明</w:t>
        </w:r>
        <w:r>
          <w:tab/>
        </w:r>
        <w:r>
          <w:fldChar w:fldCharType="begin"/>
        </w:r>
        <w:r>
          <w:instrText xml:space="preserve"> PAGEREF _Toc30572 \h </w:instrText>
        </w:r>
        <w:r>
          <w:fldChar w:fldCharType="separate"/>
        </w:r>
        <w:r>
          <w:t>13</w:t>
        </w:r>
        <w:r>
          <w:fldChar w:fldCharType="end"/>
        </w:r>
      </w:hyperlink>
    </w:p>
    <w:p>
      <w:pPr>
        <w:pStyle w:val="TOC2"/>
        <w:tabs>
          <w:tab w:val="right" w:leader="dot" w:pos="8306"/>
        </w:tabs>
      </w:pPr>
      <w:hyperlink w:anchor="_Toc3333" w:history="1">
        <w:r>
          <w:rPr>
            <w:rFonts w:ascii="仿宋" w:eastAsia="仿宋" w:hAnsi="仿宋" w:cs="仿宋" w:hint="eastAsia"/>
            <w:lang w:eastAsia="zh-CN"/>
          </w:rPr>
          <w:t>(一)、技术管理特点</w:t>
        </w:r>
        <w:r>
          <w:tab/>
        </w:r>
        <w:r>
          <w:fldChar w:fldCharType="begin"/>
        </w:r>
        <w:r>
          <w:instrText xml:space="preserve"> PAGEREF _Toc3333 \h </w:instrText>
        </w:r>
        <w:r>
          <w:fldChar w:fldCharType="separate"/>
        </w:r>
        <w:r>
          <w:t>13</w:t>
        </w:r>
        <w:r>
          <w:fldChar w:fldCharType="end"/>
        </w:r>
      </w:hyperlink>
    </w:p>
    <w:p>
      <w:pPr>
        <w:pStyle w:val="TOC2"/>
        <w:tabs>
          <w:tab w:val="right" w:leader="dot" w:pos="8306"/>
        </w:tabs>
      </w:pPr>
      <w:hyperlink w:anchor="_Toc31871" w:history="1">
        <w:r>
          <w:rPr>
            <w:rFonts w:ascii="仿宋" w:eastAsia="仿宋" w:hAnsi="仿宋" w:cs="仿宋" w:hint="eastAsia"/>
            <w:lang w:eastAsia="zh-CN"/>
          </w:rPr>
          <w:t>(二)、专门零售服务项目工艺技术设计方案</w:t>
        </w:r>
        <w:r>
          <w:tab/>
        </w:r>
        <w:r>
          <w:fldChar w:fldCharType="begin"/>
        </w:r>
        <w:r>
          <w:instrText xml:space="preserve"> PAGEREF _Toc31871 \h </w:instrText>
        </w:r>
        <w:r>
          <w:fldChar w:fldCharType="separate"/>
        </w:r>
        <w:r>
          <w:t>14</w:t>
        </w:r>
        <w:r>
          <w:fldChar w:fldCharType="end"/>
        </w:r>
      </w:hyperlink>
    </w:p>
    <w:p>
      <w:pPr>
        <w:pStyle w:val="TOC2"/>
        <w:tabs>
          <w:tab w:val="right" w:leader="dot" w:pos="8306"/>
        </w:tabs>
      </w:pPr>
      <w:hyperlink w:anchor="_Toc3570" w:history="1">
        <w:r>
          <w:rPr>
            <w:rFonts w:ascii="仿宋" w:eastAsia="仿宋" w:hAnsi="仿宋" w:cs="仿宋" w:hint="eastAsia"/>
            <w:lang w:eastAsia="zh-CN"/>
          </w:rPr>
          <w:t>(三)、设备选型方案</w:t>
        </w:r>
        <w:r>
          <w:tab/>
        </w:r>
        <w:r>
          <w:fldChar w:fldCharType="begin"/>
        </w:r>
        <w:r>
          <w:instrText xml:space="preserve"> PAGEREF _Toc3570 \h </w:instrText>
        </w:r>
        <w:r>
          <w:fldChar w:fldCharType="separate"/>
        </w:r>
        <w:r>
          <w:t>16</w:t>
        </w:r>
        <w:r>
          <w:fldChar w:fldCharType="end"/>
        </w:r>
      </w:hyperlink>
    </w:p>
    <w:p>
      <w:pPr>
        <w:pStyle w:val="TOC1"/>
        <w:tabs>
          <w:tab w:val="right" w:leader="dot" w:pos="8306"/>
        </w:tabs>
      </w:pPr>
      <w:hyperlink w:anchor="_Toc10210" w:history="1">
        <w:r>
          <w:rPr>
            <w:rFonts w:ascii="仿宋" w:eastAsia="仿宋" w:hAnsi="仿宋" w:cs="仿宋" w:hint="eastAsia"/>
            <w:lang w:eastAsia="zh-CN"/>
          </w:rPr>
          <w:t>五、市场分析、调研</w:t>
        </w:r>
        <w:r>
          <w:tab/>
        </w:r>
        <w:r>
          <w:fldChar w:fldCharType="begin"/>
        </w:r>
        <w:r>
          <w:instrText xml:space="preserve"> PAGEREF _Toc10210 \h </w:instrText>
        </w:r>
        <w:r>
          <w:fldChar w:fldCharType="separate"/>
        </w:r>
        <w:r>
          <w:t>17</w:t>
        </w:r>
        <w:r>
          <w:fldChar w:fldCharType="end"/>
        </w:r>
      </w:hyperlink>
    </w:p>
    <w:p>
      <w:pPr>
        <w:pStyle w:val="TOC2"/>
        <w:tabs>
          <w:tab w:val="right" w:leader="dot" w:pos="8306"/>
        </w:tabs>
      </w:pPr>
      <w:hyperlink w:anchor="_Toc25962" w:history="1">
        <w:r>
          <w:rPr>
            <w:rFonts w:ascii="仿宋" w:eastAsia="仿宋" w:hAnsi="仿宋" w:cs="仿宋" w:hint="eastAsia"/>
            <w:lang w:eastAsia="zh-CN"/>
          </w:rPr>
          <w:t>(一)、专门零售服务行业分析</w:t>
        </w:r>
        <w:r>
          <w:tab/>
        </w:r>
        <w:r>
          <w:fldChar w:fldCharType="begin"/>
        </w:r>
        <w:r>
          <w:instrText xml:space="preserve"> PAGEREF _Toc25962 \h </w:instrText>
        </w:r>
        <w:r>
          <w:fldChar w:fldCharType="separate"/>
        </w:r>
        <w:r>
          <w:t>17</w:t>
        </w:r>
        <w:r>
          <w:fldChar w:fldCharType="end"/>
        </w:r>
      </w:hyperlink>
    </w:p>
    <w:p>
      <w:pPr>
        <w:pStyle w:val="TOC2"/>
        <w:tabs>
          <w:tab w:val="right" w:leader="dot" w:pos="8306"/>
        </w:tabs>
      </w:pPr>
      <w:hyperlink w:anchor="_Toc26682" w:history="1">
        <w:r>
          <w:rPr>
            <w:rFonts w:ascii="仿宋" w:eastAsia="仿宋" w:hAnsi="仿宋" w:cs="仿宋" w:hint="eastAsia"/>
            <w:lang w:eastAsia="zh-CN"/>
          </w:rPr>
          <w:t>(二)、专门零售服务市场分析预测</w:t>
        </w:r>
        <w:r>
          <w:tab/>
        </w:r>
        <w:r>
          <w:fldChar w:fldCharType="begin"/>
        </w:r>
        <w:r>
          <w:instrText xml:space="preserve"> PAGEREF _Toc26682 \h </w:instrText>
        </w:r>
        <w:r>
          <w:fldChar w:fldCharType="separate"/>
        </w:r>
        <w:r>
          <w:t>18</w:t>
        </w:r>
        <w:r>
          <w:fldChar w:fldCharType="end"/>
        </w:r>
      </w:hyperlink>
    </w:p>
    <w:p>
      <w:pPr>
        <w:pStyle w:val="TOC1"/>
        <w:tabs>
          <w:tab w:val="right" w:leader="dot" w:pos="8306"/>
        </w:tabs>
      </w:pPr>
      <w:hyperlink w:anchor="_Toc21831" w:history="1">
        <w:r>
          <w:rPr>
            <w:rFonts w:ascii="仿宋" w:eastAsia="仿宋" w:hAnsi="仿宋" w:cs="仿宋" w:hint="eastAsia"/>
            <w:lang w:eastAsia="zh-CN"/>
          </w:rPr>
          <w:t>六、产品规划分析</w:t>
        </w:r>
        <w:r>
          <w:tab/>
        </w:r>
        <w:r>
          <w:fldChar w:fldCharType="begin"/>
        </w:r>
        <w:r>
          <w:instrText xml:space="preserve"> PAGEREF _Toc21831 \h </w:instrText>
        </w:r>
        <w:r>
          <w:fldChar w:fldCharType="separate"/>
        </w:r>
        <w:r>
          <w:t>19</w:t>
        </w:r>
        <w:r>
          <w:fldChar w:fldCharType="end"/>
        </w:r>
      </w:hyperlink>
    </w:p>
    <w:p>
      <w:pPr>
        <w:pStyle w:val="TOC2"/>
        <w:tabs>
          <w:tab w:val="right" w:leader="dot" w:pos="8306"/>
        </w:tabs>
      </w:pPr>
      <w:hyperlink w:anchor="_Toc30358" w:history="1">
        <w:r>
          <w:rPr>
            <w:rFonts w:ascii="仿宋" w:eastAsia="仿宋" w:hAnsi="仿宋" w:cs="仿宋" w:hint="eastAsia"/>
            <w:lang w:eastAsia="zh-CN"/>
          </w:rPr>
          <w:t>(一)、产品规划</w:t>
        </w:r>
        <w:r>
          <w:tab/>
        </w:r>
        <w:r>
          <w:fldChar w:fldCharType="begin"/>
        </w:r>
        <w:r>
          <w:instrText xml:space="preserve"> PAGEREF _Toc30358 \h </w:instrText>
        </w:r>
        <w:r>
          <w:fldChar w:fldCharType="separate"/>
        </w:r>
        <w:r>
          <w:t>19</w:t>
        </w:r>
        <w:r>
          <w:fldChar w:fldCharType="end"/>
        </w:r>
      </w:hyperlink>
    </w:p>
    <w:p>
      <w:pPr>
        <w:pStyle w:val="TOC2"/>
        <w:tabs>
          <w:tab w:val="right" w:leader="dot" w:pos="8306"/>
        </w:tabs>
      </w:pPr>
      <w:hyperlink w:anchor="_Toc15988" w:history="1">
        <w:r>
          <w:rPr>
            <w:rFonts w:ascii="仿宋" w:eastAsia="仿宋" w:hAnsi="仿宋" w:cs="仿宋" w:hint="eastAsia"/>
            <w:lang w:eastAsia="zh-CN"/>
          </w:rPr>
          <w:t>(二)、建设规模</w:t>
        </w:r>
        <w:r>
          <w:tab/>
        </w:r>
        <w:r>
          <w:fldChar w:fldCharType="begin"/>
        </w:r>
        <w:r>
          <w:instrText xml:space="preserve"> PAGEREF _Toc15988 \h </w:instrText>
        </w:r>
        <w:r>
          <w:fldChar w:fldCharType="separate"/>
        </w:r>
        <w:r>
          <w:t>19</w:t>
        </w:r>
        <w:r>
          <w:fldChar w:fldCharType="end"/>
        </w:r>
      </w:hyperlink>
    </w:p>
    <w:p>
      <w:pPr>
        <w:pStyle w:val="TOC1"/>
        <w:tabs>
          <w:tab w:val="right" w:leader="dot" w:pos="8306"/>
        </w:tabs>
      </w:pPr>
      <w:hyperlink w:anchor="_Toc29677" w:history="1">
        <w:r>
          <w:rPr>
            <w:rFonts w:ascii="仿宋" w:eastAsia="仿宋" w:hAnsi="仿宋" w:cs="仿宋" w:hint="eastAsia"/>
            <w:lang w:eastAsia="zh-CN"/>
          </w:rPr>
          <w:t>七、专门零售服务项目技术管理</w:t>
        </w:r>
        <w:r>
          <w:tab/>
        </w:r>
        <w:r>
          <w:fldChar w:fldCharType="begin"/>
        </w:r>
        <w:r>
          <w:instrText xml:space="preserve"> PAGEREF _Toc29677 \h </w:instrText>
        </w:r>
        <w:r>
          <w:fldChar w:fldCharType="separate"/>
        </w:r>
        <w:r>
          <w:t>21</w:t>
        </w:r>
        <w:r>
          <w:fldChar w:fldCharType="end"/>
        </w:r>
      </w:hyperlink>
    </w:p>
    <w:p>
      <w:pPr>
        <w:pStyle w:val="TOC2"/>
        <w:tabs>
          <w:tab w:val="right" w:leader="dot" w:pos="8306"/>
        </w:tabs>
      </w:pPr>
      <w:hyperlink w:anchor="_Toc15095" w:history="1">
        <w:r>
          <w:rPr>
            <w:rFonts w:ascii="仿宋" w:eastAsia="仿宋" w:hAnsi="仿宋" w:cs="仿宋" w:hint="eastAsia"/>
            <w:lang w:eastAsia="zh-CN"/>
          </w:rPr>
          <w:t>(一)、技术方案选用方向</w:t>
        </w:r>
        <w:r>
          <w:tab/>
        </w:r>
        <w:r>
          <w:fldChar w:fldCharType="begin"/>
        </w:r>
        <w:r>
          <w:instrText xml:space="preserve"> PAGEREF _Toc15095 \h </w:instrText>
        </w:r>
        <w:r>
          <w:fldChar w:fldCharType="separate"/>
        </w:r>
        <w:r>
          <w:t>21</w:t>
        </w:r>
        <w:r>
          <w:fldChar w:fldCharType="end"/>
        </w:r>
      </w:hyperlink>
    </w:p>
    <w:p>
      <w:pPr>
        <w:pStyle w:val="TOC2"/>
        <w:tabs>
          <w:tab w:val="right" w:leader="dot" w:pos="8306"/>
        </w:tabs>
      </w:pPr>
      <w:hyperlink w:anchor="_Toc17258" w:history="1">
        <w:r>
          <w:rPr>
            <w:rFonts w:ascii="仿宋" w:eastAsia="仿宋" w:hAnsi="仿宋" w:cs="仿宋" w:hint="eastAsia"/>
            <w:lang w:eastAsia="zh-CN"/>
          </w:rPr>
          <w:t>(二)、工艺技术方案选用原则</w:t>
        </w:r>
        <w:r>
          <w:tab/>
        </w:r>
        <w:r>
          <w:fldChar w:fldCharType="begin"/>
        </w:r>
        <w:r>
          <w:instrText xml:space="preserve"> PAGEREF _Toc17258 \h </w:instrText>
        </w:r>
        <w:r>
          <w:fldChar w:fldCharType="separate"/>
        </w:r>
        <w:r>
          <w:t>22</w:t>
        </w:r>
        <w:r>
          <w:fldChar w:fldCharType="end"/>
        </w:r>
      </w:hyperlink>
    </w:p>
    <w:p>
      <w:pPr>
        <w:pStyle w:val="TOC2"/>
        <w:tabs>
          <w:tab w:val="right" w:leader="dot" w:pos="8306"/>
        </w:tabs>
      </w:pPr>
      <w:hyperlink w:anchor="_Toc5512" w:history="1">
        <w:r>
          <w:rPr>
            <w:rFonts w:ascii="仿宋" w:eastAsia="仿宋" w:hAnsi="仿宋" w:cs="仿宋" w:hint="eastAsia"/>
            <w:lang w:eastAsia="zh-CN"/>
          </w:rPr>
          <w:t>(三)、工艺技术方案要求</w:t>
        </w:r>
        <w:r>
          <w:tab/>
        </w:r>
        <w:r>
          <w:fldChar w:fldCharType="begin"/>
        </w:r>
        <w:r>
          <w:instrText xml:space="preserve"> PAGEREF _Toc5512 \h </w:instrText>
        </w:r>
        <w:r>
          <w:fldChar w:fldCharType="separate"/>
        </w:r>
        <w:r>
          <w:t>25</w:t>
        </w:r>
        <w:r>
          <w:fldChar w:fldCharType="end"/>
        </w:r>
      </w:hyperlink>
    </w:p>
    <w:p>
      <w:pPr>
        <w:pStyle w:val="TOC1"/>
        <w:tabs>
          <w:tab w:val="right" w:leader="dot" w:pos="8306"/>
        </w:tabs>
      </w:pPr>
      <w:hyperlink w:anchor="_Toc4156" w:history="1">
        <w:r>
          <w:rPr>
            <w:rFonts w:ascii="仿宋" w:eastAsia="仿宋" w:hAnsi="仿宋" w:cs="仿宋" w:hint="eastAsia"/>
            <w:lang w:eastAsia="zh-CN"/>
          </w:rPr>
          <w:t>八、专门零售服务项目计划安排</w:t>
        </w:r>
        <w:r>
          <w:tab/>
        </w:r>
        <w:r>
          <w:fldChar w:fldCharType="begin"/>
        </w:r>
        <w:r>
          <w:instrText xml:space="preserve"> PAGEREF _Toc4156 \h </w:instrText>
        </w:r>
        <w:r>
          <w:fldChar w:fldCharType="separate"/>
        </w:r>
        <w:r>
          <w:t>27</w:t>
        </w:r>
        <w:r>
          <w:fldChar w:fldCharType="end"/>
        </w:r>
      </w:hyperlink>
    </w:p>
    <w:p>
      <w:pPr>
        <w:pStyle w:val="TOC2"/>
        <w:tabs>
          <w:tab w:val="right" w:leader="dot" w:pos="8306"/>
        </w:tabs>
      </w:pPr>
      <w:hyperlink w:anchor="_Toc29350" w:history="1">
        <w:r>
          <w:rPr>
            <w:rFonts w:ascii="仿宋" w:eastAsia="仿宋" w:hAnsi="仿宋" w:cs="仿宋" w:hint="eastAsia"/>
            <w:lang w:eastAsia="zh-CN"/>
          </w:rPr>
          <w:t>(一)、建设周期</w:t>
        </w:r>
        <w:r>
          <w:tab/>
        </w:r>
        <w:r>
          <w:fldChar w:fldCharType="begin"/>
        </w:r>
        <w:r>
          <w:instrText xml:space="preserve"> PAGEREF _Toc29350 \h </w:instrText>
        </w:r>
        <w:r>
          <w:fldChar w:fldCharType="separate"/>
        </w:r>
        <w:r>
          <w:t>27</w:t>
        </w:r>
        <w:r>
          <w:fldChar w:fldCharType="end"/>
        </w:r>
      </w:hyperlink>
    </w:p>
    <w:p>
      <w:pPr>
        <w:pStyle w:val="TOC2"/>
        <w:tabs>
          <w:tab w:val="right" w:leader="dot" w:pos="8306"/>
        </w:tabs>
      </w:pPr>
      <w:hyperlink w:anchor="_Toc8901" w:history="1">
        <w:r>
          <w:rPr>
            <w:rFonts w:ascii="仿宋" w:eastAsia="仿宋" w:hAnsi="仿宋" w:cs="仿宋" w:hint="eastAsia"/>
            <w:lang w:eastAsia="zh-CN"/>
          </w:rPr>
          <w:t>(二)、建设进度</w:t>
        </w:r>
        <w:r>
          <w:tab/>
        </w:r>
        <w:r>
          <w:fldChar w:fldCharType="begin"/>
        </w:r>
        <w:r>
          <w:instrText xml:space="preserve"> PAGEREF _Toc8901 \h </w:instrText>
        </w:r>
        <w:r>
          <w:fldChar w:fldCharType="separate"/>
        </w:r>
        <w:r>
          <w:t>28</w:t>
        </w:r>
        <w:r>
          <w:fldChar w:fldCharType="end"/>
        </w:r>
      </w:hyperlink>
    </w:p>
    <w:p>
      <w:pPr>
        <w:pStyle w:val="TOC2"/>
        <w:tabs>
          <w:tab w:val="right" w:leader="dot" w:pos="8306"/>
        </w:tabs>
      </w:pPr>
      <w:hyperlink w:anchor="_Toc24453" w:history="1">
        <w:r>
          <w:rPr>
            <w:rFonts w:ascii="仿宋" w:eastAsia="仿宋" w:hAnsi="仿宋" w:cs="仿宋" w:hint="eastAsia"/>
            <w:lang w:eastAsia="zh-CN"/>
          </w:rPr>
          <w:t>(三)、进度安排注意事项</w:t>
        </w:r>
        <w:r>
          <w:tab/>
        </w:r>
        <w:r>
          <w:fldChar w:fldCharType="begin"/>
        </w:r>
        <w:r>
          <w:instrText xml:space="preserve"> PAGEREF _Toc24453 \h </w:instrText>
        </w:r>
        <w:r>
          <w:fldChar w:fldCharType="separate"/>
        </w:r>
        <w:r>
          <w:t>29</w:t>
        </w:r>
        <w:r>
          <w:fldChar w:fldCharType="end"/>
        </w:r>
      </w:hyperlink>
    </w:p>
    <w:p>
      <w:pPr>
        <w:pStyle w:val="TOC2"/>
        <w:tabs>
          <w:tab w:val="right" w:leader="dot" w:pos="8306"/>
        </w:tabs>
      </w:pPr>
      <w:hyperlink w:anchor="_Toc2137" w:history="1">
        <w:r>
          <w:rPr>
            <w:rFonts w:ascii="仿宋" w:eastAsia="仿宋" w:hAnsi="仿宋" w:cs="仿宋" w:hint="eastAsia"/>
            <w:lang w:eastAsia="zh-CN"/>
          </w:rPr>
          <w:t>(四)、人力资源配置</w:t>
        </w:r>
        <w:r>
          <w:tab/>
        </w:r>
        <w:r>
          <w:fldChar w:fldCharType="begin"/>
        </w:r>
        <w:r>
          <w:instrText xml:space="preserve"> PAGEREF _Toc2137 \h </w:instrText>
        </w:r>
        <w:r>
          <w:fldChar w:fldCharType="separate"/>
        </w:r>
        <w:r>
          <w:t>30</w:t>
        </w:r>
        <w:r>
          <w:fldChar w:fldCharType="end"/>
        </w:r>
      </w:hyperlink>
    </w:p>
    <w:p>
      <w:pPr>
        <w:pStyle w:val="TOC1"/>
        <w:tabs>
          <w:tab w:val="right" w:leader="dot" w:pos="8306"/>
        </w:tabs>
      </w:pPr>
      <w:hyperlink w:anchor="_Toc23892" w:history="1">
        <w:r>
          <w:rPr>
            <w:rFonts w:ascii="仿宋" w:eastAsia="仿宋" w:hAnsi="仿宋" w:cs="仿宋" w:hint="eastAsia"/>
            <w:lang w:eastAsia="zh-CN"/>
          </w:rPr>
          <w:t>九、专门零售服务项目风险管理</w:t>
        </w:r>
        <w:r>
          <w:tab/>
        </w:r>
        <w:r>
          <w:fldChar w:fldCharType="begin"/>
        </w:r>
        <w:r>
          <w:instrText xml:space="preserve"> PAGEREF _Toc23892 \h </w:instrText>
        </w:r>
        <w:r>
          <w:fldChar w:fldCharType="separate"/>
        </w:r>
        <w:r>
          <w:t>31</w:t>
        </w:r>
        <w:r>
          <w:fldChar w:fldCharType="end"/>
        </w:r>
      </w:hyperlink>
    </w:p>
    <w:p>
      <w:pPr>
        <w:pStyle w:val="TOC2"/>
        <w:tabs>
          <w:tab w:val="right" w:leader="dot" w:pos="8306"/>
        </w:tabs>
      </w:pPr>
      <w:hyperlink w:anchor="_Toc27121" w:history="1">
        <w:r>
          <w:rPr>
            <w:rFonts w:ascii="仿宋" w:eastAsia="仿宋" w:hAnsi="仿宋" w:cs="仿宋" w:hint="eastAsia"/>
            <w:lang w:eastAsia="zh-CN"/>
          </w:rPr>
          <w:t>(一)、风险识别与评估</w:t>
        </w:r>
        <w:r>
          <w:tab/>
        </w:r>
        <w:r>
          <w:fldChar w:fldCharType="begin"/>
        </w:r>
        <w:r>
          <w:instrText xml:space="preserve"> PAGEREF _Toc27121 \h </w:instrText>
        </w:r>
        <w:r>
          <w:fldChar w:fldCharType="separate"/>
        </w:r>
        <w:r>
          <w:t>31</w:t>
        </w:r>
        <w:r>
          <w:fldChar w:fldCharType="end"/>
        </w:r>
      </w:hyperlink>
    </w:p>
    <w:p>
      <w:pPr>
        <w:pStyle w:val="TOC2"/>
        <w:tabs>
          <w:tab w:val="right" w:leader="dot" w:pos="8306"/>
        </w:tabs>
      </w:pPr>
      <w:hyperlink w:anchor="_Toc29597" w:history="1">
        <w:r>
          <w:rPr>
            <w:rFonts w:ascii="仿宋" w:eastAsia="仿宋" w:hAnsi="仿宋" w:cs="仿宋" w:hint="eastAsia"/>
            <w:lang w:eastAsia="zh-CN"/>
          </w:rPr>
          <w:t>(二)、风险应对策略</w:t>
        </w:r>
        <w:r>
          <w:tab/>
        </w:r>
        <w:r>
          <w:fldChar w:fldCharType="begin"/>
        </w:r>
        <w:r>
          <w:instrText xml:space="preserve"> PAGEREF _Toc29597 \h </w:instrText>
        </w:r>
        <w:r>
          <w:fldChar w:fldCharType="separate"/>
        </w:r>
        <w:r>
          <w:t>32</w:t>
        </w:r>
        <w:r>
          <w:fldChar w:fldCharType="end"/>
        </w:r>
      </w:hyperlink>
    </w:p>
    <w:p>
      <w:pPr>
        <w:pStyle w:val="TOC2"/>
        <w:tabs>
          <w:tab w:val="right" w:leader="dot" w:pos="8306"/>
        </w:tabs>
      </w:pPr>
      <w:hyperlink w:anchor="_Toc4480" w:history="1">
        <w:r>
          <w:rPr>
            <w:rFonts w:ascii="仿宋" w:eastAsia="仿宋" w:hAnsi="仿宋" w:cs="仿宋" w:hint="eastAsia"/>
            <w:lang w:eastAsia="zh-CN"/>
          </w:rPr>
          <w:t>(三)、风险监控与控制</w:t>
        </w:r>
        <w:r>
          <w:tab/>
        </w:r>
        <w:r>
          <w:fldChar w:fldCharType="begin"/>
        </w:r>
        <w:r>
          <w:instrText xml:space="preserve"> PAGEREF _Toc4480 \h </w:instrText>
        </w:r>
        <w:r>
          <w:fldChar w:fldCharType="separate"/>
        </w:r>
        <w:r>
          <w:t>34</w:t>
        </w:r>
        <w:r>
          <w:fldChar w:fldCharType="end"/>
        </w:r>
      </w:hyperlink>
    </w:p>
    <w:p>
      <w:pPr>
        <w:pStyle w:val="TOC1"/>
        <w:tabs>
          <w:tab w:val="right" w:leader="dot" w:pos="8306"/>
        </w:tabs>
      </w:pPr>
      <w:hyperlink w:anchor="_Toc27350" w:history="1">
        <w:r>
          <w:rPr>
            <w:rFonts w:ascii="仿宋" w:eastAsia="仿宋" w:hAnsi="仿宋" w:cs="仿宋" w:hint="eastAsia"/>
            <w:lang w:eastAsia="zh-CN"/>
          </w:rPr>
          <w:t>十、专门零售服务项目经营效益</w:t>
        </w:r>
        <w:r>
          <w:tab/>
        </w:r>
        <w:r>
          <w:fldChar w:fldCharType="begin"/>
        </w:r>
        <w:r>
          <w:instrText xml:space="preserve"> PAGEREF _Toc27350 \h </w:instrText>
        </w:r>
        <w:r>
          <w:fldChar w:fldCharType="separate"/>
        </w:r>
        <w:r>
          <w:t>35</w:t>
        </w:r>
        <w:r>
          <w:fldChar w:fldCharType="end"/>
        </w:r>
      </w:hyperlink>
    </w:p>
    <w:p>
      <w:pPr>
        <w:pStyle w:val="TOC2"/>
        <w:tabs>
          <w:tab w:val="right" w:leader="dot" w:pos="8306"/>
        </w:tabs>
      </w:pPr>
      <w:hyperlink w:anchor="_Toc23234" w:history="1">
        <w:r>
          <w:rPr>
            <w:rFonts w:ascii="仿宋" w:eastAsia="仿宋" w:hAnsi="仿宋" w:cs="仿宋" w:hint="eastAsia"/>
            <w:lang w:eastAsia="zh-CN"/>
          </w:rPr>
          <w:t>(一)、经济评价财务测算</w:t>
        </w:r>
        <w:r>
          <w:tab/>
        </w:r>
        <w:r>
          <w:fldChar w:fldCharType="begin"/>
        </w:r>
        <w:r>
          <w:instrText xml:space="preserve"> PAGEREF _Toc23234 \h </w:instrText>
        </w:r>
        <w:r>
          <w:fldChar w:fldCharType="separate"/>
        </w:r>
        <w:r>
          <w:t>35</w:t>
        </w:r>
        <w:r>
          <w:fldChar w:fldCharType="end"/>
        </w:r>
      </w:hyperlink>
    </w:p>
    <w:p>
      <w:pPr>
        <w:pStyle w:val="TOC2"/>
        <w:tabs>
          <w:tab w:val="right" w:leader="dot" w:pos="8306"/>
        </w:tabs>
      </w:pPr>
      <w:hyperlink w:anchor="_Toc6243" w:history="1">
        <w:r>
          <w:rPr>
            <w:rFonts w:ascii="仿宋" w:eastAsia="仿宋" w:hAnsi="仿宋" w:cs="仿宋" w:hint="eastAsia"/>
            <w:lang w:eastAsia="zh-CN"/>
          </w:rPr>
          <w:t>(二)、专门零售服务项目盈利能力分析</w:t>
        </w:r>
        <w:r>
          <w:tab/>
        </w:r>
        <w:r>
          <w:fldChar w:fldCharType="begin"/>
        </w:r>
        <w:r>
          <w:instrText xml:space="preserve"> PAGEREF _Toc6243 \h </w:instrText>
        </w:r>
        <w:r>
          <w:fldChar w:fldCharType="separate"/>
        </w:r>
        <w:r>
          <w:t>36</w:t>
        </w:r>
        <w:r>
          <w:fldChar w:fldCharType="end"/>
        </w:r>
      </w:hyperlink>
    </w:p>
    <w:p>
      <w:pPr>
        <w:pStyle w:val="TOC1"/>
        <w:tabs>
          <w:tab w:val="right" w:leader="dot" w:pos="8306"/>
        </w:tabs>
      </w:pPr>
      <w:hyperlink w:anchor="_Toc29636" w:history="1">
        <w:r>
          <w:rPr>
            <w:rFonts w:ascii="仿宋" w:eastAsia="仿宋" w:hAnsi="仿宋" w:cs="仿宋" w:hint="eastAsia"/>
            <w:lang w:eastAsia="zh-CN"/>
          </w:rPr>
          <w:t>十一、专门零售服务项目社会影响</w:t>
        </w:r>
        <w:r>
          <w:tab/>
        </w:r>
        <w:r>
          <w:fldChar w:fldCharType="begin"/>
        </w:r>
        <w:r>
          <w:instrText xml:space="preserve"> PAGEREF _Toc29636 \h </w:instrText>
        </w:r>
        <w:r>
          <w:fldChar w:fldCharType="separate"/>
        </w:r>
        <w:r>
          <w:t>37</w:t>
        </w:r>
        <w:r>
          <w:fldChar w:fldCharType="end"/>
        </w:r>
      </w:hyperlink>
    </w:p>
    <w:p>
      <w:pPr>
        <w:pStyle w:val="TOC2"/>
        <w:tabs>
          <w:tab w:val="right" w:leader="dot" w:pos="8306"/>
        </w:tabs>
      </w:pPr>
      <w:hyperlink w:anchor="_Toc12167" w:history="1">
        <w:r>
          <w:rPr>
            <w:rFonts w:ascii="仿宋" w:eastAsia="仿宋" w:hAnsi="仿宋" w:cs="仿宋" w:hint="eastAsia"/>
            <w:lang w:eastAsia="zh-CN"/>
          </w:rPr>
          <w:t>(一)、社会责任与义务</w:t>
        </w:r>
        <w:r>
          <w:tab/>
        </w:r>
        <w:r>
          <w:fldChar w:fldCharType="begin"/>
        </w:r>
        <w:r>
          <w:instrText xml:space="preserve"> PAGEREF _Toc12167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1" w:history="1">
        <w:r>
          <w:rPr>
            <w:rFonts w:ascii="仿宋" w:eastAsia="仿宋" w:hAnsi="仿宋" w:cs="仿宋" w:hint="eastAsia"/>
            <w:lang w:eastAsia="zh-CN"/>
          </w:rPr>
          <w:t>(二)、社会参与与沟通</w:t>
        </w:r>
        <w:r>
          <w:tab/>
        </w:r>
        <w:r>
          <w:fldChar w:fldCharType="begin"/>
        </w:r>
        <w:r>
          <w:instrText xml:space="preserve"> PAGEREF _Toc12921 \h </w:instrText>
        </w:r>
        <w:r>
          <w:fldChar w:fldCharType="separate"/>
        </w:r>
        <w:r>
          <w:t>38</w:t>
        </w:r>
        <w:r>
          <w:fldChar w:fldCharType="end"/>
        </w:r>
      </w:hyperlink>
    </w:p>
    <w:p>
      <w:pPr>
        <w:pStyle w:val="TOC1"/>
        <w:tabs>
          <w:tab w:val="right" w:leader="dot" w:pos="8306"/>
        </w:tabs>
      </w:pPr>
      <w:hyperlink w:anchor="_Toc26404" w:history="1">
        <w:r>
          <w:rPr>
            <w:rFonts w:ascii="仿宋" w:eastAsia="仿宋" w:hAnsi="仿宋" w:cs="仿宋" w:hint="eastAsia"/>
            <w:lang w:eastAsia="zh-CN"/>
          </w:rPr>
          <w:t>十二、专门零售服务项目人力资源管理</w:t>
        </w:r>
        <w:r>
          <w:tab/>
        </w:r>
        <w:r>
          <w:fldChar w:fldCharType="begin"/>
        </w:r>
        <w:r>
          <w:instrText xml:space="preserve"> PAGEREF _Toc26404 \h </w:instrText>
        </w:r>
        <w:r>
          <w:fldChar w:fldCharType="separate"/>
        </w:r>
        <w:r>
          <w:t>39</w:t>
        </w:r>
        <w:r>
          <w:fldChar w:fldCharType="end"/>
        </w:r>
      </w:hyperlink>
    </w:p>
    <w:p>
      <w:pPr>
        <w:pStyle w:val="TOC2"/>
        <w:tabs>
          <w:tab w:val="right" w:leader="dot" w:pos="8306"/>
        </w:tabs>
      </w:pPr>
      <w:hyperlink w:anchor="_Toc12302" w:history="1">
        <w:r>
          <w:rPr>
            <w:rFonts w:ascii="仿宋" w:eastAsia="仿宋" w:hAnsi="仿宋" w:cs="仿宋" w:hint="eastAsia"/>
            <w:lang w:eastAsia="zh-CN"/>
          </w:rPr>
          <w:t>(一)、建立健全的预算管理制度</w:t>
        </w:r>
        <w:r>
          <w:tab/>
        </w:r>
        <w:r>
          <w:fldChar w:fldCharType="begin"/>
        </w:r>
        <w:r>
          <w:instrText xml:space="preserve"> PAGEREF _Toc12302 \h </w:instrText>
        </w:r>
        <w:r>
          <w:fldChar w:fldCharType="separate"/>
        </w:r>
        <w:r>
          <w:t>39</w:t>
        </w:r>
        <w:r>
          <w:fldChar w:fldCharType="end"/>
        </w:r>
      </w:hyperlink>
    </w:p>
    <w:p>
      <w:pPr>
        <w:pStyle w:val="TOC2"/>
        <w:tabs>
          <w:tab w:val="right" w:leader="dot" w:pos="8306"/>
        </w:tabs>
      </w:pPr>
      <w:hyperlink w:anchor="_Toc571" w:history="1">
        <w:r>
          <w:rPr>
            <w:rFonts w:ascii="仿宋" w:eastAsia="仿宋" w:hAnsi="仿宋" w:cs="仿宋" w:hint="eastAsia"/>
            <w:lang w:eastAsia="zh-CN"/>
          </w:rPr>
          <w:t>(二)、加强资金流动监控</w:t>
        </w:r>
        <w:r>
          <w:tab/>
        </w:r>
        <w:r>
          <w:fldChar w:fldCharType="begin"/>
        </w:r>
        <w:r>
          <w:instrText xml:space="preserve"> PAGEREF _Toc571 \h </w:instrText>
        </w:r>
        <w:r>
          <w:fldChar w:fldCharType="separate"/>
        </w:r>
        <w:r>
          <w:t>40</w:t>
        </w:r>
        <w:r>
          <w:fldChar w:fldCharType="end"/>
        </w:r>
      </w:hyperlink>
    </w:p>
    <w:p>
      <w:pPr>
        <w:pStyle w:val="TOC2"/>
        <w:tabs>
          <w:tab w:val="right" w:leader="dot" w:pos="8306"/>
        </w:tabs>
      </w:pPr>
      <w:hyperlink w:anchor="_Toc8167" w:history="1">
        <w:r>
          <w:rPr>
            <w:rFonts w:ascii="仿宋" w:eastAsia="仿宋" w:hAnsi="仿宋" w:cs="仿宋" w:hint="eastAsia"/>
            <w:lang w:eastAsia="zh-CN"/>
          </w:rPr>
          <w:t>(三)、制定完善的风险控制机制</w:t>
        </w:r>
        <w:r>
          <w:tab/>
        </w:r>
        <w:r>
          <w:fldChar w:fldCharType="begin"/>
        </w:r>
        <w:r>
          <w:instrText xml:space="preserve"> PAGEREF _Toc8167 \h </w:instrText>
        </w:r>
        <w:r>
          <w:fldChar w:fldCharType="separate"/>
        </w:r>
        <w:r>
          <w:t>42</w:t>
        </w:r>
        <w:r>
          <w:fldChar w:fldCharType="end"/>
        </w:r>
      </w:hyperlink>
    </w:p>
    <w:p>
      <w:pPr>
        <w:pStyle w:val="TOC2"/>
        <w:tabs>
          <w:tab w:val="right" w:leader="dot" w:pos="8306"/>
        </w:tabs>
      </w:pPr>
      <w:hyperlink w:anchor="_Toc31099" w:history="1">
        <w:r>
          <w:rPr>
            <w:rFonts w:ascii="仿宋" w:eastAsia="仿宋" w:hAnsi="仿宋" w:cs="仿宋" w:hint="eastAsia"/>
            <w:lang w:eastAsia="zh-CN"/>
          </w:rPr>
          <w:t>(四)、优化成本管理</w:t>
        </w:r>
        <w:r>
          <w:tab/>
        </w:r>
        <w:r>
          <w:fldChar w:fldCharType="begin"/>
        </w:r>
        <w:r>
          <w:instrText xml:space="preserve"> PAGEREF _Toc31099 \h </w:instrText>
        </w:r>
        <w:r>
          <w:fldChar w:fldCharType="separate"/>
        </w:r>
        <w:r>
          <w:t>43</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十三、供应链管理</w:t>
        </w:r>
        <w:r>
          <w:tab/>
        </w:r>
        <w:r>
          <w:fldChar w:fldCharType="begin"/>
        </w:r>
        <w:r>
          <w:instrText xml:space="preserve"> PAGEREF _Toc18275 \h </w:instrText>
        </w:r>
        <w:r>
          <w:fldChar w:fldCharType="separate"/>
        </w:r>
        <w:r>
          <w:t>44</w:t>
        </w:r>
        <w:r>
          <w:fldChar w:fldCharType="end"/>
        </w:r>
      </w:hyperlink>
    </w:p>
    <w:p>
      <w:pPr>
        <w:pStyle w:val="TOC2"/>
        <w:tabs>
          <w:tab w:val="right" w:leader="dot" w:pos="8306"/>
        </w:tabs>
      </w:pPr>
      <w:hyperlink w:anchor="_Toc13940" w:history="1">
        <w:r>
          <w:rPr>
            <w:rFonts w:ascii="仿宋" w:eastAsia="仿宋" w:hAnsi="仿宋" w:cs="仿宋" w:hint="eastAsia"/>
            <w:lang w:eastAsia="zh-CN"/>
          </w:rPr>
          <w:t>(一)、供应链战略规划</w:t>
        </w:r>
        <w:r>
          <w:tab/>
        </w:r>
        <w:r>
          <w:fldChar w:fldCharType="begin"/>
        </w:r>
        <w:r>
          <w:instrText xml:space="preserve"> PAGEREF _Toc13940 \h </w:instrText>
        </w:r>
        <w:r>
          <w:fldChar w:fldCharType="separate"/>
        </w:r>
        <w:r>
          <w:t>44</w:t>
        </w:r>
        <w:r>
          <w:fldChar w:fldCharType="end"/>
        </w:r>
      </w:hyperlink>
    </w:p>
    <w:p>
      <w:pPr>
        <w:pStyle w:val="TOC2"/>
        <w:tabs>
          <w:tab w:val="right" w:leader="dot" w:pos="8306"/>
        </w:tabs>
      </w:pPr>
      <w:hyperlink w:anchor="_Toc25814" w:history="1">
        <w:r>
          <w:rPr>
            <w:rFonts w:ascii="仿宋" w:eastAsia="仿宋" w:hAnsi="仿宋" w:cs="仿宋" w:hint="eastAsia"/>
            <w:lang w:eastAsia="zh-CN"/>
          </w:rPr>
          <w:t>(二)、供应商选择与合作</w:t>
        </w:r>
        <w:r>
          <w:tab/>
        </w:r>
        <w:r>
          <w:fldChar w:fldCharType="begin"/>
        </w:r>
        <w:r>
          <w:instrText xml:space="preserve"> PAGEREF _Toc25814 \h </w:instrText>
        </w:r>
        <w:r>
          <w:fldChar w:fldCharType="separate"/>
        </w:r>
        <w:r>
          <w:t>46</w:t>
        </w:r>
        <w:r>
          <w:fldChar w:fldCharType="end"/>
        </w:r>
      </w:hyperlink>
    </w:p>
    <w:p>
      <w:pPr>
        <w:pStyle w:val="TOC2"/>
        <w:tabs>
          <w:tab w:val="right" w:leader="dot" w:pos="8306"/>
        </w:tabs>
      </w:pPr>
      <w:hyperlink w:anchor="_Toc5408" w:history="1">
        <w:r>
          <w:rPr>
            <w:rFonts w:ascii="仿宋" w:eastAsia="仿宋" w:hAnsi="仿宋" w:cs="仿宋" w:hint="eastAsia"/>
            <w:lang w:eastAsia="zh-CN"/>
          </w:rPr>
          <w:t>(三)、物流与库存管理</w:t>
        </w:r>
        <w:r>
          <w:tab/>
        </w:r>
        <w:r>
          <w:fldChar w:fldCharType="begin"/>
        </w:r>
        <w:r>
          <w:instrText xml:space="preserve"> PAGEREF _Toc5408 \h </w:instrText>
        </w:r>
        <w:r>
          <w:fldChar w:fldCharType="separate"/>
        </w:r>
        <w:r>
          <w:t>47</w:t>
        </w:r>
        <w:r>
          <w:fldChar w:fldCharType="end"/>
        </w:r>
      </w:hyperlink>
    </w:p>
    <w:p>
      <w:pPr>
        <w:pStyle w:val="TOC1"/>
        <w:tabs>
          <w:tab w:val="right" w:leader="dot" w:pos="8306"/>
        </w:tabs>
      </w:pPr>
      <w:hyperlink w:anchor="_Toc1893" w:history="1">
        <w:r>
          <w:rPr>
            <w:rFonts w:ascii="仿宋" w:eastAsia="仿宋" w:hAnsi="仿宋" w:cs="仿宋" w:hint="eastAsia"/>
            <w:lang w:eastAsia="zh-CN"/>
          </w:rPr>
          <w:t>十四、专门零售服务项目治理与监督</w:t>
        </w:r>
        <w:r>
          <w:tab/>
        </w:r>
        <w:r>
          <w:fldChar w:fldCharType="begin"/>
        </w:r>
        <w:r>
          <w:instrText xml:space="preserve"> PAGEREF _Toc1893 \h </w:instrText>
        </w:r>
        <w:r>
          <w:fldChar w:fldCharType="separate"/>
        </w:r>
        <w:r>
          <w:t>49</w:t>
        </w:r>
        <w:r>
          <w:fldChar w:fldCharType="end"/>
        </w:r>
      </w:hyperlink>
    </w:p>
    <w:p>
      <w:pPr>
        <w:pStyle w:val="TOC2"/>
        <w:tabs>
          <w:tab w:val="right" w:leader="dot" w:pos="8306"/>
        </w:tabs>
      </w:pPr>
      <w:hyperlink w:anchor="_Toc18137" w:history="1">
        <w:r>
          <w:rPr>
            <w:rFonts w:ascii="仿宋" w:eastAsia="仿宋" w:hAnsi="仿宋" w:cs="仿宋" w:hint="eastAsia"/>
            <w:lang w:eastAsia="zh-CN"/>
          </w:rPr>
          <w:t>(一)、专门零售服务项目治理结构</w:t>
        </w:r>
        <w:r>
          <w:tab/>
        </w:r>
        <w:r>
          <w:fldChar w:fldCharType="begin"/>
        </w:r>
        <w:r>
          <w:instrText xml:space="preserve"> PAGEREF _Toc18137 \h </w:instrText>
        </w:r>
        <w:r>
          <w:fldChar w:fldCharType="separate"/>
        </w:r>
        <w:r>
          <w:t>49</w:t>
        </w:r>
        <w:r>
          <w:fldChar w:fldCharType="end"/>
        </w:r>
      </w:hyperlink>
    </w:p>
    <w:p>
      <w:pPr>
        <w:pStyle w:val="TOC2"/>
        <w:tabs>
          <w:tab w:val="right" w:leader="dot" w:pos="8306"/>
        </w:tabs>
      </w:pPr>
      <w:hyperlink w:anchor="_Toc9892" w:history="1">
        <w:r>
          <w:rPr>
            <w:rFonts w:ascii="仿宋" w:eastAsia="仿宋" w:hAnsi="仿宋" w:cs="仿宋" w:hint="eastAsia"/>
            <w:lang w:eastAsia="zh-CN"/>
          </w:rPr>
          <w:t>(二)、监督与审计</w:t>
        </w:r>
        <w:r>
          <w:tab/>
        </w:r>
        <w:r>
          <w:fldChar w:fldCharType="begin"/>
        </w:r>
        <w:r>
          <w:instrText xml:space="preserve"> PAGEREF _Toc9892 \h </w:instrText>
        </w:r>
        <w:r>
          <w:fldChar w:fldCharType="separate"/>
        </w:r>
        <w:r>
          <w:t>50</w:t>
        </w:r>
        <w:r>
          <w:fldChar w:fldCharType="end"/>
        </w:r>
      </w:hyperlink>
    </w:p>
    <w:p>
      <w:pPr>
        <w:pStyle w:val="TOC1"/>
        <w:tabs>
          <w:tab w:val="right" w:leader="dot" w:pos="8306"/>
        </w:tabs>
      </w:pPr>
      <w:hyperlink w:anchor="_Toc18945" w:history="1">
        <w:r>
          <w:rPr>
            <w:rFonts w:ascii="仿宋" w:eastAsia="仿宋" w:hAnsi="仿宋" w:cs="仿宋" w:hint="eastAsia"/>
            <w:lang w:eastAsia="zh-CN"/>
          </w:rPr>
          <w:t>十五、风险识别与分类</w:t>
        </w:r>
        <w:r>
          <w:tab/>
        </w:r>
        <w:r>
          <w:fldChar w:fldCharType="begin"/>
        </w:r>
        <w:r>
          <w:instrText xml:space="preserve"> PAGEREF _Toc18945 \h </w:instrText>
        </w:r>
        <w:r>
          <w:fldChar w:fldCharType="separate"/>
        </w:r>
        <w:r>
          <w:t>52</w:t>
        </w:r>
        <w:r>
          <w:fldChar w:fldCharType="end"/>
        </w:r>
      </w:hyperlink>
    </w:p>
    <w:p>
      <w:pPr>
        <w:pStyle w:val="TOC2"/>
        <w:tabs>
          <w:tab w:val="right" w:leader="dot" w:pos="8306"/>
        </w:tabs>
      </w:pPr>
      <w:hyperlink w:anchor="_Toc29" w:history="1">
        <w:r>
          <w:rPr>
            <w:rFonts w:ascii="仿宋" w:eastAsia="仿宋" w:hAnsi="仿宋" w:cs="仿宋" w:hint="eastAsia"/>
            <w:lang w:eastAsia="zh-CN"/>
          </w:rPr>
          <w:t>(一)、风险识别</w:t>
        </w:r>
        <w:r>
          <w:tab/>
        </w:r>
        <w:r>
          <w:fldChar w:fldCharType="begin"/>
        </w:r>
        <w:r>
          <w:instrText xml:space="preserve"> PAGEREF _Toc29 \h </w:instrText>
        </w:r>
        <w:r>
          <w:fldChar w:fldCharType="separate"/>
        </w:r>
        <w:r>
          <w:t>52</w:t>
        </w:r>
        <w:r>
          <w:fldChar w:fldCharType="end"/>
        </w:r>
      </w:hyperlink>
    </w:p>
    <w:p>
      <w:pPr>
        <w:pStyle w:val="TOC2"/>
        <w:tabs>
          <w:tab w:val="right" w:leader="dot" w:pos="8306"/>
        </w:tabs>
      </w:pPr>
      <w:hyperlink w:anchor="_Toc995" w:history="1">
        <w:r>
          <w:rPr>
            <w:rFonts w:ascii="仿宋" w:eastAsia="仿宋" w:hAnsi="仿宋" w:cs="仿宋" w:hint="eastAsia"/>
            <w:lang w:eastAsia="zh-CN"/>
          </w:rPr>
          <w:t>(二)、风险分类</w:t>
        </w:r>
        <w:r>
          <w:tab/>
        </w:r>
        <w:r>
          <w:fldChar w:fldCharType="begin"/>
        </w:r>
        <w:r>
          <w:instrText xml:space="preserve"> PAGEREF _Toc995 \h </w:instrText>
        </w:r>
        <w:r>
          <w:fldChar w:fldCharType="separate"/>
        </w:r>
        <w:r>
          <w:t>53</w:t>
        </w:r>
        <w:r>
          <w:fldChar w:fldCharType="end"/>
        </w:r>
      </w:hyperlink>
    </w:p>
    <w:p>
      <w:pPr>
        <w:pStyle w:val="TOC1"/>
        <w:tabs>
          <w:tab w:val="right" w:leader="dot" w:pos="8306"/>
        </w:tabs>
      </w:pPr>
      <w:hyperlink w:anchor="_Toc12849" w:history="1">
        <w:r>
          <w:rPr>
            <w:rFonts w:ascii="仿宋" w:eastAsia="仿宋" w:hAnsi="仿宋" w:cs="仿宋" w:hint="eastAsia"/>
            <w:lang w:eastAsia="zh-CN"/>
          </w:rPr>
          <w:t>十六、专门零售服务项目变更管理</w:t>
        </w:r>
        <w:r>
          <w:tab/>
        </w:r>
        <w:r>
          <w:fldChar w:fldCharType="begin"/>
        </w:r>
        <w:r>
          <w:instrText xml:space="preserve"> PAGEREF _Toc12849 \h </w:instrText>
        </w:r>
        <w:r>
          <w:fldChar w:fldCharType="separate"/>
        </w:r>
        <w:r>
          <w:t>55</w:t>
        </w:r>
        <w:r>
          <w:fldChar w:fldCharType="end"/>
        </w:r>
      </w:hyperlink>
    </w:p>
    <w:p>
      <w:pPr>
        <w:pStyle w:val="TOC2"/>
        <w:tabs>
          <w:tab w:val="right" w:leader="dot" w:pos="8306"/>
        </w:tabs>
      </w:pPr>
      <w:hyperlink w:anchor="_Toc13972" w:history="1">
        <w:r>
          <w:rPr>
            <w:rFonts w:ascii="仿宋" w:eastAsia="仿宋" w:hAnsi="仿宋" w:cs="仿宋" w:hint="eastAsia"/>
            <w:lang w:eastAsia="zh-CN"/>
          </w:rPr>
          <w:t>(一)、变更申请与评估</w:t>
        </w:r>
        <w:r>
          <w:tab/>
        </w:r>
        <w:r>
          <w:fldChar w:fldCharType="begin"/>
        </w:r>
        <w:r>
          <w:instrText xml:space="preserve"> PAGEREF _Toc13972 \h </w:instrText>
        </w:r>
        <w:r>
          <w:fldChar w:fldCharType="separate"/>
        </w:r>
        <w:r>
          <w:t>55</w:t>
        </w:r>
        <w:r>
          <w:fldChar w:fldCharType="end"/>
        </w:r>
      </w:hyperlink>
    </w:p>
    <w:p>
      <w:pPr>
        <w:pStyle w:val="TOC2"/>
        <w:tabs>
          <w:tab w:val="right" w:leader="dot" w:pos="8306"/>
        </w:tabs>
      </w:pPr>
      <w:hyperlink w:anchor="_Toc1783" w:history="1">
        <w:r>
          <w:rPr>
            <w:rFonts w:ascii="仿宋" w:eastAsia="仿宋" w:hAnsi="仿宋" w:cs="仿宋" w:hint="eastAsia"/>
            <w:lang w:eastAsia="zh-CN"/>
          </w:rPr>
          <w:t>(二)、变更实施与控制</w:t>
        </w:r>
        <w:r>
          <w:tab/>
        </w:r>
        <w:r>
          <w:fldChar w:fldCharType="begin"/>
        </w:r>
        <w:r>
          <w:instrText xml:space="preserve"> PAGEREF _Toc1783 \h </w:instrText>
        </w:r>
        <w:r>
          <w:fldChar w:fldCharType="separate"/>
        </w:r>
        <w:r>
          <w:t>55</w:t>
        </w:r>
        <w:r>
          <w:fldChar w:fldCharType="end"/>
        </w:r>
      </w:hyperlink>
    </w:p>
    <w:p>
      <w:pPr>
        <w:pStyle w:val="TOC1"/>
        <w:tabs>
          <w:tab w:val="right" w:leader="dot" w:pos="8306"/>
        </w:tabs>
      </w:pPr>
      <w:hyperlink w:anchor="_Toc6874" w:history="1">
        <w:r>
          <w:rPr>
            <w:rFonts w:ascii="仿宋" w:eastAsia="仿宋" w:hAnsi="仿宋" w:cs="仿宋" w:hint="eastAsia"/>
            <w:lang w:eastAsia="zh-CN"/>
          </w:rPr>
          <w:t>十七、专门零售服务项目实施时间节点</w:t>
        </w:r>
        <w:r>
          <w:tab/>
        </w:r>
        <w:r>
          <w:fldChar w:fldCharType="begin"/>
        </w:r>
        <w:r>
          <w:instrText xml:space="preserve"> PAGEREF _Toc6874 \h </w:instrText>
        </w:r>
        <w:r>
          <w:fldChar w:fldCharType="separate"/>
        </w:r>
        <w:r>
          <w:t>56</w:t>
        </w:r>
        <w:r>
          <w:fldChar w:fldCharType="end"/>
        </w:r>
      </w:hyperlink>
    </w:p>
    <w:p>
      <w:pPr>
        <w:pStyle w:val="TOC2"/>
        <w:tabs>
          <w:tab w:val="right" w:leader="dot" w:pos="8306"/>
        </w:tabs>
      </w:pPr>
      <w:hyperlink w:anchor="_Toc14076" w:history="1">
        <w:r>
          <w:rPr>
            <w:rFonts w:ascii="仿宋" w:eastAsia="仿宋" w:hAnsi="仿宋" w:cs="仿宋" w:hint="eastAsia"/>
            <w:lang w:eastAsia="zh-CN"/>
          </w:rPr>
          <w:t>(一)、专门零售服务项目启动阶段时间节点</w:t>
        </w:r>
        <w:r>
          <w:tab/>
        </w:r>
        <w:r>
          <w:fldChar w:fldCharType="begin"/>
        </w:r>
        <w:r>
          <w:instrText xml:space="preserve"> PAGEREF _Toc14076 \h </w:instrText>
        </w:r>
        <w:r>
          <w:fldChar w:fldCharType="separate"/>
        </w:r>
        <w:r>
          <w:t>56</w:t>
        </w:r>
        <w:r>
          <w:fldChar w:fldCharType="end"/>
        </w:r>
      </w:hyperlink>
    </w:p>
    <w:p>
      <w:pPr>
        <w:pStyle w:val="TOC2"/>
        <w:tabs>
          <w:tab w:val="right" w:leader="dot" w:pos="8306"/>
        </w:tabs>
      </w:pPr>
      <w:hyperlink w:anchor="_Toc26219" w:history="1">
        <w:r>
          <w:rPr>
            <w:rFonts w:ascii="仿宋" w:eastAsia="仿宋" w:hAnsi="仿宋" w:cs="仿宋" w:hint="eastAsia"/>
            <w:lang w:eastAsia="zh-CN"/>
          </w:rPr>
          <w:t>(二)、专门零售服务项目执行阶段时间节点</w:t>
        </w:r>
        <w:r>
          <w:tab/>
        </w:r>
        <w:r>
          <w:fldChar w:fldCharType="begin"/>
        </w:r>
        <w:r>
          <w:instrText xml:space="preserve"> PAGEREF _Toc26219 \h </w:instrText>
        </w:r>
        <w:r>
          <w:fldChar w:fldCharType="separate"/>
        </w:r>
        <w:r>
          <w:t>57</w:t>
        </w:r>
        <w:r>
          <w:fldChar w:fldCharType="end"/>
        </w:r>
      </w:hyperlink>
    </w:p>
    <w:p>
      <w:pPr>
        <w:pStyle w:val="TOC2"/>
        <w:tabs>
          <w:tab w:val="right" w:leader="dot" w:pos="8306"/>
        </w:tabs>
      </w:pPr>
      <w:hyperlink w:anchor="_Toc27406" w:history="1">
        <w:r>
          <w:rPr>
            <w:rFonts w:ascii="仿宋" w:eastAsia="仿宋" w:hAnsi="仿宋" w:cs="仿宋" w:hint="eastAsia"/>
            <w:lang w:eastAsia="zh-CN"/>
          </w:rPr>
          <w:t>(三)、专门零售服务项目完成阶段时间节点</w:t>
        </w:r>
        <w:r>
          <w:tab/>
        </w:r>
        <w:r>
          <w:fldChar w:fldCharType="begin"/>
        </w:r>
        <w:r>
          <w:instrText xml:space="preserve"> PAGEREF _Toc27406 \h </w:instrText>
        </w:r>
        <w:r>
          <w:fldChar w:fldCharType="separate"/>
        </w:r>
        <w:r>
          <w:t>58</w:t>
        </w:r>
        <w:r>
          <w:fldChar w:fldCharType="end"/>
        </w:r>
      </w:hyperlink>
    </w:p>
    <w:p>
      <w:pPr>
        <w:pStyle w:val="TOC1"/>
        <w:tabs>
          <w:tab w:val="right" w:leader="dot" w:pos="8306"/>
        </w:tabs>
      </w:pPr>
      <w:hyperlink w:anchor="_Toc2304" w:history="1">
        <w:r>
          <w:rPr>
            <w:rFonts w:ascii="仿宋" w:eastAsia="仿宋" w:hAnsi="仿宋" w:cs="仿宋" w:hint="eastAsia"/>
            <w:lang w:eastAsia="zh-CN"/>
          </w:rPr>
          <w:t>十八、专门零售服务项目工程方案分析</w:t>
        </w:r>
        <w:r>
          <w:tab/>
        </w:r>
        <w:r>
          <w:fldChar w:fldCharType="begin"/>
        </w:r>
        <w:r>
          <w:instrText xml:space="preserve"> PAGEREF _Toc2304 \h </w:instrText>
        </w:r>
        <w:r>
          <w:fldChar w:fldCharType="separate"/>
        </w:r>
        <w:r>
          <w:t>59</w:t>
        </w:r>
        <w:r>
          <w:fldChar w:fldCharType="end"/>
        </w:r>
      </w:hyperlink>
    </w:p>
    <w:p>
      <w:pPr>
        <w:pStyle w:val="TOC2"/>
        <w:tabs>
          <w:tab w:val="right" w:leader="dot" w:pos="8306"/>
        </w:tabs>
      </w:pPr>
      <w:hyperlink w:anchor="_Toc15752" w:history="1">
        <w:r>
          <w:rPr>
            <w:rFonts w:ascii="仿宋" w:eastAsia="仿宋" w:hAnsi="仿宋" w:cs="仿宋" w:hint="eastAsia"/>
            <w:lang w:eastAsia="zh-CN"/>
          </w:rPr>
          <w:t>(一)、建筑工程设计原则</w:t>
        </w:r>
        <w:r>
          <w:tab/>
        </w:r>
        <w:r>
          <w:fldChar w:fldCharType="begin"/>
        </w:r>
        <w:r>
          <w:instrText xml:space="preserve"> PAGEREF _Toc15752 \h </w:instrText>
        </w:r>
        <w:r>
          <w:fldChar w:fldCharType="separate"/>
        </w:r>
        <w:r>
          <w:t>59</w:t>
        </w:r>
        <w:r>
          <w:fldChar w:fldCharType="end"/>
        </w:r>
      </w:hyperlink>
    </w:p>
    <w:p>
      <w:pPr>
        <w:pStyle w:val="TOC2"/>
        <w:tabs>
          <w:tab w:val="right" w:leader="dot" w:pos="8306"/>
        </w:tabs>
      </w:pPr>
      <w:hyperlink w:anchor="_Toc32521" w:history="1">
        <w:r>
          <w:rPr>
            <w:rFonts w:ascii="仿宋" w:eastAsia="仿宋" w:hAnsi="仿宋" w:cs="仿宋" w:hint="eastAsia"/>
            <w:lang w:eastAsia="zh-CN"/>
          </w:rPr>
          <w:t>(二)、土建工程建设指标</w:t>
        </w:r>
        <w:r>
          <w:tab/>
        </w:r>
        <w:r>
          <w:fldChar w:fldCharType="begin"/>
        </w:r>
        <w:r>
          <w:instrText xml:space="preserve"> PAGEREF _Toc32521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5"/>
      <w:r>
        <w:rPr>
          <w:rFonts w:ascii="仿宋" w:eastAsia="仿宋" w:hAnsi="仿宋" w:cs="仿宋" w:hint="eastAsia"/>
          <w:sz w:val="28"/>
          <w:lang w:eastAsia="zh-CN"/>
        </w:rPr>
        <w:t>一、专门零售服务项目建设单位说明</w:t>
      </w:r>
      <w:bookmarkEnd w:id="2"/>
    </w:p>
    <w:p>
      <w:pPr>
        <w:pStyle w:val="Heading2"/>
        <w:rPr>
          <w:rFonts w:ascii="仿宋" w:eastAsia="仿宋" w:hAnsi="仿宋" w:cs="仿宋" w:hint="eastAsia"/>
          <w:lang w:eastAsia="zh-CN"/>
        </w:rPr>
      </w:pPr>
      <w:bookmarkStart w:id="3" w:name="_Toc3506"/>
      <w:r>
        <w:rPr>
          <w:rFonts w:ascii="仿宋" w:eastAsia="仿宋" w:hAnsi="仿宋" w:cs="仿宋" w:hint="eastAsia"/>
          <w:lang w:eastAsia="zh-CN"/>
        </w:rPr>
        <w:t>(一)、专门零售服务项目承办单位基本情况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6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门零售服务项目承办单位的XXXX，我们着眼于实现可持续的经济效益。通过技术创新和解决方案的提供，公司预计在专门零售服务项目执行期间将获得可观的收入增长。这一收入来源主要包括专门零售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同时，我们注重成本控制和效率提升，以确保专门零售服务项目的可持续盈利。透过精细的管理和资源优化，公司期望实现专门零售服务项目利润最大化。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门零售服务项目实施进行全面的投资评估，包括专门零售服务项目启动阶段的资金投入和后续运营成本。通过对专门零售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专门零售服务项目实施过程中具备足够的资金流动性，公司将进行详尽的现金流分析。这包括资金需求的合理预测、专门零售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023"/>
      <w:r>
        <w:rPr>
          <w:rFonts w:ascii="仿宋" w:eastAsia="仿宋" w:hAnsi="仿宋" w:cs="仿宋" w:hint="eastAsia"/>
          <w:sz w:val="28"/>
          <w:lang w:eastAsia="zh-CN"/>
        </w:rPr>
        <w:t>二、专门零售服务项目选址可行性分析</w:t>
      </w:r>
      <w:bookmarkEnd w:id="5"/>
    </w:p>
    <w:p>
      <w:pPr>
        <w:pStyle w:val="Heading2"/>
        <w:rPr>
          <w:rFonts w:ascii="仿宋" w:eastAsia="仿宋" w:hAnsi="仿宋" w:cs="仿宋" w:hint="eastAsia"/>
          <w:lang w:eastAsia="zh-CN"/>
        </w:rPr>
      </w:pPr>
      <w:bookmarkStart w:id="6" w:name="_Toc10389"/>
      <w:r>
        <w:rPr>
          <w:rFonts w:ascii="仿宋" w:eastAsia="仿宋" w:hAnsi="仿宋" w:cs="仿宋" w:hint="eastAsia"/>
          <w:lang w:eastAsia="zh-CN"/>
        </w:rPr>
        <w:t>(一)、专门零售服务项目选址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该专门零售服务项目选址位于XX省XX市XX区XXX街道</w:t>
      </w:r>
    </w:p>
    <w:p>
      <w:pPr>
        <w:pStyle w:val="Heading2"/>
        <w:ind w:firstLine="560" w:firstLineChars="200"/>
        <w:rPr>
          <w:rFonts w:ascii="仿宋" w:eastAsia="仿宋" w:hAnsi="仿宋" w:cs="仿宋" w:hint="eastAsia"/>
          <w:sz w:val="28"/>
          <w:lang w:eastAsia="zh-CN"/>
        </w:rPr>
      </w:pPr>
      <w:bookmarkStart w:id="7" w:name="_Toc1966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专门零售服务项目的征地面积将根据专门零售服务项目的实际规模和需求进行精确规划。具体面积XXX平方米，旨在确保专门零售服务项目不仅能够满足当前的发展需求，还能够预留空间以适应未来的扩展。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净用地面积是在征地面积基础上去除不可利用面积后的实际可开发用地。具体面积XXX平方米，考虑到环保、交通、安全等多方面因素，以确保专门零售服务项目在整体利用效率上达到最优。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专门零售服务项目计划建设的建筑总规模具体面积XXX平方米。这一规模的确定综合考虑了专门零售服务项目的性质、规模，以及城市规划的相关要求，确保建筑布局与周边环境协调一致。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绿地率是专门零售服务项目用地中被规划为绿地的比例。具体面积XXX平方米，旨在通过合理规划绿地，改善专门零售服务项目周边环境，提升居民生活质量，并符合城市整体绿化规划。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容积率是用地上可以建设的建筑总体积与用地面积之比。具体面积XXX，通过合理的容积率规划，确保专门零售服务项目建筑规模与周边环境和谐共生。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门零售服务项目选址与当地城市规划相一致，具体面积XXX平方米。通过与城市规划部门深入沟通，确保专门零售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门零售服务项目选址符合当地产业政策，具体面积XXX平方米。这包括专门零售服务项目对当地经济的促进作用，以及对相关产业的带动效应，确保专门零售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用地总体要求必须符合环保和可持续发展的原则，具体面积XXX平方米。通过采用绿色建筑设计、节能减排等措施，确保专门零售服务项目在建设和运营过程中对环境的影响最小化，达到可持续发展的要求。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确保专门零售服务项目选址具备必要的公共设施配套，具体面积XXX平方米。这包括交通便利性、教育、医疗等基础设施，以提高居民生活品质，使得专门零售服务项目选址更具吸引力。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考虑用地总体要求对当地社会稳定性的影响，具体面积XXX平方米。通过深入了解当地社区反馈，确保专门零售服务项目的选址和建设过程对当地社会和谐稳定产生积极作用。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门零售服务项目选址不仅符合法规和规划，还在实际操作中具有可行性。这一全面规划将为专门零售服务项目的成功实施提供坚实的基础，确保专门零售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4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门零售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门零售服务项目的设备规划和空间设计中，我们将采取灵活设备布局的措施。设备布局将根据实际需求进行灵活设计，避免不必要的浪费。通过合理规划设备摆放位置，我们将提高设备的利用率，减少设备间距，以确保专门零售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门零售服务项目内部引入共享设施的概念，例如共享会议室、办公区等。通过这种方式，我们可以减少对资源的重复建设，提高资源共享效率，从而减小专门零售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2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门零售服务项目的总图布置中，我们将不同功能区域进行明确的规划，以最大程度满足专门零售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6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门零售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门零售服务项目对环境的影响是综合评价的重要因素之一。我们将详细考虑选址周边的自然环境、生态保护区、水源地等情况，确保专门零售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对选址的评价还需充分考虑当地政府的产业政策和法规。我们将详细了解专门零售服务项目所在地的相关政策，确保专门零售服务项目的规划和运营与当地法规相符，降低不必要的法律风险。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考虑到社会稳定性对企业运营的重要性，我们将评估选址地区的社会安全情况、劳工关系、社区反馈等方面，以确保专门零售服务项目的建设和运营不会受到社会稳定性的负面影响。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最后，我们将综合考虑用地成本，包括土地购置费用、土地开发成本等。通过对用地成本的详细评估，我们能够做出更为精确的经济效益分析，为专门零售服务项目的投资决策提供有力支持。</w:t>
      </w:r>
    </w:p>
    <w:p>
      <w:pPr>
        <w:pStyle w:val="Heading1"/>
        <w:ind w:firstLine="560" w:firstLineChars="200"/>
        <w:rPr>
          <w:rFonts w:ascii="仿宋" w:eastAsia="仿宋" w:hAnsi="仿宋" w:cs="仿宋" w:hint="eastAsia"/>
          <w:sz w:val="28"/>
          <w:lang w:eastAsia="zh-CN"/>
        </w:rPr>
      </w:pPr>
      <w:bookmarkStart w:id="11" w:name="_Toc29385"/>
      <w:r>
        <w:rPr>
          <w:rFonts w:ascii="仿宋" w:eastAsia="仿宋" w:hAnsi="仿宋" w:cs="仿宋" w:hint="eastAsia"/>
          <w:sz w:val="28"/>
          <w:lang w:eastAsia="zh-CN"/>
        </w:rPr>
        <w:t>三、专门零售服务项目建设背景及必要性分析</w:t>
      </w:r>
      <w:bookmarkEnd w:id="11"/>
    </w:p>
    <w:p>
      <w:pPr>
        <w:pStyle w:val="Heading2"/>
        <w:rPr>
          <w:rFonts w:ascii="仿宋" w:eastAsia="仿宋" w:hAnsi="仿宋" w:cs="仿宋" w:hint="eastAsia"/>
          <w:lang w:eastAsia="zh-CN"/>
        </w:rPr>
      </w:pPr>
      <w:bookmarkStart w:id="12" w:name="_Toc97"/>
      <w:r>
        <w:rPr>
          <w:rFonts w:ascii="仿宋" w:eastAsia="仿宋" w:hAnsi="仿宋" w:cs="仿宋" w:hint="eastAsia"/>
          <w:lang w:eastAsia="zh-CN"/>
        </w:rPr>
        <w:t>(一)、专门零售服务项目背景分析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门零售服务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专门零售服务项目在这个潮流中的定位。同时，我们将关注行业内涌现的新兴机遇，以便专门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门零售服务项目提供了强大的发展动力。我们将聚焦于行业内最新的技术发展趋势，包括但不限于人工智能、大数据分析、物联网等领域。通过深度的技术研究，我们将确保专门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门零售服务项目发展的源泉。我们将投入更多的精力对市场需求进行深入剖析，超越表面的需求，深入挖掘潜在的市场痛点和机遇。通过对市场需求的细致了解，专门零售服务项目将更有针对性地设计解决方案，满足市场的多样化需求，从而更好地促进专门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门零售服务项目战略至关重要。我们将对竞争态势进行更为深入的分析，包括但不限于市场份额、产品特点、客户满意度等多个维度。通过深度的竞争分析，专门零售服务项目将能够更准确地把握市场脉搏，制定具有竞争力的专门零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门零售服务项目的发展具有直接的影响。我们将进行更为全面的法规和政策分析，了解行业发展中的潜在法律风险和合规挑战。通过充分了解和遵守相关法规，专门零售服务项目将确保在法律框架内合法合规运营，为专门零售服务项目的稳健发展提供有力支持。</w:t>
      </w:r>
    </w:p>
    <w:p>
      <w:pPr>
        <w:pStyle w:val="Heading2"/>
        <w:ind w:firstLine="560" w:firstLineChars="200"/>
        <w:rPr>
          <w:rFonts w:ascii="仿宋" w:eastAsia="仿宋" w:hAnsi="仿宋" w:cs="仿宋" w:hint="eastAsia"/>
          <w:sz w:val="28"/>
          <w:lang w:eastAsia="zh-CN"/>
        </w:rPr>
      </w:pPr>
      <w:bookmarkStart w:id="13" w:name="_Toc7550"/>
      <w:r>
        <w:rPr>
          <w:rFonts w:ascii="仿宋" w:eastAsia="仿宋" w:hAnsi="仿宋" w:cs="仿宋" w:hint="eastAsia"/>
          <w:sz w:val="28"/>
          <w:lang w:eastAsia="zh-CN"/>
        </w:rPr>
        <w:t>(二)、专门零售服务项目建设必要性分析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建设的迫切性源于对行业发展趋势的深刻洞察。我们正处于一个行业变革的时代，科技创新、数字化转型成为企业发展的关键动力。专门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建设不仅仅是为了跟上潮流，更是为了通过技术创新推动企业的持续发展。通过引入先进的技术和解决方案，专门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门零售服务项目的建设成为必然选择，通过提高产品质量、拓展服务领域，从而在竞争中获得更多的机会。专门零售服务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门零售服务项目建设的必要性体现在对客户需求更精准的满足。通过专门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建设的背后是对企业持续创新的追求。只有通过不断创新，企业才能在竞争中立于不败之地。专门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57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33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的技术管理特点体现在其创新导向。通过引入最先进的技术趋势和解决方案，专门零售服务项目致力于提升科技含量、提高质量和效率水平。这意味着我们将采用最新的工具和方法，确保专门零售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门零售服务项目技术管理的显著特征。通过整合不同领域的技术资源，我们实现了跨学科的协同工作。这有助于优化技术架构，提高整体效能。此外，整合性策略还促进了不同技术团队之间的紧密沟通和高效合作，确保专门零售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门零售服务项目所采用的技术。通过不断优化技术方案，专门零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门零售服务项目团队将在专门零售服务项目初期识别可能的技术风险，并采取相应的预防和应对措施。通过建立健全的风险评估机制，专门零售服务项目能够在实施过程中及时发现并解决潜在的技术问题，保障专门零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门零售服务项目中，技术将成为专门零售服务项目成功的有力支持。这一深度剖析揭示了技术管理在专门零售服务项目实施中的关键作用，为专门零售服务项目的技术基础奠定了坚实的基础。</w:t>
      </w:r>
    </w:p>
    <w:p>
      <w:pPr>
        <w:pStyle w:val="Heading2"/>
        <w:ind w:firstLine="560" w:firstLineChars="200"/>
        <w:rPr>
          <w:rFonts w:ascii="仿宋" w:eastAsia="仿宋" w:hAnsi="仿宋" w:cs="仿宋" w:hint="eastAsia"/>
          <w:sz w:val="28"/>
          <w:lang w:eastAsia="zh-CN"/>
        </w:rPr>
      </w:pPr>
      <w:bookmarkStart w:id="16" w:name="_Toc31871"/>
      <w:r>
        <w:rPr>
          <w:rFonts w:ascii="仿宋" w:eastAsia="仿宋" w:hAnsi="仿宋" w:cs="仿宋" w:hint="eastAsia"/>
          <w:sz w:val="28"/>
          <w:lang w:eastAsia="zh-CN"/>
        </w:rPr>
        <w:t>(二)、专门零售服务项目工艺技术设计方案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专门零售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门零售服务项目将严格按照相关行业规范要求进行组织。通过有效控制产品质量，专门零售服务项目将致力于为顾客提供优质的专门零售服务项目产品和良好的服务。这体现了专门零售服务项目对于生产活动合规性和质量标准的高度重视，为专门零售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门零售服务项目注重生态效益和清洁生产原则。专门零售服务项目建设将紧密结合地方特色经济发展，与社会经济发展规划和区域环境保护规划方案相协调一致。通过与当地区域自然生态系统的结合，专门零售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门零售服务项目产品具有多样化的客户需求和个性化的特点。因此，专门零售服务项目产品规格品种多样，且单批生产数量较小。为满足这一特点，专门零售服务项目承办单位将建设先进的柔性制造生产线。通过广泛应用柔性制造技术，专门零售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专门零售服务项目采用的技术具有较高的技术含量和自动化水平，处于国内先进水平。这一技术选用不仅体现了对生产效率、质量和环境友好性的高标准要求，同时为专门零售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357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为确保专门零售服务项目的高效生产和技术实施，我们制定了一套精心设计的设备选型方案，以满足专门零售服务项目生产、质量和环保的要求。该方案的主要特点如下：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门零售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https://d.book118.com/487026133010006032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00C1E"/>
    <w:rsid w:val="5FA00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2613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2024-01-16T04:34:00Z</dcterms:created>
  <dcterms:modified xsi:type="dcterms:W3CDTF">2024-01-16T04:34:21Z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3C2B83DD0D724F75A496FA2EFDC9C889_11</vt:lpwstr>
  </property>
  <property fmtid="{D5CDD505-2E9C-101B-9397-08002B2CF9AE}" pid="3" name="KSOProductBuildVer">
    <vt:lpwstr>2052-12.1.0.16120</vt:lpwstr>
  </property>
</Properties>
</file>