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spacing w:line="829" w:lineRule="exact"/>
        <w:ind w:right="3616"/>
      </w:pPr>
      <w:bookmarkStart w:id="0" w:name="_TOC_250025"/>
      <w:bookmarkEnd w:id="0"/>
      <w:r>
        <w:rPr>
          <w:w w:val="95"/>
        </w:rPr>
        <w:t>多维地理信息平台及规划治理系统</w:t>
      </w:r>
    </w:p>
    <w:p>
      <w:pPr>
        <w:pStyle w:val="BodyText"/>
        <w:spacing w:before="7"/>
        <w:rPr>
          <w:b/>
          <w:sz w:val="61"/>
        </w:rPr>
      </w:pPr>
    </w:p>
    <w:p>
      <w:pPr>
        <w:pStyle w:val="Heading1"/>
      </w:pPr>
      <w:bookmarkStart w:id="1" w:name="_TOC_250024"/>
      <w:bookmarkEnd w:id="1"/>
      <w:r>
        <w:rPr>
          <w:w w:val="95"/>
        </w:rPr>
        <w:t>建设方案</w:t>
      </w:r>
    </w:p>
    <w:sdt>
      <w:sdtPr>
        <w:id w:val="10383661"/>
        <w:docPartObj>
          <w:docPartGallery w:val="Table of Contents"/>
          <w:docPartUnique/>
        </w:docPartObj>
      </w:sdtPr>
      <w:sdtContent>
        <w:p>
          <w:pPr>
            <w:pStyle w:val="TOC1"/>
            <w:tabs>
              <w:tab w:val="right" w:leader="dot" w:pos="12728"/>
            </w:tabs>
            <w:spacing w:before="975"/>
            <w:rPr>
              <w:rFonts w:ascii="Arial Narrow" w:eastAsia="Arial Narrow"/>
            </w:rPr>
          </w:pPr>
          <w:r>
            <w:fldChar w:fldCharType="begin"/>
          </w:r>
          <w:r>
            <w:instrText xml:space="preserve">  \l “_TOC_250025“ </w:instrText>
          </w:r>
          <w:r>
            <w:fldChar w:fldCharType="separate"/>
          </w:r>
          <w:r>
            <w:t>多维地理信息平台及规划治理系统</w:t>
          </w:r>
          <w:r>
            <w:rPr>
              <w:rFonts w:ascii="Times New Roman" w:eastAsia="Times New Roman"/>
            </w:rPr>
            <w:tab/>
          </w:r>
          <w:r>
            <w:rPr>
              <w:rFonts w:ascii="Arial Narrow" w:eastAsia="Arial Narrow"/>
            </w:rPr>
            <w:t>1</w:t>
          </w:r>
          <w:r>
            <w:fldChar w:fldCharType="end"/>
          </w:r>
        </w:p>
        <w:p>
          <w:pPr>
            <w:pStyle w:val="TOC1"/>
            <w:tabs>
              <w:tab w:val="right" w:leader="dot" w:pos="12728"/>
            </w:tabs>
            <w:rPr>
              <w:rFonts w:ascii="Arial Narrow" w:eastAsia="Arial Narrow"/>
            </w:rPr>
          </w:pPr>
          <w:r>
            <w:fldChar w:fldCharType="begin"/>
          </w:r>
          <w:r>
            <w:instrText xml:space="preserve">  \l “_TOC_250024“ </w:instrText>
          </w:r>
          <w:r>
            <w:fldChar w:fldCharType="separate"/>
          </w:r>
          <w:r>
            <w:rPr>
              <w:w w:val="105"/>
            </w:rPr>
            <w:t>建设方案</w:t>
          </w:r>
          <w:r>
            <w:rPr>
              <w:rFonts w:ascii="Times New Roman" w:eastAsia="Times New Roman"/>
              <w:w w:val="105"/>
            </w:rPr>
            <w:tab/>
          </w:r>
          <w:r>
            <w:rPr>
              <w:rFonts w:ascii="Arial Narrow" w:eastAsia="Arial Narrow"/>
              <w:w w:val="105"/>
            </w:rPr>
            <w:t>1</w:t>
          </w:r>
          <w:r>
            <w:fldChar w:fldCharType="end"/>
          </w:r>
        </w:p>
        <w:p>
          <w:pPr>
            <w:pStyle w:val="TOC1"/>
            <w:tabs>
              <w:tab w:val="right" w:leader="dot" w:pos="12728"/>
            </w:tabs>
            <w:rPr>
              <w:rFonts w:ascii="Arial Narrow" w:eastAsia="Arial Narrow"/>
            </w:rPr>
          </w:pPr>
          <w:r>
            <w:fldChar w:fldCharType="begin"/>
          </w:r>
          <w:r>
            <w:instrText xml:space="preserve">  \l “_TOC_250023“ </w:instrText>
          </w:r>
          <w:r>
            <w:fldChar w:fldCharType="separate"/>
          </w:r>
          <w:r>
            <w:rPr>
              <w:w w:val="105"/>
            </w:rPr>
            <w:t>第一章</w:t>
          </w:r>
          <w:r>
            <w:rPr>
              <w:spacing w:val="-10"/>
              <w:w w:val="105"/>
            </w:rPr>
            <w:t xml:space="preserve"> </w:t>
          </w:r>
          <w:r>
            <w:rPr>
              <w:w w:val="105"/>
            </w:rPr>
            <w:t>系统建设内容</w:t>
          </w:r>
          <w:r>
            <w:rPr>
              <w:rFonts w:ascii="Times New Roman" w:eastAsia="Times New Roman"/>
              <w:w w:val="105"/>
            </w:rPr>
            <w:tab/>
          </w:r>
          <w:r>
            <w:rPr>
              <w:rFonts w:ascii="Arial Narrow" w:eastAsia="Arial Narrow"/>
              <w:w w:val="105"/>
            </w:rPr>
            <w:t>2</w:t>
          </w:r>
          <w:r>
            <w:fldChar w:fldCharType="end"/>
          </w:r>
        </w:p>
        <w:p>
          <w:pPr>
            <w:pStyle w:val="TOC1"/>
            <w:tabs>
              <w:tab w:val="right" w:leader="dot" w:pos="12728"/>
            </w:tabs>
            <w:rPr>
              <w:rFonts w:ascii="Arial Narrow" w:eastAsia="Arial Narrow"/>
            </w:rPr>
          </w:pPr>
          <w:r>
            <w:fldChar w:fldCharType="begin"/>
          </w:r>
          <w:r>
            <w:instrText xml:space="preserve">  \l “_TOC_250022“ </w:instrText>
          </w:r>
          <w:r>
            <w:fldChar w:fldCharType="separate"/>
          </w:r>
          <w:r>
            <w:t>其次章城市多维地理信息平台</w:t>
          </w:r>
          <w:r>
            <w:rPr>
              <w:rFonts w:ascii="Times New Roman" w:eastAsia="Times New Roman"/>
            </w:rPr>
            <w:tab/>
          </w:r>
          <w:r>
            <w:rPr>
              <w:rFonts w:ascii="Arial Narrow" w:eastAsia="Arial Narrow"/>
            </w:rPr>
            <w:t>2</w:t>
          </w:r>
          <w:r>
            <w:fldChar w:fldCharType="end"/>
          </w:r>
        </w:p>
        <w:p>
          <w:pPr>
            <w:pStyle w:val="TOC2"/>
            <w:numPr>
              <w:ilvl w:val="1"/>
              <w:numId w:val="10"/>
            </w:numPr>
            <w:tabs>
              <w:tab w:val="left" w:pos="1465"/>
              <w:tab w:val="right" w:leader="dot" w:pos="12728"/>
            </w:tabs>
            <w:spacing w:before="72" w:after="0" w:line="240" w:lineRule="auto"/>
            <w:ind w:left="1465" w:right="0" w:hanging="555"/>
            <w:jc w:val="left"/>
            <w:rPr>
              <w:rFonts w:ascii="Arial Narrow" w:eastAsia="Arial Narrow"/>
            </w:rPr>
          </w:pPr>
          <w:r>
            <w:fldChar w:fldCharType="begin"/>
          </w:r>
          <w:r>
            <w:instrText xml:space="preserve">  \l “_TOC_250021“ </w:instrText>
          </w:r>
          <w:r>
            <w:fldChar w:fldCharType="separate"/>
          </w:r>
          <w:r>
            <w:t>城市根底空间数据库的建立</w:t>
          </w:r>
          <w:r>
            <w:rPr>
              <w:rFonts w:ascii="Times New Roman" w:eastAsia="Times New Roman"/>
            </w:rPr>
            <w:tab/>
          </w:r>
          <w:r>
            <w:rPr>
              <w:rFonts w:ascii="Arial Narrow" w:eastAsia="Arial Narrow"/>
            </w:rPr>
            <w:t>2</w:t>
          </w:r>
          <w:r>
            <w:fldChar w:fldCharType="end"/>
          </w:r>
        </w:p>
        <w:p>
          <w:pPr>
            <w:pStyle w:val="TOC3"/>
            <w:numPr>
              <w:ilvl w:val="2"/>
              <w:numId w:val="10"/>
            </w:numPr>
            <w:tabs>
              <w:tab w:val="left" w:pos="2409"/>
              <w:tab w:val="right" w:leader="dot" w:pos="12728"/>
            </w:tabs>
            <w:spacing w:before="70" w:after="0" w:line="240" w:lineRule="auto"/>
            <w:ind w:left="2408" w:right="0" w:hanging="869"/>
            <w:jc w:val="left"/>
            <w:rPr>
              <w:rFonts w:ascii="Arial Narrow" w:eastAsia="Arial Narrow"/>
            </w:rPr>
          </w:pPr>
          <w:r>
            <w:fldChar w:fldCharType="begin"/>
          </w:r>
          <w:r>
            <w:instrText xml:space="preserve">  \l “_TOC_250020“ </w:instrText>
          </w:r>
          <w:r>
            <w:fldChar w:fldCharType="separate"/>
          </w:r>
          <w:r>
            <w:rPr>
              <w:w w:val="105"/>
            </w:rPr>
            <w:t>二维电子地图</w:t>
          </w:r>
          <w:r>
            <w:rPr>
              <w:rFonts w:ascii="Times New Roman" w:eastAsia="Times New Roman"/>
              <w:w w:val="105"/>
            </w:rPr>
            <w:tab/>
          </w:r>
          <w:r>
            <w:rPr>
              <w:rFonts w:ascii="Arial Narrow" w:eastAsia="Arial Narrow"/>
              <w:w w:val="105"/>
            </w:rPr>
            <w:t>2</w:t>
          </w:r>
          <w:r>
            <w:fldChar w:fldCharType="end"/>
          </w:r>
        </w:p>
        <w:p>
          <w:pPr>
            <w:pStyle w:val="TOC3"/>
            <w:numPr>
              <w:ilvl w:val="2"/>
              <w:numId w:val="10"/>
            </w:numPr>
            <w:tabs>
              <w:tab w:val="left" w:pos="2409"/>
              <w:tab w:val="right" w:leader="dot" w:pos="12728"/>
            </w:tabs>
            <w:spacing w:before="71" w:after="0" w:line="240" w:lineRule="auto"/>
            <w:ind w:left="2408" w:right="0" w:hanging="869"/>
            <w:jc w:val="left"/>
            <w:rPr>
              <w:rFonts w:ascii="Arial Narrow" w:eastAsia="Arial Narrow"/>
            </w:rPr>
          </w:pPr>
          <w:r>
            <w:fldChar w:fldCharType="begin"/>
          </w:r>
          <w:r>
            <w:instrText xml:space="preserve">  \l “_TOC_250019“ </w:instrText>
          </w:r>
          <w:r>
            <w:fldChar w:fldCharType="separate"/>
          </w:r>
          <w:r>
            <w:rPr>
              <w:w w:val="105"/>
            </w:rPr>
            <w:t>卫星影像或航空影像</w:t>
          </w:r>
          <w:r>
            <w:rPr>
              <w:rFonts w:ascii="Times New Roman" w:eastAsia="Times New Roman"/>
              <w:w w:val="105"/>
            </w:rPr>
            <w:tab/>
          </w:r>
          <w:r>
            <w:rPr>
              <w:rFonts w:ascii="Arial Narrow" w:eastAsia="Arial Narrow"/>
              <w:w w:val="105"/>
            </w:rPr>
            <w:t>2</w:t>
          </w:r>
          <w:r>
            <w:fldChar w:fldCharType="end"/>
          </w:r>
        </w:p>
        <w:p>
          <w:pPr>
            <w:pStyle w:val="TOC3"/>
            <w:numPr>
              <w:ilvl w:val="2"/>
              <w:numId w:val="10"/>
            </w:numPr>
            <w:tabs>
              <w:tab w:val="left" w:pos="2409"/>
              <w:tab w:val="right" w:leader="dot" w:pos="12728"/>
            </w:tabs>
            <w:spacing w:before="71" w:after="0" w:line="240" w:lineRule="auto"/>
            <w:ind w:left="2408" w:right="0" w:hanging="869"/>
            <w:jc w:val="left"/>
            <w:rPr>
              <w:rFonts w:ascii="Arial Narrow" w:eastAsia="Arial Narrow"/>
            </w:rPr>
          </w:pPr>
          <w:r>
            <w:fldChar w:fldCharType="begin"/>
          </w:r>
          <w:r>
            <w:instrText xml:space="preserve">  \l “_TOC_250018“ </w:instrText>
          </w:r>
          <w:r>
            <w:fldChar w:fldCharType="separate"/>
          </w:r>
          <w:r>
            <w:rPr>
              <w:w w:val="105"/>
            </w:rPr>
            <w:t>数字高程</w:t>
          </w:r>
          <w:r>
            <w:rPr>
              <w:rFonts w:ascii="Times New Roman" w:eastAsia="Times New Roman"/>
              <w:w w:val="105"/>
            </w:rPr>
            <w:tab/>
          </w:r>
          <w:r>
            <w:rPr>
              <w:rFonts w:ascii="Arial Narrow" w:eastAsia="Arial Narrow"/>
              <w:w w:val="105"/>
            </w:rPr>
            <w:t>2</w:t>
          </w:r>
          <w:r>
            <w:fldChar w:fldCharType="end"/>
          </w:r>
        </w:p>
        <w:p>
          <w:pPr>
            <w:pStyle w:val="TOC3"/>
            <w:numPr>
              <w:ilvl w:val="2"/>
              <w:numId w:val="10"/>
            </w:numPr>
            <w:tabs>
              <w:tab w:val="left" w:pos="2409"/>
              <w:tab w:val="right" w:leader="dot" w:pos="12728"/>
            </w:tabs>
            <w:spacing w:before="71" w:after="0" w:line="240" w:lineRule="auto"/>
            <w:ind w:left="2408" w:right="0" w:hanging="869"/>
            <w:jc w:val="left"/>
            <w:rPr>
              <w:rFonts w:ascii="Arial Narrow" w:eastAsia="Arial Narrow"/>
            </w:rPr>
          </w:pPr>
          <w:r>
            <w:fldChar w:fldCharType="begin"/>
          </w:r>
          <w:r>
            <w:instrText xml:space="preserve">  \l “_TOC_250017“ </w:instrText>
          </w:r>
          <w:r>
            <w:fldChar w:fldCharType="separate"/>
          </w:r>
          <w:r>
            <w:rPr>
              <w:w w:val="105"/>
            </w:rPr>
            <w:t>实景影像采集</w:t>
          </w:r>
          <w:r>
            <w:rPr>
              <w:rFonts w:ascii="Times New Roman" w:eastAsia="Times New Roman"/>
              <w:w w:val="105"/>
            </w:rPr>
            <w:tab/>
          </w:r>
          <w:r>
            <w:rPr>
              <w:rFonts w:ascii="Arial Narrow" w:eastAsia="Arial Narrow"/>
              <w:w w:val="105"/>
            </w:rPr>
            <w:t>3</w:t>
          </w:r>
          <w:r>
            <w:fldChar w:fldCharType="end"/>
          </w:r>
        </w:p>
        <w:p>
          <w:pPr>
            <w:pStyle w:val="TOC3"/>
            <w:numPr>
              <w:ilvl w:val="2"/>
              <w:numId w:val="10"/>
            </w:numPr>
            <w:tabs>
              <w:tab w:val="left" w:pos="2409"/>
              <w:tab w:val="right" w:leader="dot" w:pos="12728"/>
            </w:tabs>
            <w:spacing w:before="71" w:after="0" w:line="240" w:lineRule="auto"/>
            <w:ind w:left="2408" w:right="0" w:hanging="869"/>
            <w:jc w:val="left"/>
            <w:rPr>
              <w:rFonts w:ascii="Arial Narrow" w:eastAsia="Arial Narrow"/>
            </w:rPr>
          </w:pPr>
          <w:r>
            <w:fldChar w:fldCharType="begin"/>
          </w:r>
          <w:r>
            <w:instrText xml:space="preserve">  \l “_TOC_250016“ </w:instrText>
          </w:r>
          <w:r>
            <w:fldChar w:fldCharType="separate"/>
          </w:r>
          <w:r>
            <w:t>三维实景矢量数字城市地图</w:t>
          </w:r>
          <w:r>
            <w:rPr>
              <w:rFonts w:ascii="Times New Roman" w:eastAsia="Times New Roman"/>
            </w:rPr>
            <w:tab/>
          </w:r>
          <w:r>
            <w:rPr>
              <w:rFonts w:ascii="Arial Narrow" w:eastAsia="Arial Narrow"/>
            </w:rPr>
            <w:t>3</w:t>
          </w:r>
          <w:r>
            <w:fldChar w:fldCharType="end"/>
          </w:r>
        </w:p>
        <w:p>
          <w:pPr>
            <w:pStyle w:val="TOC2"/>
            <w:numPr>
              <w:ilvl w:val="1"/>
              <w:numId w:val="10"/>
            </w:numPr>
            <w:tabs>
              <w:tab w:val="left" w:pos="1465"/>
              <w:tab w:val="right" w:leader="dot" w:pos="12728"/>
            </w:tabs>
            <w:spacing w:before="70" w:after="0" w:line="240" w:lineRule="auto"/>
            <w:ind w:left="1465" w:right="0" w:hanging="555"/>
            <w:jc w:val="left"/>
            <w:rPr>
              <w:rFonts w:ascii="Arial Narrow" w:eastAsia="Arial Narrow"/>
            </w:rPr>
          </w:pPr>
          <w:r>
            <w:fldChar w:fldCharType="begin"/>
          </w:r>
          <w:r>
            <w:instrText xml:space="preserve">  \l “_TOC_250015“ </w:instrText>
          </w:r>
          <w:r>
            <w:fldChar w:fldCharType="separate"/>
          </w:r>
          <w:r>
            <w:t>城市根底属性数据库建立</w:t>
          </w:r>
          <w:r>
            <w:rPr>
              <w:rFonts w:ascii="Times New Roman" w:eastAsia="Times New Roman"/>
            </w:rPr>
            <w:tab/>
          </w:r>
          <w:r>
            <w:rPr>
              <w:rFonts w:ascii="Arial Narrow" w:eastAsia="Arial Narrow"/>
            </w:rPr>
            <w:t>3</w:t>
          </w:r>
          <w:r>
            <w:fldChar w:fldCharType="end"/>
          </w:r>
        </w:p>
        <w:p>
          <w:pPr>
            <w:pStyle w:val="TOC2"/>
            <w:numPr>
              <w:ilvl w:val="1"/>
              <w:numId w:val="10"/>
            </w:numPr>
            <w:tabs>
              <w:tab w:val="left" w:pos="1465"/>
              <w:tab w:val="right" w:leader="dot" w:pos="12728"/>
            </w:tabs>
            <w:spacing w:before="71" w:after="0" w:line="240" w:lineRule="auto"/>
            <w:ind w:left="1465" w:right="0" w:hanging="555"/>
            <w:jc w:val="left"/>
            <w:rPr>
              <w:rFonts w:ascii="Arial Narrow" w:eastAsia="Arial Narrow"/>
            </w:rPr>
          </w:pPr>
          <w:r>
            <w:fldChar w:fldCharType="begin"/>
          </w:r>
          <w:r>
            <w:instrText xml:space="preserve">  \l “_TOC_250014“ </w:instrText>
          </w:r>
          <w:r>
            <w:fldChar w:fldCharType="separate"/>
          </w:r>
          <w:r>
            <w:rPr>
              <w:w w:val="105"/>
            </w:rPr>
            <w:t>多维地理信息平台功能</w:t>
          </w:r>
          <w:r>
            <w:rPr>
              <w:rFonts w:ascii="Times New Roman" w:eastAsia="Times New Roman"/>
              <w:w w:val="105"/>
            </w:rPr>
            <w:tab/>
          </w:r>
          <w:r>
            <w:rPr>
              <w:rFonts w:ascii="Arial Narrow" w:eastAsia="Arial Narrow"/>
              <w:w w:val="105"/>
            </w:rPr>
            <w:t>3</w:t>
          </w:r>
          <w:r>
            <w:fldChar w:fldCharType="end"/>
          </w:r>
        </w:p>
        <w:p>
          <w:pPr>
            <w:pStyle w:val="TOC3"/>
            <w:numPr>
              <w:ilvl w:val="2"/>
              <w:numId w:val="10"/>
            </w:numPr>
            <w:tabs>
              <w:tab w:val="left" w:pos="2409"/>
              <w:tab w:val="right" w:leader="dot" w:pos="12728"/>
            </w:tabs>
            <w:spacing w:before="71" w:after="0" w:line="240" w:lineRule="auto"/>
            <w:ind w:left="2408" w:right="0" w:hanging="869"/>
            <w:jc w:val="left"/>
            <w:rPr>
              <w:rFonts w:ascii="Arial Narrow" w:eastAsia="Arial Narrow"/>
            </w:rPr>
          </w:pPr>
          <w:r>
            <w:fldChar w:fldCharType="begin"/>
          </w:r>
          <w:r>
            <w:instrText xml:space="preserve">  \l “_TOC_250013“ </w:instrText>
          </w:r>
          <w:r>
            <w:fldChar w:fldCharType="separate"/>
          </w:r>
          <w:r>
            <w:rPr>
              <w:w w:val="105"/>
            </w:rPr>
            <w:t>地图根本操作</w:t>
          </w:r>
          <w:r>
            <w:rPr>
              <w:rFonts w:ascii="Times New Roman" w:eastAsia="Times New Roman"/>
              <w:w w:val="105"/>
            </w:rPr>
            <w:tab/>
          </w:r>
          <w:r>
            <w:rPr>
              <w:rFonts w:ascii="Arial Narrow" w:eastAsia="Arial Narrow"/>
              <w:w w:val="105"/>
            </w:rPr>
            <w:t>3</w:t>
          </w:r>
          <w:r>
            <w:fldChar w:fldCharType="end"/>
          </w:r>
        </w:p>
        <w:p>
          <w:pPr>
            <w:pStyle w:val="TOC3"/>
            <w:numPr>
              <w:ilvl w:val="2"/>
              <w:numId w:val="10"/>
            </w:numPr>
            <w:tabs>
              <w:tab w:val="left" w:pos="2409"/>
              <w:tab w:val="right" w:leader="dot" w:pos="12728"/>
            </w:tabs>
            <w:spacing w:before="71" w:after="0" w:line="240" w:lineRule="auto"/>
            <w:ind w:left="2408" w:right="0" w:hanging="869"/>
            <w:jc w:val="left"/>
            <w:rPr>
              <w:rFonts w:ascii="Arial Narrow" w:eastAsia="Arial Narrow"/>
            </w:rPr>
          </w:pPr>
          <w:r>
            <w:fldChar w:fldCharType="begin"/>
          </w:r>
          <w:r>
            <w:instrText xml:space="preserve">  \l “_TOC_250012“ </w:instrText>
          </w:r>
          <w:r>
            <w:fldChar w:fldCharType="separate"/>
          </w:r>
          <w:r>
            <w:rPr>
              <w:w w:val="105"/>
            </w:rPr>
            <w:t>多维扫瞄体验</w:t>
          </w:r>
          <w:r>
            <w:rPr>
              <w:rFonts w:ascii="Times New Roman" w:eastAsia="Times New Roman"/>
              <w:w w:val="105"/>
            </w:rPr>
            <w:tab/>
          </w:r>
          <w:r>
            <w:rPr>
              <w:rFonts w:ascii="Arial Narrow" w:eastAsia="Arial Narrow"/>
              <w:w w:val="105"/>
            </w:rPr>
            <w:t>4</w:t>
          </w:r>
          <w:r>
            <w:fldChar w:fldCharType="end"/>
          </w:r>
        </w:p>
        <w:p>
          <w:pPr>
            <w:pStyle w:val="TOC3"/>
            <w:numPr>
              <w:ilvl w:val="2"/>
              <w:numId w:val="10"/>
            </w:numPr>
            <w:tabs>
              <w:tab w:val="left" w:pos="2409"/>
              <w:tab w:val="right" w:leader="dot" w:pos="12728"/>
            </w:tabs>
            <w:spacing w:before="71" w:after="0" w:line="240" w:lineRule="auto"/>
            <w:ind w:left="2408" w:right="0" w:hanging="869"/>
            <w:jc w:val="left"/>
            <w:rPr>
              <w:rFonts w:ascii="Arial Narrow" w:eastAsia="Arial Narrow"/>
            </w:rPr>
          </w:pPr>
          <w:r>
            <w:fldChar w:fldCharType="begin"/>
          </w:r>
          <w:r>
            <w:instrText xml:space="preserve">  \l “_TOC_250011“ </w:instrText>
          </w:r>
          <w:r>
            <w:fldChar w:fldCharType="separate"/>
          </w:r>
          <w:r>
            <w:rPr>
              <w:w w:val="105"/>
            </w:rPr>
            <w:t>三维表现效果</w:t>
          </w:r>
          <w:r>
            <w:rPr>
              <w:rFonts w:ascii="Times New Roman" w:eastAsia="Times New Roman"/>
              <w:w w:val="105"/>
            </w:rPr>
            <w:tab/>
          </w:r>
          <w:r>
            <w:rPr>
              <w:rFonts w:ascii="Arial Narrow" w:eastAsia="Arial Narrow"/>
              <w:w w:val="105"/>
            </w:rPr>
            <w:t>5</w:t>
          </w:r>
          <w:r>
            <w:fldChar w:fldCharType="end"/>
          </w:r>
        </w:p>
        <w:p>
          <w:pPr>
            <w:pStyle w:val="TOC3"/>
            <w:numPr>
              <w:ilvl w:val="2"/>
              <w:numId w:val="10"/>
            </w:numPr>
            <w:tabs>
              <w:tab w:val="left" w:pos="2409"/>
              <w:tab w:val="right" w:leader="dot" w:pos="12728"/>
            </w:tabs>
            <w:spacing w:before="70" w:after="0" w:line="240" w:lineRule="auto"/>
            <w:ind w:left="2408" w:right="0" w:hanging="869"/>
            <w:jc w:val="left"/>
            <w:rPr>
              <w:rFonts w:ascii="Arial Narrow" w:eastAsia="Arial Narrow"/>
            </w:rPr>
          </w:pPr>
          <w:r>
            <w:fldChar w:fldCharType="begin"/>
          </w:r>
          <w:r>
            <w:instrText xml:space="preserve">  \l “_TOC_250010“ </w:instrText>
          </w:r>
          <w:r>
            <w:fldChar w:fldCharType="separate"/>
          </w:r>
          <w:r>
            <w:rPr>
              <w:w w:val="105"/>
            </w:rPr>
            <w:t>搜寻定位</w:t>
          </w:r>
          <w:r>
            <w:rPr>
              <w:rFonts w:ascii="Times New Roman" w:eastAsia="Times New Roman"/>
              <w:w w:val="105"/>
            </w:rPr>
            <w:tab/>
          </w:r>
          <w:r>
            <w:rPr>
              <w:rFonts w:ascii="Arial Narrow" w:eastAsia="Arial Narrow"/>
              <w:w w:val="105"/>
            </w:rPr>
            <w:t>5</w:t>
          </w:r>
          <w:r>
            <w:fldChar w:fldCharType="end"/>
          </w:r>
        </w:p>
        <w:p>
          <w:pPr>
            <w:pStyle w:val="TOC3"/>
            <w:numPr>
              <w:ilvl w:val="2"/>
              <w:numId w:val="10"/>
            </w:numPr>
            <w:tabs>
              <w:tab w:val="left" w:pos="2409"/>
              <w:tab w:val="right" w:leader="dot" w:pos="12728"/>
            </w:tabs>
            <w:spacing w:before="72" w:after="0" w:line="240" w:lineRule="auto"/>
            <w:ind w:left="2408" w:right="0" w:hanging="869"/>
            <w:jc w:val="left"/>
            <w:rPr>
              <w:rFonts w:ascii="Arial Narrow" w:eastAsia="Arial Narrow"/>
            </w:rPr>
          </w:pPr>
          <w:r>
            <w:fldChar w:fldCharType="begin"/>
          </w:r>
          <w:r>
            <w:instrText xml:space="preserve">  \l “_TOC_250009“ </w:instrText>
          </w:r>
          <w:r>
            <w:fldChar w:fldCharType="separate"/>
          </w:r>
          <w:r>
            <w:rPr>
              <w:w w:val="105"/>
            </w:rPr>
            <w:t>三维空间分析</w:t>
          </w:r>
          <w:r>
            <w:rPr>
              <w:rFonts w:ascii="Times New Roman" w:eastAsia="Times New Roman"/>
              <w:w w:val="105"/>
            </w:rPr>
            <w:tab/>
          </w:r>
          <w:r>
            <w:rPr>
              <w:rFonts w:ascii="Arial Narrow" w:eastAsia="Arial Narrow"/>
              <w:w w:val="105"/>
            </w:rPr>
            <w:t>5</w:t>
          </w:r>
          <w:r>
            <w:fldChar w:fldCharType="end"/>
          </w:r>
        </w:p>
        <w:p>
          <w:pPr>
            <w:pStyle w:val="TOC1"/>
            <w:tabs>
              <w:tab w:val="right" w:leader="dot" w:pos="12728"/>
            </w:tabs>
            <w:rPr>
              <w:rFonts w:ascii="Arial Narrow" w:eastAsia="Arial Narrow"/>
            </w:rPr>
          </w:pPr>
          <w:r>
            <w:fldChar w:fldCharType="begin"/>
          </w:r>
          <w:r>
            <w:instrText xml:space="preserve">  \l “_TOC_250008“ </w:instrText>
          </w:r>
          <w:r>
            <w:fldChar w:fldCharType="separate"/>
          </w:r>
          <w:r>
            <w:t>第三章多维城市规划治理系统功能</w:t>
          </w:r>
          <w:r>
            <w:rPr>
              <w:rFonts w:ascii="Times New Roman" w:eastAsia="Times New Roman"/>
            </w:rPr>
            <w:tab/>
          </w:r>
          <w:r>
            <w:rPr>
              <w:rFonts w:ascii="Arial Narrow" w:eastAsia="Arial Narrow"/>
            </w:rPr>
            <w:t>5</w:t>
          </w:r>
          <w:r>
            <w:fldChar w:fldCharType="end"/>
          </w:r>
        </w:p>
        <w:p>
          <w:pPr>
            <w:pStyle w:val="TOC2"/>
            <w:numPr>
              <w:ilvl w:val="1"/>
              <w:numId w:val="9"/>
            </w:numPr>
            <w:tabs>
              <w:tab w:val="left" w:pos="1465"/>
              <w:tab w:val="right" w:leader="dot" w:pos="12728"/>
            </w:tabs>
            <w:spacing w:before="71" w:after="0" w:line="240" w:lineRule="auto"/>
            <w:ind w:left="1465" w:right="0" w:hanging="555"/>
            <w:jc w:val="left"/>
            <w:rPr>
              <w:rFonts w:ascii="Arial Narrow" w:eastAsia="Arial Narrow"/>
            </w:rPr>
          </w:pPr>
          <w:r>
            <w:fldChar w:fldCharType="begin"/>
          </w:r>
          <w:r>
            <w:instrText xml:space="preserve">  \l “_TOC_250007“ </w:instrText>
          </w:r>
          <w:r>
            <w:fldChar w:fldCharType="separate"/>
          </w:r>
          <w:r>
            <w:rPr>
              <w:w w:val="105"/>
            </w:rPr>
            <w:t>功能简述</w:t>
          </w:r>
          <w:r>
            <w:rPr>
              <w:rFonts w:ascii="Times New Roman" w:eastAsia="Times New Roman"/>
              <w:w w:val="105"/>
            </w:rPr>
            <w:tab/>
          </w:r>
          <w:r>
            <w:rPr>
              <w:rFonts w:ascii="Arial Narrow" w:eastAsia="Arial Narrow"/>
              <w:w w:val="105"/>
            </w:rPr>
            <w:t>5</w:t>
          </w:r>
          <w:r>
            <w:fldChar w:fldCharType="end"/>
          </w:r>
        </w:p>
        <w:p>
          <w:pPr>
            <w:pStyle w:val="TOC2"/>
            <w:numPr>
              <w:ilvl w:val="1"/>
              <w:numId w:val="9"/>
            </w:numPr>
            <w:tabs>
              <w:tab w:val="left" w:pos="1465"/>
              <w:tab w:val="right" w:leader="dot" w:pos="12728"/>
            </w:tabs>
            <w:spacing w:before="70" w:after="0" w:line="240" w:lineRule="auto"/>
            <w:ind w:left="1465" w:right="0" w:hanging="555"/>
            <w:jc w:val="left"/>
            <w:rPr>
              <w:rFonts w:ascii="Arial Narrow" w:eastAsia="Arial Narrow"/>
            </w:rPr>
          </w:pPr>
          <w:r>
            <w:fldChar w:fldCharType="begin"/>
          </w:r>
          <w:r>
            <w:instrText xml:space="preserve">  \l “_TOC_250006“ </w:instrText>
          </w:r>
          <w:r>
            <w:fldChar w:fldCharType="separate"/>
          </w:r>
          <w:r>
            <w:rPr>
              <w:w w:val="105"/>
            </w:rPr>
            <w:t>业务流程说明</w:t>
          </w:r>
          <w:r>
            <w:rPr>
              <w:rFonts w:ascii="Times New Roman" w:eastAsia="Times New Roman"/>
              <w:w w:val="105"/>
            </w:rPr>
            <w:tab/>
          </w:r>
          <w:r>
            <w:rPr>
              <w:rFonts w:ascii="Arial Narrow" w:eastAsia="Arial Narrow"/>
              <w:w w:val="105"/>
            </w:rPr>
            <w:t>7</w:t>
          </w:r>
          <w:r>
            <w:fldChar w:fldCharType="end"/>
          </w:r>
        </w:p>
        <w:p>
          <w:pPr>
            <w:pStyle w:val="TOC2"/>
            <w:numPr>
              <w:ilvl w:val="1"/>
              <w:numId w:val="9"/>
            </w:numPr>
            <w:tabs>
              <w:tab w:val="left" w:pos="1465"/>
              <w:tab w:val="right" w:leader="dot" w:pos="12728"/>
            </w:tabs>
            <w:spacing w:before="71" w:after="0" w:line="240" w:lineRule="auto"/>
            <w:ind w:left="1465" w:right="0" w:hanging="555"/>
            <w:jc w:val="left"/>
            <w:rPr>
              <w:rFonts w:ascii="Arial Narrow" w:eastAsia="Arial Narrow"/>
            </w:rPr>
          </w:pPr>
          <w:r>
            <w:fldChar w:fldCharType="begin"/>
          </w:r>
          <w:r>
            <w:instrText xml:space="preserve">  \l “_TOC_250005“ </w:instrText>
          </w:r>
          <w:r>
            <w:fldChar w:fldCharType="separate"/>
          </w:r>
          <w:r>
            <w:rPr>
              <w:w w:val="105"/>
            </w:rPr>
            <w:t>功能设计</w:t>
          </w:r>
          <w:r>
            <w:rPr>
              <w:rFonts w:ascii="Times New Roman" w:eastAsia="Times New Roman"/>
              <w:w w:val="105"/>
            </w:rPr>
            <w:tab/>
          </w:r>
          <w:r>
            <w:rPr>
              <w:rFonts w:ascii="Arial Narrow" w:eastAsia="Arial Narrow"/>
              <w:w w:val="105"/>
            </w:rPr>
            <w:t>9</w:t>
          </w:r>
          <w:r>
            <w:fldChar w:fldCharType="end"/>
          </w:r>
        </w:p>
        <w:p>
          <w:pPr>
            <w:pStyle w:val="TOC3"/>
            <w:numPr>
              <w:ilvl w:val="2"/>
              <w:numId w:val="9"/>
            </w:numPr>
            <w:tabs>
              <w:tab w:val="left" w:pos="2409"/>
              <w:tab w:val="right" w:leader="dot" w:pos="12728"/>
            </w:tabs>
            <w:spacing w:before="71" w:after="0" w:line="240" w:lineRule="auto"/>
            <w:ind w:left="2408" w:right="0" w:hanging="869"/>
            <w:jc w:val="left"/>
            <w:rPr>
              <w:rFonts w:ascii="Arial Narrow" w:eastAsia="Arial Narrow"/>
            </w:rPr>
          </w:pPr>
          <w:r>
            <w:fldChar w:fldCharType="begin"/>
          </w:r>
          <w:r>
            <w:instrText xml:space="preserve">  \l “_TOC_250004“ </w:instrText>
          </w:r>
          <w:r>
            <w:fldChar w:fldCharType="separate"/>
          </w:r>
          <w:r>
            <w:rPr>
              <w:w w:val="105"/>
            </w:rPr>
            <w:t>工程治理</w:t>
          </w:r>
          <w:r>
            <w:rPr>
              <w:rFonts w:ascii="Times New Roman" w:eastAsia="Times New Roman"/>
              <w:w w:val="105"/>
            </w:rPr>
            <w:tab/>
          </w:r>
          <w:r>
            <w:rPr>
              <w:rFonts w:ascii="Arial Narrow" w:eastAsia="Arial Narrow"/>
              <w:w w:val="105"/>
            </w:rPr>
            <w:t>9</w:t>
          </w:r>
          <w:r>
            <w:fldChar w:fldCharType="end"/>
          </w:r>
        </w:p>
        <w:p>
          <w:pPr>
            <w:pStyle w:val="TOC3"/>
            <w:numPr>
              <w:ilvl w:val="2"/>
              <w:numId w:val="9"/>
            </w:numPr>
            <w:tabs>
              <w:tab w:val="left" w:pos="2409"/>
              <w:tab w:val="right" w:leader="dot" w:pos="12728"/>
            </w:tabs>
            <w:spacing w:before="71" w:after="0" w:line="240" w:lineRule="auto"/>
            <w:ind w:left="2408" w:right="0" w:hanging="869"/>
            <w:jc w:val="left"/>
            <w:rPr>
              <w:rFonts w:ascii="Arial Narrow" w:eastAsia="Arial Narrow"/>
            </w:rPr>
          </w:pPr>
          <w:r>
            <w:fldChar w:fldCharType="begin"/>
          </w:r>
          <w:r>
            <w:instrText xml:space="preserve">  \l “_TOC_250003“ </w:instrText>
          </w:r>
          <w:r>
            <w:fldChar w:fldCharType="separate"/>
          </w:r>
          <w:r>
            <w:rPr>
              <w:w w:val="105"/>
            </w:rPr>
            <w:t>工程治理</w:t>
          </w:r>
          <w:r>
            <w:rPr>
              <w:rFonts w:ascii="Times New Roman" w:eastAsia="Times New Roman"/>
              <w:w w:val="105"/>
            </w:rPr>
            <w:tab/>
          </w:r>
          <w:r>
            <w:rPr>
              <w:rFonts w:ascii="Arial Narrow" w:eastAsia="Arial Narrow"/>
              <w:w w:val="105"/>
            </w:rPr>
            <w:t>9</w:t>
          </w:r>
          <w:r>
            <w:fldChar w:fldCharType="end"/>
          </w:r>
        </w:p>
        <w:p>
          <w:pPr>
            <w:pStyle w:val="TOC3"/>
            <w:numPr>
              <w:ilvl w:val="2"/>
              <w:numId w:val="9"/>
            </w:numPr>
            <w:tabs>
              <w:tab w:val="left" w:pos="2409"/>
              <w:tab w:val="right" w:leader="dot" w:pos="12728"/>
            </w:tabs>
            <w:spacing w:before="71" w:after="0" w:line="240" w:lineRule="auto"/>
            <w:ind w:left="2408" w:right="0" w:hanging="869"/>
            <w:jc w:val="left"/>
            <w:rPr>
              <w:rFonts w:ascii="Arial Narrow" w:eastAsia="Arial Narrow"/>
            </w:rPr>
          </w:pPr>
          <w:r>
            <w:fldChar w:fldCharType="begin"/>
          </w:r>
          <w:r>
            <w:instrText xml:space="preserve">  \l “_TOC_250002“ </w:instrText>
          </w:r>
          <w:r>
            <w:fldChar w:fldCharType="separate"/>
          </w:r>
          <w:r>
            <w:rPr>
              <w:w w:val="105"/>
            </w:rPr>
            <w:t>方案治理</w:t>
          </w:r>
          <w:r>
            <w:rPr>
              <w:rFonts w:ascii="Times New Roman" w:eastAsia="Times New Roman"/>
              <w:w w:val="105"/>
            </w:rPr>
            <w:tab/>
          </w:r>
          <w:r>
            <w:rPr>
              <w:rFonts w:ascii="Arial Narrow" w:eastAsia="Arial Narrow"/>
              <w:w w:val="105"/>
            </w:rPr>
            <w:t>10</w:t>
          </w:r>
          <w:r>
            <w:fldChar w:fldCharType="end"/>
          </w:r>
        </w:p>
        <w:p>
          <w:pPr>
            <w:pStyle w:val="TOC2"/>
            <w:numPr>
              <w:ilvl w:val="1"/>
              <w:numId w:val="9"/>
            </w:numPr>
            <w:tabs>
              <w:tab w:val="left" w:pos="1465"/>
              <w:tab w:val="right" w:leader="dot" w:pos="12728"/>
            </w:tabs>
            <w:spacing w:before="70" w:after="0" w:line="240" w:lineRule="auto"/>
            <w:ind w:left="1465" w:right="0" w:hanging="555"/>
            <w:jc w:val="left"/>
            <w:rPr>
              <w:rFonts w:ascii="Arial Narrow" w:eastAsia="Arial Narrow"/>
            </w:rPr>
          </w:pPr>
          <w:r>
            <w:fldChar w:fldCharType="begin"/>
          </w:r>
          <w:r>
            <w:instrText xml:space="preserve">  \l “_TOC_250001“ </w:instrText>
          </w:r>
          <w:r>
            <w:fldChar w:fldCharType="separate"/>
          </w:r>
          <w:r>
            <w:rPr>
              <w:w w:val="105"/>
            </w:rPr>
            <w:t>规划数据库</w:t>
          </w:r>
          <w:r>
            <w:rPr>
              <w:rFonts w:ascii="Times New Roman" w:eastAsia="Times New Roman"/>
              <w:w w:val="105"/>
            </w:rPr>
            <w:tab/>
          </w:r>
          <w:r>
            <w:rPr>
              <w:rFonts w:ascii="Arial Narrow" w:eastAsia="Arial Narrow"/>
              <w:w w:val="105"/>
            </w:rPr>
            <w:t>21</w:t>
          </w:r>
          <w:r>
            <w:fldChar w:fldCharType="end"/>
          </w:r>
        </w:p>
        <w:p>
          <w:pPr>
            <w:pStyle w:val="TOC1"/>
            <w:tabs>
              <w:tab w:val="right" w:leader="dot" w:pos="12728"/>
            </w:tabs>
            <w:rPr>
              <w:rFonts w:ascii="Arial Narrow" w:eastAsia="Arial Narrow"/>
            </w:rPr>
          </w:pPr>
          <w:r>
            <w:fldChar w:fldCharType="begin"/>
          </w:r>
          <w:r>
            <w:instrText xml:space="preserve">  \l “_TOC_250000“ </w:instrText>
          </w:r>
          <w:r>
            <w:fldChar w:fldCharType="separate"/>
          </w:r>
          <w:r>
            <w:rPr>
              <w:w w:val="105"/>
            </w:rPr>
            <w:t>第四章费用估算</w:t>
          </w:r>
          <w:r>
            <w:rPr>
              <w:rFonts w:ascii="Times New Roman" w:eastAsia="Times New Roman"/>
              <w:w w:val="105"/>
            </w:rPr>
            <w:tab/>
          </w:r>
          <w:r>
            <w:rPr>
              <w:rFonts w:ascii="Arial Narrow" w:eastAsia="Arial Narrow"/>
              <w:w w:val="105"/>
            </w:rPr>
            <w:t>26</w:t>
          </w:r>
          <w:r>
            <w:fldChar w:fldCharType="end"/>
          </w:r>
        </w:p>
      </w:sdtContent>
    </w:sdt>
    <w:p>
      <w:pPr>
        <w:spacing w:after="0"/>
        <w:rPr>
          <w:rFonts w:ascii="Arial Narrow" w:eastAsia="Arial Narrow"/>
        </w:rPr>
        <w:sectPr>
          <w:type w:val="continuous"/>
          <w:pgSz w:w="17860" w:h="25260"/>
          <w:pgMar w:top="2240" w:right="600" w:bottom="280" w:left="2420" w:header="708" w:footer="708"/>
          <w:cols w:space="708"/>
        </w:sectPr>
      </w:pPr>
    </w:p>
    <w:p>
      <w:pPr>
        <w:pStyle w:val="Heading2"/>
        <w:spacing w:before="256"/>
        <w:ind w:left="280" w:firstLine="0"/>
      </w:pPr>
      <w:bookmarkStart w:id="2" w:name="_TOC_250023"/>
      <w:bookmarkEnd w:id="2"/>
      <w:r>
        <w:rPr>
          <w:spacing w:val="-2"/>
        </w:rPr>
        <w:t>第一章 系统建设内容</w:t>
      </w:r>
    </w:p>
    <w:p>
      <w:pPr>
        <w:pStyle w:val="BodyText"/>
        <w:rPr>
          <w:b/>
        </w:rPr>
      </w:pPr>
    </w:p>
    <w:p>
      <w:pPr>
        <w:pStyle w:val="BodyText"/>
        <w:spacing w:before="7"/>
        <w:rPr>
          <w:b/>
          <w:sz w:val="28"/>
        </w:rPr>
      </w:pPr>
    </w:p>
    <w:p>
      <w:pPr>
        <w:pStyle w:val="BodyText"/>
        <w:spacing w:line="304" w:lineRule="auto"/>
        <w:ind w:left="1000" w:right="1958"/>
      </w:pPr>
      <w:r>
        <w:t>1、建立城市多维地理信息平台实现城市根底空间数据和属性数据融合治理</w:t>
      </w:r>
      <w:r>
        <w:rPr>
          <w:spacing w:val="-1"/>
        </w:rPr>
        <w:t>利用多维地理信息技术，融合二维电子地图、卫星和航空影像、数字高程、</w:t>
      </w:r>
    </w:p>
    <w:p>
      <w:pPr>
        <w:pStyle w:val="BodyText"/>
        <w:spacing w:before="118" w:line="364" w:lineRule="auto"/>
        <w:ind w:left="280" w:right="2095"/>
      </w:pPr>
      <w:r>
        <w:rPr>
          <w:spacing w:val="-13"/>
        </w:rPr>
        <w:t>实景影像、三维矢量电子地图，建立四平市多维地理信息平台，为下一步数字城</w:t>
      </w:r>
      <w:r>
        <w:t>市的建设打下数据根底，并供给形象直观的多维地理信息平台支撑。</w:t>
      </w:r>
    </w:p>
    <w:p>
      <w:pPr>
        <w:pStyle w:val="BodyText"/>
        <w:spacing w:before="1"/>
        <w:ind w:left="1000"/>
      </w:pPr>
      <w:r>
        <w:t>2、建立多维城市规划治理系统，实现城市规划形象化、数字化、科学化</w:t>
      </w:r>
    </w:p>
    <w:p>
      <w:pPr>
        <w:pStyle w:val="BodyText"/>
        <w:spacing w:before="242" w:line="364" w:lineRule="auto"/>
        <w:ind w:left="280" w:right="1958" w:firstLine="719"/>
      </w:pPr>
      <w:r>
        <w:rPr>
          <w:spacing w:val="-1"/>
        </w:rPr>
        <w:t>通过多维地理信息平台，结合测量数据，规划方案、设计图表等规划信息，</w:t>
      </w:r>
      <w:r>
        <w:rPr>
          <w:spacing w:val="-177"/>
        </w:rPr>
        <w:t xml:space="preserve"> </w:t>
      </w:r>
      <w:r>
        <w:rPr>
          <w:spacing w:val="-13"/>
        </w:rPr>
        <w:t>实现城市规划设计、治理、编制和审批,通过将规划方案直观地呈现出来,帮助规</w:t>
      </w:r>
      <w:r>
        <w:t>划设计与规划治理人员对各种规划设计方案进展关心设计与方案评审。</w:t>
      </w:r>
    </w:p>
    <w:p>
      <w:pPr>
        <w:pStyle w:val="BodyText"/>
      </w:pPr>
    </w:p>
    <w:p>
      <w:pPr>
        <w:pStyle w:val="Heading2"/>
        <w:spacing w:before="265"/>
        <w:ind w:left="280" w:firstLine="0"/>
      </w:pPr>
      <w:bookmarkStart w:id="3" w:name="_TOC_250022"/>
      <w:bookmarkEnd w:id="3"/>
      <w:r>
        <w:rPr>
          <w:w w:val="95"/>
        </w:rPr>
        <w:t>其次章城市多维地理信息平台</w:t>
      </w:r>
    </w:p>
    <w:p>
      <w:pPr>
        <w:pStyle w:val="BodyText"/>
        <w:rPr>
          <w:b/>
        </w:rPr>
      </w:pPr>
    </w:p>
    <w:p>
      <w:pPr>
        <w:pStyle w:val="BodyText"/>
        <w:spacing w:before="4"/>
        <w:rPr>
          <w:b/>
          <w:sz w:val="42"/>
        </w:rPr>
      </w:pPr>
    </w:p>
    <w:p>
      <w:pPr>
        <w:pStyle w:val="Heading2"/>
        <w:numPr>
          <w:ilvl w:val="1"/>
          <w:numId w:val="8"/>
        </w:numPr>
        <w:tabs>
          <w:tab w:val="left" w:pos="918"/>
        </w:tabs>
        <w:spacing w:before="1" w:after="0" w:line="240" w:lineRule="auto"/>
        <w:ind w:left="917" w:right="0" w:hanging="638"/>
        <w:jc w:val="left"/>
      </w:pPr>
      <w:bookmarkStart w:id="4" w:name="_TOC_250021"/>
      <w:bookmarkEnd w:id="4"/>
      <w:r>
        <w:rPr>
          <w:w w:val="95"/>
        </w:rPr>
        <w:t>城市根底空间数据库的建立</w:t>
      </w:r>
    </w:p>
    <w:p>
      <w:pPr>
        <w:pStyle w:val="BodyText"/>
        <w:spacing w:before="1"/>
        <w:rPr>
          <w:b/>
          <w:sz w:val="44"/>
        </w:rPr>
      </w:pPr>
    </w:p>
    <w:p>
      <w:pPr>
        <w:pStyle w:val="BodyText"/>
        <w:spacing w:line="242" w:lineRule="auto"/>
        <w:ind w:left="280" w:right="1920" w:firstLine="719"/>
      </w:pPr>
      <w:r>
        <w:t>城市根底空间数据库包括：二维电子地图、卫星或航空影像、数字高程、实</w:t>
      </w:r>
      <w:r>
        <w:rPr>
          <w:spacing w:val="-20"/>
        </w:rPr>
        <w:t>景影像、三维矢量电子地图等，通过对以上数据的整合建立城市根底空间数据库。</w:t>
      </w:r>
    </w:p>
    <w:p>
      <w:pPr>
        <w:pStyle w:val="BodyText"/>
        <w:spacing w:before="6"/>
        <w:rPr>
          <w:sz w:val="44"/>
        </w:rPr>
      </w:pPr>
    </w:p>
    <w:p>
      <w:pPr>
        <w:pStyle w:val="Heading2"/>
        <w:numPr>
          <w:ilvl w:val="2"/>
          <w:numId w:val="8"/>
        </w:numPr>
        <w:tabs>
          <w:tab w:val="left" w:pos="1278"/>
        </w:tabs>
        <w:spacing w:before="0" w:after="0" w:line="240" w:lineRule="auto"/>
        <w:ind w:left="1277" w:right="0" w:hanging="998"/>
        <w:jc w:val="left"/>
      </w:pPr>
      <w:bookmarkStart w:id="5" w:name="_TOC_250020"/>
      <w:bookmarkEnd w:id="5"/>
      <w:r>
        <w:rPr>
          <w:w w:val="95"/>
        </w:rPr>
        <w:t>二维电子地图</w:t>
      </w:r>
    </w:p>
    <w:p>
      <w:pPr>
        <w:pStyle w:val="BodyText"/>
        <w:spacing w:before="1"/>
        <w:rPr>
          <w:b/>
          <w:sz w:val="44"/>
        </w:rPr>
      </w:pPr>
    </w:p>
    <w:p>
      <w:pPr>
        <w:pStyle w:val="BodyText"/>
        <w:spacing w:line="242" w:lineRule="auto"/>
        <w:ind w:left="280" w:right="2097" w:firstLine="719"/>
      </w:pPr>
      <w:r>
        <w:rPr>
          <w:spacing w:val="-11"/>
        </w:rPr>
        <w:t>二维电子地图可从测绘部门猎取，再利用采集车采集的路线轨迹对地图进展</w:t>
      </w:r>
      <w:r>
        <w:t>编辑和校正建立。</w:t>
      </w:r>
    </w:p>
    <w:p>
      <w:pPr>
        <w:pStyle w:val="BodyText"/>
        <w:spacing w:before="6"/>
        <w:rPr>
          <w:sz w:val="44"/>
        </w:rPr>
      </w:pPr>
    </w:p>
    <w:p>
      <w:pPr>
        <w:pStyle w:val="Heading2"/>
        <w:numPr>
          <w:ilvl w:val="2"/>
          <w:numId w:val="8"/>
        </w:numPr>
        <w:tabs>
          <w:tab w:val="left" w:pos="1278"/>
        </w:tabs>
        <w:spacing w:before="0" w:after="0" w:line="240" w:lineRule="auto"/>
        <w:ind w:left="1277" w:right="0" w:hanging="998"/>
        <w:jc w:val="left"/>
      </w:pPr>
      <w:bookmarkStart w:id="6" w:name="_TOC_250019"/>
      <w:bookmarkEnd w:id="6"/>
      <w:r>
        <w:rPr>
          <w:w w:val="95"/>
        </w:rPr>
        <w:t>卫星影像或航空影像</w:t>
      </w:r>
    </w:p>
    <w:p>
      <w:pPr>
        <w:pStyle w:val="BodyText"/>
        <w:spacing w:before="1"/>
        <w:rPr>
          <w:b/>
          <w:sz w:val="44"/>
        </w:rPr>
      </w:pPr>
    </w:p>
    <w:p>
      <w:pPr>
        <w:pStyle w:val="BodyText"/>
        <w:spacing w:line="244" w:lineRule="auto"/>
        <w:ind w:left="280" w:right="2097" w:firstLine="719"/>
      </w:pPr>
      <w:r>
        <w:rPr>
          <w:spacing w:val="-7"/>
        </w:rPr>
        <w:t>从专业的卫星影像公司购置处理好的高区分率卫星影像，或从托付航测公司</w:t>
      </w:r>
      <w:r>
        <w:t>对全市进展航空测量。政府部门应当可以免费猎取。</w:t>
      </w:r>
    </w:p>
    <w:p>
      <w:pPr>
        <w:pStyle w:val="BodyText"/>
        <w:spacing w:before="10"/>
        <w:rPr>
          <w:sz w:val="43"/>
        </w:rPr>
      </w:pPr>
    </w:p>
    <w:p>
      <w:pPr>
        <w:pStyle w:val="Heading2"/>
        <w:numPr>
          <w:ilvl w:val="2"/>
          <w:numId w:val="8"/>
        </w:numPr>
        <w:tabs>
          <w:tab w:val="left" w:pos="1278"/>
        </w:tabs>
        <w:spacing w:before="0" w:after="0" w:line="240" w:lineRule="auto"/>
        <w:ind w:left="1277" w:right="0" w:hanging="998"/>
        <w:jc w:val="left"/>
      </w:pPr>
      <w:bookmarkStart w:id="7" w:name="_TOC_250018"/>
      <w:bookmarkEnd w:id="7"/>
      <w:r>
        <w:rPr>
          <w:w w:val="95"/>
        </w:rPr>
        <w:t>数字高程</w:t>
      </w:r>
    </w:p>
    <w:p>
      <w:pPr>
        <w:pStyle w:val="BodyText"/>
        <w:spacing w:before="1"/>
        <w:rPr>
          <w:b/>
          <w:sz w:val="44"/>
        </w:rPr>
      </w:pPr>
    </w:p>
    <w:p>
      <w:pPr>
        <w:pStyle w:val="BodyText"/>
        <w:ind w:left="820"/>
      </w:pPr>
      <w:r>
        <w:t>从卫星影像公司购置数字高程数据，构建三维地模。</w:t>
      </w:r>
    </w:p>
    <w:p>
      <w:pPr>
        <w:spacing w:after="0"/>
      </w:pPr>
      <w:r>
        <w:br/>
      </w:r>
      <w:r>
        <w:br/>
      </w:r>
    </w:p>
    <w:p>
      <w:pPr>
        <w:widowControl/>
        <w:autoSpaceDE/>
        <w:autoSpaceDN/>
        <w:spacing w:before="0" w:after="0" w:line="240" w:lineRule="auto"/>
        <w:ind w:left="0" w:right="0"/>
        <w:jc w:val="left"/>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4" w:history="1">
        <w:r>
          <w:rPr>
            <w:rFonts w:ascii="SimSun" w:eastAsia="SimSun" w:hAnsi="SimSun" w:cs="SimSun"/>
            <w:b/>
            <w:bCs/>
            <w:color w:val="0000EE"/>
            <w:sz w:val="30"/>
            <w:szCs w:val="30"/>
            <w:u w:val="single" w:color="0000EE"/>
          </w:rPr>
          <w:t>https://d.book118.com/487051012012006025</w:t>
        </w:r>
      </w:hyperlink>
    </w:p>
    <w:p>
      <w:pPr>
        <w:spacing w:after="0"/>
      </w:pPr>
    </w:p>
    <w:sectPr>
      <w:pgSz w:w="17860" w:h="25260"/>
      <w:pgMar w:top="2420" w:right="600" w:bottom="280" w:left="2420" w:header="708" w:footer="708"/>
      <w:pgNumType w:start="2"/>
      <w:cols w:space="708"/>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0"/>
    <w:family w:val="roman"/>
    <w:pitch w:val="variable"/>
    <w:sig w:usb0="00000000" w:usb1="00000000" w:usb2="00000000" w:usb3="00000000" w:csb0="00000001" w:csb1="00000000"/>
  </w:font>
  <w:font w:name="宋体">
    <w:altName w:val="宋体"/>
    <w:charset w:val="86"/>
    <w:family w:val="auto"/>
    <w:pitch w:val="variable"/>
    <w:sig w:usb0="00000000" w:usb1="00000000" w:usb2="00000000" w:usb3="00000000" w:csb0="00040000" w:csb1="00000000"/>
  </w:font>
  <w:font w:name="Wingdings">
    <w:altName w:val="Wingdings"/>
    <w:charset w:val="02"/>
    <w:family w:val="auto"/>
    <w:pitch w:val="variable"/>
    <w:sig w:usb0="00000000" w:usb1="00000000" w:usb2="00000000" w:usb3="00000000" w:csb0="80000000" w:csb1="00000000"/>
  </w:font>
  <w:font w:name="Arial Narrow">
    <w:altName w:val="Arial Narrow"/>
    <w:charset w:val="00"/>
    <w:family w:val="swiss"/>
    <w:pitch w:val="variable"/>
    <w:sig w:usb0="00000000"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37FD8B"/>
    <w:multiLevelType w:val="hybridMultilevel"/>
    <w:tmpl w:val="00000000"/>
    <w:lvl w:ilvl="0">
      <w:start w:val="2"/>
      <w:numFmt w:val="decimal"/>
      <w:lvlText w:val="%1"/>
      <w:lvlJc w:val="left"/>
      <w:pPr>
        <w:ind w:left="917" w:hanging="637"/>
        <w:jc w:val="left"/>
      </w:pPr>
      <w:rPr>
        <w:rFonts w:hint="default"/>
      </w:rPr>
    </w:lvl>
    <w:lvl w:ilvl="1">
      <w:start w:val="1"/>
      <w:numFmt w:val="decimal"/>
      <w:lvlText w:val="%1.%2"/>
      <w:lvlJc w:val="left"/>
      <w:pPr>
        <w:ind w:left="917" w:hanging="637"/>
        <w:jc w:val="left"/>
      </w:pPr>
      <w:rPr>
        <w:rFonts w:ascii="宋体" w:eastAsia="宋体" w:hAnsi="宋体" w:cs="宋体" w:hint="default"/>
        <w:b/>
        <w:bCs/>
        <w:w w:val="99"/>
        <w:sz w:val="36"/>
        <w:szCs w:val="36"/>
      </w:rPr>
    </w:lvl>
    <w:lvl w:ilvl="2">
      <w:start w:val="1"/>
      <w:numFmt w:val="decimal"/>
      <w:lvlText w:val="%1.%2.%3"/>
      <w:lvlJc w:val="left"/>
      <w:pPr>
        <w:ind w:left="1277" w:hanging="997"/>
        <w:jc w:val="left"/>
      </w:pPr>
      <w:rPr>
        <w:rFonts w:hint="default"/>
        <w:b/>
        <w:bCs/>
        <w:w w:val="99"/>
      </w:rPr>
    </w:lvl>
    <w:lvl w:ilvl="3">
      <w:start w:val="1"/>
      <w:numFmt w:val="decimal"/>
      <w:lvlText w:val="%4）"/>
      <w:lvlJc w:val="left"/>
      <w:pPr>
        <w:ind w:left="280" w:hanging="541"/>
        <w:jc w:val="left"/>
      </w:pPr>
      <w:rPr>
        <w:rFonts w:ascii="宋体" w:eastAsia="宋体" w:hAnsi="宋体" w:cs="宋体" w:hint="default"/>
        <w:w w:val="100"/>
        <w:sz w:val="34"/>
        <w:szCs w:val="34"/>
      </w:rPr>
    </w:lvl>
    <w:lvl w:ilvl="4">
      <w:start w:val="0"/>
      <w:numFmt w:val="bullet"/>
      <w:lvlText w:val="•"/>
      <w:lvlJc w:val="left"/>
      <w:pPr>
        <w:ind w:left="4669" w:hanging="541"/>
      </w:pPr>
      <w:rPr>
        <w:rFonts w:hint="default"/>
      </w:rPr>
    </w:lvl>
    <w:lvl w:ilvl="5">
      <w:start w:val="0"/>
      <w:numFmt w:val="bullet"/>
      <w:lvlText w:val="•"/>
      <w:lvlJc w:val="left"/>
      <w:pPr>
        <w:ind w:left="6364" w:hanging="541"/>
      </w:pPr>
      <w:rPr>
        <w:rFonts w:hint="default"/>
      </w:rPr>
    </w:lvl>
    <w:lvl w:ilvl="6">
      <w:start w:val="0"/>
      <w:numFmt w:val="bullet"/>
      <w:lvlText w:val="•"/>
      <w:lvlJc w:val="left"/>
      <w:pPr>
        <w:ind w:left="8059" w:hanging="541"/>
      </w:pPr>
      <w:rPr>
        <w:rFonts w:hint="default"/>
      </w:rPr>
    </w:lvl>
    <w:lvl w:ilvl="7">
      <w:start w:val="0"/>
      <w:numFmt w:val="bullet"/>
      <w:lvlText w:val="•"/>
      <w:lvlJc w:val="left"/>
      <w:pPr>
        <w:ind w:left="9754" w:hanging="541"/>
      </w:pPr>
      <w:rPr>
        <w:rFonts w:hint="default"/>
      </w:rPr>
    </w:lvl>
    <w:lvl w:ilvl="8">
      <w:start w:val="0"/>
      <w:numFmt w:val="bullet"/>
      <w:lvlText w:val="•"/>
      <w:lvlJc w:val="left"/>
      <w:pPr>
        <w:ind w:left="11449" w:hanging="541"/>
      </w:pPr>
      <w:rPr>
        <w:rFonts w:hint="default"/>
      </w:rPr>
    </w:lvl>
  </w:abstractNum>
  <w:abstractNum w:abstractNumId="1">
    <w:nsid w:val="0762BF25"/>
    <w:multiLevelType w:val="hybridMultilevel"/>
    <w:tmpl w:val="00000000"/>
    <w:lvl w:ilvl="0">
      <w:start w:val="1"/>
      <w:numFmt w:val="decimal"/>
      <w:lvlText w:val="%1)"/>
      <w:lvlJc w:val="left"/>
      <w:pPr>
        <w:ind w:left="1540" w:hanging="720"/>
        <w:jc w:val="left"/>
      </w:pPr>
      <w:rPr>
        <w:rFonts w:ascii="宋体" w:eastAsia="宋体" w:hAnsi="宋体" w:cs="宋体" w:hint="default"/>
        <w:color w:val="003200"/>
        <w:w w:val="100"/>
        <w:sz w:val="36"/>
        <w:szCs w:val="36"/>
      </w:rPr>
    </w:lvl>
    <w:lvl w:ilvl="1">
      <w:start w:val="0"/>
      <w:numFmt w:val="bullet"/>
      <w:lvlText w:val="•"/>
      <w:lvlJc w:val="left"/>
      <w:pPr>
        <w:ind w:left="2869" w:hanging="720"/>
      </w:pPr>
      <w:rPr>
        <w:rFonts w:hint="default"/>
      </w:rPr>
    </w:lvl>
    <w:lvl w:ilvl="2">
      <w:start w:val="0"/>
      <w:numFmt w:val="bullet"/>
      <w:lvlText w:val="•"/>
      <w:lvlJc w:val="left"/>
      <w:pPr>
        <w:ind w:left="4199" w:hanging="720"/>
      </w:pPr>
      <w:rPr>
        <w:rFonts w:hint="default"/>
      </w:rPr>
    </w:lvl>
    <w:lvl w:ilvl="3">
      <w:start w:val="0"/>
      <w:numFmt w:val="bullet"/>
      <w:lvlText w:val="•"/>
      <w:lvlJc w:val="left"/>
      <w:pPr>
        <w:ind w:left="5529" w:hanging="720"/>
      </w:pPr>
      <w:rPr>
        <w:rFonts w:hint="default"/>
      </w:rPr>
    </w:lvl>
    <w:lvl w:ilvl="4">
      <w:start w:val="0"/>
      <w:numFmt w:val="bullet"/>
      <w:lvlText w:val="•"/>
      <w:lvlJc w:val="left"/>
      <w:pPr>
        <w:ind w:left="6859" w:hanging="720"/>
      </w:pPr>
      <w:rPr>
        <w:rFonts w:hint="default"/>
      </w:rPr>
    </w:lvl>
    <w:lvl w:ilvl="5">
      <w:start w:val="0"/>
      <w:numFmt w:val="bullet"/>
      <w:lvlText w:val="•"/>
      <w:lvlJc w:val="left"/>
      <w:pPr>
        <w:ind w:left="8189" w:hanging="720"/>
      </w:pPr>
      <w:rPr>
        <w:rFonts w:hint="default"/>
      </w:rPr>
    </w:lvl>
    <w:lvl w:ilvl="6">
      <w:start w:val="0"/>
      <w:numFmt w:val="bullet"/>
      <w:lvlText w:val="•"/>
      <w:lvlJc w:val="left"/>
      <w:pPr>
        <w:ind w:left="9519" w:hanging="720"/>
      </w:pPr>
      <w:rPr>
        <w:rFonts w:hint="default"/>
      </w:rPr>
    </w:lvl>
    <w:lvl w:ilvl="7">
      <w:start w:val="0"/>
      <w:numFmt w:val="bullet"/>
      <w:lvlText w:val="•"/>
      <w:lvlJc w:val="left"/>
      <w:pPr>
        <w:ind w:left="10849" w:hanging="720"/>
      </w:pPr>
      <w:rPr>
        <w:rFonts w:hint="default"/>
      </w:rPr>
    </w:lvl>
    <w:lvl w:ilvl="8">
      <w:start w:val="0"/>
      <w:numFmt w:val="bullet"/>
      <w:lvlText w:val="•"/>
      <w:lvlJc w:val="left"/>
      <w:pPr>
        <w:ind w:left="12179" w:hanging="720"/>
      </w:pPr>
      <w:rPr>
        <w:rFonts w:hint="default"/>
      </w:rPr>
    </w:lvl>
  </w:abstractNum>
  <w:abstractNum w:abstractNumId="2">
    <w:nsid w:val="2B4CDB76"/>
    <w:multiLevelType w:val="hybridMultilevel"/>
    <w:tmpl w:val="00000000"/>
    <w:lvl w:ilvl="0">
      <w:start w:val="0"/>
      <w:numFmt w:val="bullet"/>
      <w:lvlText w:val=""/>
      <w:lvlJc w:val="left"/>
      <w:pPr>
        <w:ind w:left="1540" w:hanging="630"/>
      </w:pPr>
      <w:rPr>
        <w:rFonts w:ascii="Wingdings" w:eastAsia="Wingdings" w:hAnsi="Wingdings" w:cs="Wingdings" w:hint="default"/>
        <w:w w:val="100"/>
        <w:sz w:val="36"/>
        <w:szCs w:val="36"/>
      </w:rPr>
    </w:lvl>
    <w:lvl w:ilvl="1">
      <w:start w:val="0"/>
      <w:numFmt w:val="bullet"/>
      <w:lvlText w:val="•"/>
      <w:lvlJc w:val="left"/>
      <w:pPr>
        <w:ind w:left="2869" w:hanging="630"/>
      </w:pPr>
      <w:rPr>
        <w:rFonts w:hint="default"/>
      </w:rPr>
    </w:lvl>
    <w:lvl w:ilvl="2">
      <w:start w:val="0"/>
      <w:numFmt w:val="bullet"/>
      <w:lvlText w:val="•"/>
      <w:lvlJc w:val="left"/>
      <w:pPr>
        <w:ind w:left="4199" w:hanging="630"/>
      </w:pPr>
      <w:rPr>
        <w:rFonts w:hint="default"/>
      </w:rPr>
    </w:lvl>
    <w:lvl w:ilvl="3">
      <w:start w:val="0"/>
      <w:numFmt w:val="bullet"/>
      <w:lvlText w:val="•"/>
      <w:lvlJc w:val="left"/>
      <w:pPr>
        <w:ind w:left="5529" w:hanging="630"/>
      </w:pPr>
      <w:rPr>
        <w:rFonts w:hint="default"/>
      </w:rPr>
    </w:lvl>
    <w:lvl w:ilvl="4">
      <w:start w:val="0"/>
      <w:numFmt w:val="bullet"/>
      <w:lvlText w:val="•"/>
      <w:lvlJc w:val="left"/>
      <w:pPr>
        <w:ind w:left="6859" w:hanging="630"/>
      </w:pPr>
      <w:rPr>
        <w:rFonts w:hint="default"/>
      </w:rPr>
    </w:lvl>
    <w:lvl w:ilvl="5">
      <w:start w:val="0"/>
      <w:numFmt w:val="bullet"/>
      <w:lvlText w:val="•"/>
      <w:lvlJc w:val="left"/>
      <w:pPr>
        <w:ind w:left="8189" w:hanging="630"/>
      </w:pPr>
      <w:rPr>
        <w:rFonts w:hint="default"/>
      </w:rPr>
    </w:lvl>
    <w:lvl w:ilvl="6">
      <w:start w:val="0"/>
      <w:numFmt w:val="bullet"/>
      <w:lvlText w:val="•"/>
      <w:lvlJc w:val="left"/>
      <w:pPr>
        <w:ind w:left="9519" w:hanging="630"/>
      </w:pPr>
      <w:rPr>
        <w:rFonts w:hint="default"/>
      </w:rPr>
    </w:lvl>
    <w:lvl w:ilvl="7">
      <w:start w:val="0"/>
      <w:numFmt w:val="bullet"/>
      <w:lvlText w:val="•"/>
      <w:lvlJc w:val="left"/>
      <w:pPr>
        <w:ind w:left="10849" w:hanging="630"/>
      </w:pPr>
      <w:rPr>
        <w:rFonts w:hint="default"/>
      </w:rPr>
    </w:lvl>
    <w:lvl w:ilvl="8">
      <w:start w:val="0"/>
      <w:numFmt w:val="bullet"/>
      <w:lvlText w:val="•"/>
      <w:lvlJc w:val="left"/>
      <w:pPr>
        <w:ind w:left="12179" w:hanging="630"/>
      </w:pPr>
      <w:rPr>
        <w:rFonts w:hint="default"/>
      </w:rPr>
    </w:lvl>
  </w:abstractNum>
  <w:abstractNum w:abstractNumId="3">
    <w:nsid w:val="389D3260"/>
    <w:multiLevelType w:val="hybridMultilevel"/>
    <w:tmpl w:val="00000000"/>
    <w:lvl w:ilvl="0">
      <w:start w:val="3"/>
      <w:numFmt w:val="decimal"/>
      <w:lvlText w:val="%1"/>
      <w:lvlJc w:val="left"/>
      <w:pPr>
        <w:ind w:left="1465" w:hanging="555"/>
        <w:jc w:val="left"/>
      </w:pPr>
      <w:rPr>
        <w:rFonts w:hint="default"/>
      </w:rPr>
    </w:lvl>
    <w:lvl w:ilvl="1">
      <w:start w:val="1"/>
      <w:numFmt w:val="decimal"/>
      <w:lvlText w:val="%1.%2"/>
      <w:lvlJc w:val="left"/>
      <w:pPr>
        <w:ind w:left="1465" w:hanging="555"/>
        <w:jc w:val="left"/>
      </w:pPr>
      <w:rPr>
        <w:rFonts w:ascii="宋体" w:eastAsia="宋体" w:hAnsi="宋体" w:cs="宋体" w:hint="default"/>
        <w:w w:val="102"/>
        <w:sz w:val="31"/>
        <w:szCs w:val="31"/>
      </w:rPr>
    </w:lvl>
    <w:lvl w:ilvl="2">
      <w:start w:val="1"/>
      <w:numFmt w:val="decimal"/>
      <w:lvlText w:val="%1.%2.%3"/>
      <w:lvlJc w:val="left"/>
      <w:pPr>
        <w:ind w:left="2408" w:hanging="868"/>
        <w:jc w:val="left"/>
      </w:pPr>
      <w:rPr>
        <w:rFonts w:ascii="宋体" w:eastAsia="宋体" w:hAnsi="宋体" w:cs="宋体" w:hint="default"/>
        <w:w w:val="102"/>
        <w:sz w:val="31"/>
        <w:szCs w:val="31"/>
      </w:rPr>
    </w:lvl>
    <w:lvl w:ilvl="3">
      <w:start w:val="0"/>
      <w:numFmt w:val="bullet"/>
      <w:lvlText w:val="•"/>
      <w:lvlJc w:val="left"/>
      <w:pPr>
        <w:ind w:left="5164" w:hanging="868"/>
      </w:pPr>
      <w:rPr>
        <w:rFonts w:hint="default"/>
      </w:rPr>
    </w:lvl>
    <w:lvl w:ilvl="4">
      <w:start w:val="0"/>
      <w:numFmt w:val="bullet"/>
      <w:lvlText w:val="•"/>
      <w:lvlJc w:val="left"/>
      <w:pPr>
        <w:ind w:left="6546" w:hanging="868"/>
      </w:pPr>
      <w:rPr>
        <w:rFonts w:hint="default"/>
      </w:rPr>
    </w:lvl>
    <w:lvl w:ilvl="5">
      <w:start w:val="0"/>
      <w:numFmt w:val="bullet"/>
      <w:lvlText w:val="•"/>
      <w:lvlJc w:val="left"/>
      <w:pPr>
        <w:ind w:left="7928" w:hanging="868"/>
      </w:pPr>
      <w:rPr>
        <w:rFonts w:hint="default"/>
      </w:rPr>
    </w:lvl>
    <w:lvl w:ilvl="6">
      <w:start w:val="0"/>
      <w:numFmt w:val="bullet"/>
      <w:lvlText w:val="•"/>
      <w:lvlJc w:val="left"/>
      <w:pPr>
        <w:ind w:left="9310" w:hanging="868"/>
      </w:pPr>
      <w:rPr>
        <w:rFonts w:hint="default"/>
      </w:rPr>
    </w:lvl>
    <w:lvl w:ilvl="7">
      <w:start w:val="0"/>
      <w:numFmt w:val="bullet"/>
      <w:lvlText w:val="•"/>
      <w:lvlJc w:val="left"/>
      <w:pPr>
        <w:ind w:left="10693" w:hanging="868"/>
      </w:pPr>
      <w:rPr>
        <w:rFonts w:hint="default"/>
      </w:rPr>
    </w:lvl>
    <w:lvl w:ilvl="8">
      <w:start w:val="0"/>
      <w:numFmt w:val="bullet"/>
      <w:lvlText w:val="•"/>
      <w:lvlJc w:val="left"/>
      <w:pPr>
        <w:ind w:left="12075" w:hanging="868"/>
      </w:pPr>
      <w:rPr>
        <w:rFonts w:hint="default"/>
      </w:rPr>
    </w:lvl>
  </w:abstractNum>
  <w:abstractNum w:abstractNumId="4">
    <w:nsid w:val="49B47838"/>
    <w:multiLevelType w:val="hybridMultilevel"/>
    <w:tmpl w:val="00000000"/>
    <w:lvl w:ilvl="0">
      <w:start w:val="3"/>
      <w:numFmt w:val="decimal"/>
      <w:lvlText w:val="%1"/>
      <w:lvlJc w:val="left"/>
      <w:pPr>
        <w:ind w:left="917" w:hanging="637"/>
        <w:jc w:val="left"/>
      </w:pPr>
      <w:rPr>
        <w:rFonts w:hint="default"/>
      </w:rPr>
    </w:lvl>
    <w:lvl w:ilvl="1">
      <w:start w:val="1"/>
      <w:numFmt w:val="decimal"/>
      <w:lvlText w:val="%1.%2"/>
      <w:lvlJc w:val="left"/>
      <w:pPr>
        <w:ind w:left="917" w:hanging="637"/>
        <w:jc w:val="left"/>
      </w:pPr>
      <w:rPr>
        <w:rFonts w:ascii="宋体" w:eastAsia="宋体" w:hAnsi="宋体" w:cs="宋体" w:hint="default"/>
        <w:b/>
        <w:bCs/>
        <w:w w:val="99"/>
        <w:sz w:val="36"/>
        <w:szCs w:val="36"/>
      </w:rPr>
    </w:lvl>
    <w:lvl w:ilvl="2">
      <w:start w:val="1"/>
      <w:numFmt w:val="decimal"/>
      <w:lvlText w:val="%3)"/>
      <w:lvlJc w:val="left"/>
      <w:pPr>
        <w:ind w:left="2170" w:hanging="630"/>
        <w:jc w:val="left"/>
      </w:pPr>
      <w:rPr>
        <w:rFonts w:ascii="宋体" w:eastAsia="宋体" w:hAnsi="宋体" w:cs="宋体" w:hint="default"/>
        <w:w w:val="100"/>
        <w:sz w:val="36"/>
        <w:szCs w:val="36"/>
      </w:rPr>
    </w:lvl>
    <w:lvl w:ilvl="3">
      <w:start w:val="0"/>
      <w:numFmt w:val="bullet"/>
      <w:lvlText w:val="•"/>
      <w:lvlJc w:val="left"/>
      <w:pPr>
        <w:ind w:left="4993" w:hanging="630"/>
      </w:pPr>
      <w:rPr>
        <w:rFonts w:hint="default"/>
      </w:rPr>
    </w:lvl>
    <w:lvl w:ilvl="4">
      <w:start w:val="0"/>
      <w:numFmt w:val="bullet"/>
      <w:lvlText w:val="•"/>
      <w:lvlJc w:val="left"/>
      <w:pPr>
        <w:ind w:left="6399" w:hanging="630"/>
      </w:pPr>
      <w:rPr>
        <w:rFonts w:hint="default"/>
      </w:rPr>
    </w:lvl>
    <w:lvl w:ilvl="5">
      <w:start w:val="0"/>
      <w:numFmt w:val="bullet"/>
      <w:lvlText w:val="•"/>
      <w:lvlJc w:val="left"/>
      <w:pPr>
        <w:ind w:left="7806" w:hanging="630"/>
      </w:pPr>
      <w:rPr>
        <w:rFonts w:hint="default"/>
      </w:rPr>
    </w:lvl>
    <w:lvl w:ilvl="6">
      <w:start w:val="0"/>
      <w:numFmt w:val="bullet"/>
      <w:lvlText w:val="•"/>
      <w:lvlJc w:val="left"/>
      <w:pPr>
        <w:ind w:left="9213" w:hanging="630"/>
      </w:pPr>
      <w:rPr>
        <w:rFonts w:hint="default"/>
      </w:rPr>
    </w:lvl>
    <w:lvl w:ilvl="7">
      <w:start w:val="0"/>
      <w:numFmt w:val="bullet"/>
      <w:lvlText w:val="•"/>
      <w:lvlJc w:val="left"/>
      <w:pPr>
        <w:ind w:left="10619" w:hanging="630"/>
      </w:pPr>
      <w:rPr>
        <w:rFonts w:hint="default"/>
      </w:rPr>
    </w:lvl>
    <w:lvl w:ilvl="8">
      <w:start w:val="0"/>
      <w:numFmt w:val="bullet"/>
      <w:lvlText w:val="•"/>
      <w:lvlJc w:val="left"/>
      <w:pPr>
        <w:ind w:left="12026" w:hanging="630"/>
      </w:pPr>
      <w:rPr>
        <w:rFonts w:hint="default"/>
      </w:rPr>
    </w:lvl>
  </w:abstractNum>
  <w:abstractNum w:abstractNumId="5">
    <w:nsid w:val="4F187EB0"/>
    <w:multiLevelType w:val="hybridMultilevel"/>
    <w:tmpl w:val="00000000"/>
    <w:lvl w:ilvl="0">
      <w:start w:val="3"/>
      <w:numFmt w:val="decimal"/>
      <w:lvlText w:val="%1"/>
      <w:lvlJc w:val="left"/>
      <w:pPr>
        <w:ind w:left="1277" w:hanging="997"/>
        <w:jc w:val="left"/>
      </w:pPr>
      <w:rPr>
        <w:rFonts w:hint="default"/>
      </w:rPr>
    </w:lvl>
    <w:lvl w:ilvl="1">
      <w:start w:val="3"/>
      <w:numFmt w:val="decimal"/>
      <w:lvlText w:val="%1.%2"/>
      <w:lvlJc w:val="left"/>
      <w:pPr>
        <w:ind w:left="1277" w:hanging="997"/>
        <w:jc w:val="left"/>
      </w:pPr>
      <w:rPr>
        <w:rFonts w:hint="default"/>
      </w:rPr>
    </w:lvl>
    <w:lvl w:ilvl="2">
      <w:start w:val="1"/>
      <w:numFmt w:val="decimal"/>
      <w:lvlText w:val="%1.%2.%3"/>
      <w:lvlJc w:val="left"/>
      <w:pPr>
        <w:ind w:left="1277" w:hanging="997"/>
        <w:jc w:val="left"/>
      </w:pPr>
      <w:rPr>
        <w:rFonts w:ascii="宋体" w:eastAsia="宋体" w:hAnsi="宋体" w:cs="宋体" w:hint="default"/>
        <w:b/>
        <w:bCs/>
        <w:w w:val="99"/>
        <w:sz w:val="36"/>
        <w:szCs w:val="36"/>
      </w:rPr>
    </w:lvl>
    <w:lvl w:ilvl="3">
      <w:start w:val="0"/>
      <w:numFmt w:val="bullet"/>
      <w:lvlText w:val=""/>
      <w:lvlJc w:val="left"/>
      <w:pPr>
        <w:ind w:left="2170" w:hanging="630"/>
      </w:pPr>
      <w:rPr>
        <w:rFonts w:ascii="Wingdings" w:eastAsia="Wingdings" w:hAnsi="Wingdings" w:cs="Wingdings" w:hint="default"/>
        <w:w w:val="100"/>
        <w:sz w:val="36"/>
        <w:szCs w:val="36"/>
      </w:rPr>
    </w:lvl>
    <w:lvl w:ilvl="4">
      <w:start w:val="0"/>
      <w:numFmt w:val="bullet"/>
      <w:lvlText w:val="•"/>
      <w:lvlJc w:val="left"/>
      <w:pPr>
        <w:ind w:left="6399" w:hanging="630"/>
      </w:pPr>
      <w:rPr>
        <w:rFonts w:hint="default"/>
      </w:rPr>
    </w:lvl>
    <w:lvl w:ilvl="5">
      <w:start w:val="0"/>
      <w:numFmt w:val="bullet"/>
      <w:lvlText w:val="•"/>
      <w:lvlJc w:val="left"/>
      <w:pPr>
        <w:ind w:left="7806" w:hanging="630"/>
      </w:pPr>
      <w:rPr>
        <w:rFonts w:hint="default"/>
      </w:rPr>
    </w:lvl>
    <w:lvl w:ilvl="6">
      <w:start w:val="0"/>
      <w:numFmt w:val="bullet"/>
      <w:lvlText w:val="•"/>
      <w:lvlJc w:val="left"/>
      <w:pPr>
        <w:ind w:left="9213" w:hanging="630"/>
      </w:pPr>
      <w:rPr>
        <w:rFonts w:hint="default"/>
      </w:rPr>
    </w:lvl>
    <w:lvl w:ilvl="7">
      <w:start w:val="0"/>
      <w:numFmt w:val="bullet"/>
      <w:lvlText w:val="•"/>
      <w:lvlJc w:val="left"/>
      <w:pPr>
        <w:ind w:left="10619" w:hanging="630"/>
      </w:pPr>
      <w:rPr>
        <w:rFonts w:hint="default"/>
      </w:rPr>
    </w:lvl>
    <w:lvl w:ilvl="8">
      <w:start w:val="0"/>
      <w:numFmt w:val="bullet"/>
      <w:lvlText w:val="•"/>
      <w:lvlJc w:val="left"/>
      <w:pPr>
        <w:ind w:left="12026" w:hanging="630"/>
      </w:pPr>
      <w:rPr>
        <w:rFonts w:hint="default"/>
      </w:rPr>
    </w:lvl>
  </w:abstractNum>
  <w:abstractNum w:abstractNumId="6">
    <w:nsid w:val="586E94E7"/>
    <w:multiLevelType w:val="hybridMultilevel"/>
    <w:tmpl w:val="00000000"/>
    <w:lvl w:ilvl="0">
      <w:start w:val="0"/>
      <w:numFmt w:val="bullet"/>
      <w:lvlText w:val=""/>
      <w:lvlJc w:val="left"/>
      <w:pPr>
        <w:ind w:left="1540" w:hanging="630"/>
      </w:pPr>
      <w:rPr>
        <w:rFonts w:ascii="Wingdings" w:eastAsia="Wingdings" w:hAnsi="Wingdings" w:cs="Wingdings" w:hint="default"/>
        <w:w w:val="100"/>
        <w:sz w:val="36"/>
        <w:szCs w:val="36"/>
      </w:rPr>
    </w:lvl>
    <w:lvl w:ilvl="1">
      <w:start w:val="0"/>
      <w:numFmt w:val="bullet"/>
      <w:lvlText w:val="•"/>
      <w:lvlJc w:val="left"/>
      <w:pPr>
        <w:ind w:left="2869" w:hanging="630"/>
      </w:pPr>
      <w:rPr>
        <w:rFonts w:hint="default"/>
      </w:rPr>
    </w:lvl>
    <w:lvl w:ilvl="2">
      <w:start w:val="0"/>
      <w:numFmt w:val="bullet"/>
      <w:lvlText w:val="•"/>
      <w:lvlJc w:val="left"/>
      <w:pPr>
        <w:ind w:left="4199" w:hanging="630"/>
      </w:pPr>
      <w:rPr>
        <w:rFonts w:hint="default"/>
      </w:rPr>
    </w:lvl>
    <w:lvl w:ilvl="3">
      <w:start w:val="0"/>
      <w:numFmt w:val="bullet"/>
      <w:lvlText w:val="•"/>
      <w:lvlJc w:val="left"/>
      <w:pPr>
        <w:ind w:left="5529" w:hanging="630"/>
      </w:pPr>
      <w:rPr>
        <w:rFonts w:hint="default"/>
      </w:rPr>
    </w:lvl>
    <w:lvl w:ilvl="4">
      <w:start w:val="0"/>
      <w:numFmt w:val="bullet"/>
      <w:lvlText w:val="•"/>
      <w:lvlJc w:val="left"/>
      <w:pPr>
        <w:ind w:left="6859" w:hanging="630"/>
      </w:pPr>
      <w:rPr>
        <w:rFonts w:hint="default"/>
      </w:rPr>
    </w:lvl>
    <w:lvl w:ilvl="5">
      <w:start w:val="0"/>
      <w:numFmt w:val="bullet"/>
      <w:lvlText w:val="•"/>
      <w:lvlJc w:val="left"/>
      <w:pPr>
        <w:ind w:left="8189" w:hanging="630"/>
      </w:pPr>
      <w:rPr>
        <w:rFonts w:hint="default"/>
      </w:rPr>
    </w:lvl>
    <w:lvl w:ilvl="6">
      <w:start w:val="0"/>
      <w:numFmt w:val="bullet"/>
      <w:lvlText w:val="•"/>
      <w:lvlJc w:val="left"/>
      <w:pPr>
        <w:ind w:left="9519" w:hanging="630"/>
      </w:pPr>
      <w:rPr>
        <w:rFonts w:hint="default"/>
      </w:rPr>
    </w:lvl>
    <w:lvl w:ilvl="7">
      <w:start w:val="0"/>
      <w:numFmt w:val="bullet"/>
      <w:lvlText w:val="•"/>
      <w:lvlJc w:val="left"/>
      <w:pPr>
        <w:ind w:left="10849" w:hanging="630"/>
      </w:pPr>
      <w:rPr>
        <w:rFonts w:hint="default"/>
      </w:rPr>
    </w:lvl>
    <w:lvl w:ilvl="8">
      <w:start w:val="0"/>
      <w:numFmt w:val="bullet"/>
      <w:lvlText w:val="•"/>
      <w:lvlJc w:val="left"/>
      <w:pPr>
        <w:ind w:left="12179" w:hanging="630"/>
      </w:pPr>
      <w:rPr>
        <w:rFonts w:hint="default"/>
      </w:rPr>
    </w:lvl>
  </w:abstractNum>
  <w:abstractNum w:abstractNumId="7">
    <w:nsid w:val="5DD495E8"/>
    <w:multiLevelType w:val="hybridMultilevel"/>
    <w:tmpl w:val="00000000"/>
    <w:lvl w:ilvl="0">
      <w:start w:val="0"/>
      <w:numFmt w:val="bullet"/>
      <w:lvlText w:val=""/>
      <w:lvlJc w:val="left"/>
      <w:pPr>
        <w:ind w:left="1540" w:hanging="630"/>
      </w:pPr>
      <w:rPr>
        <w:rFonts w:ascii="Wingdings" w:eastAsia="Wingdings" w:hAnsi="Wingdings" w:cs="Wingdings" w:hint="default"/>
        <w:w w:val="100"/>
        <w:sz w:val="36"/>
        <w:szCs w:val="36"/>
      </w:rPr>
    </w:lvl>
    <w:lvl w:ilvl="1">
      <w:start w:val="0"/>
      <w:numFmt w:val="bullet"/>
      <w:lvlText w:val="•"/>
      <w:lvlJc w:val="left"/>
      <w:pPr>
        <w:ind w:left="2869" w:hanging="630"/>
      </w:pPr>
      <w:rPr>
        <w:rFonts w:hint="default"/>
      </w:rPr>
    </w:lvl>
    <w:lvl w:ilvl="2">
      <w:start w:val="0"/>
      <w:numFmt w:val="bullet"/>
      <w:lvlText w:val="•"/>
      <w:lvlJc w:val="left"/>
      <w:pPr>
        <w:ind w:left="4199" w:hanging="630"/>
      </w:pPr>
      <w:rPr>
        <w:rFonts w:hint="default"/>
      </w:rPr>
    </w:lvl>
    <w:lvl w:ilvl="3">
      <w:start w:val="0"/>
      <w:numFmt w:val="bullet"/>
      <w:lvlText w:val="•"/>
      <w:lvlJc w:val="left"/>
      <w:pPr>
        <w:ind w:left="5529" w:hanging="630"/>
      </w:pPr>
      <w:rPr>
        <w:rFonts w:hint="default"/>
      </w:rPr>
    </w:lvl>
    <w:lvl w:ilvl="4">
      <w:start w:val="0"/>
      <w:numFmt w:val="bullet"/>
      <w:lvlText w:val="•"/>
      <w:lvlJc w:val="left"/>
      <w:pPr>
        <w:ind w:left="6859" w:hanging="630"/>
      </w:pPr>
      <w:rPr>
        <w:rFonts w:hint="default"/>
      </w:rPr>
    </w:lvl>
    <w:lvl w:ilvl="5">
      <w:start w:val="0"/>
      <w:numFmt w:val="bullet"/>
      <w:lvlText w:val="•"/>
      <w:lvlJc w:val="left"/>
      <w:pPr>
        <w:ind w:left="8189" w:hanging="630"/>
      </w:pPr>
      <w:rPr>
        <w:rFonts w:hint="default"/>
      </w:rPr>
    </w:lvl>
    <w:lvl w:ilvl="6">
      <w:start w:val="0"/>
      <w:numFmt w:val="bullet"/>
      <w:lvlText w:val="•"/>
      <w:lvlJc w:val="left"/>
      <w:pPr>
        <w:ind w:left="9519" w:hanging="630"/>
      </w:pPr>
      <w:rPr>
        <w:rFonts w:hint="default"/>
      </w:rPr>
    </w:lvl>
    <w:lvl w:ilvl="7">
      <w:start w:val="0"/>
      <w:numFmt w:val="bullet"/>
      <w:lvlText w:val="•"/>
      <w:lvlJc w:val="left"/>
      <w:pPr>
        <w:ind w:left="10849" w:hanging="630"/>
      </w:pPr>
      <w:rPr>
        <w:rFonts w:hint="default"/>
      </w:rPr>
    </w:lvl>
    <w:lvl w:ilvl="8">
      <w:start w:val="0"/>
      <w:numFmt w:val="bullet"/>
      <w:lvlText w:val="•"/>
      <w:lvlJc w:val="left"/>
      <w:pPr>
        <w:ind w:left="12179" w:hanging="630"/>
      </w:pPr>
      <w:rPr>
        <w:rFonts w:hint="default"/>
      </w:rPr>
    </w:lvl>
  </w:abstractNum>
  <w:abstractNum w:abstractNumId="8">
    <w:nsid w:val="6BAADE1C"/>
    <w:multiLevelType w:val="hybridMultilevel"/>
    <w:tmpl w:val="00000000"/>
    <w:lvl w:ilvl="0">
      <w:start w:val="0"/>
      <w:numFmt w:val="bullet"/>
      <w:lvlText w:val=""/>
      <w:lvlJc w:val="left"/>
      <w:pPr>
        <w:ind w:left="1540" w:hanging="630"/>
      </w:pPr>
      <w:rPr>
        <w:rFonts w:ascii="Wingdings" w:eastAsia="Wingdings" w:hAnsi="Wingdings" w:cs="Wingdings" w:hint="default"/>
        <w:w w:val="100"/>
        <w:sz w:val="36"/>
        <w:szCs w:val="36"/>
      </w:rPr>
    </w:lvl>
    <w:lvl w:ilvl="1">
      <w:start w:val="0"/>
      <w:numFmt w:val="bullet"/>
      <w:lvlText w:val="•"/>
      <w:lvlJc w:val="left"/>
      <w:pPr>
        <w:ind w:left="2869" w:hanging="630"/>
      </w:pPr>
      <w:rPr>
        <w:rFonts w:hint="default"/>
      </w:rPr>
    </w:lvl>
    <w:lvl w:ilvl="2">
      <w:start w:val="0"/>
      <w:numFmt w:val="bullet"/>
      <w:lvlText w:val="•"/>
      <w:lvlJc w:val="left"/>
      <w:pPr>
        <w:ind w:left="4199" w:hanging="630"/>
      </w:pPr>
      <w:rPr>
        <w:rFonts w:hint="default"/>
      </w:rPr>
    </w:lvl>
    <w:lvl w:ilvl="3">
      <w:start w:val="0"/>
      <w:numFmt w:val="bullet"/>
      <w:lvlText w:val="•"/>
      <w:lvlJc w:val="left"/>
      <w:pPr>
        <w:ind w:left="5529" w:hanging="630"/>
      </w:pPr>
      <w:rPr>
        <w:rFonts w:hint="default"/>
      </w:rPr>
    </w:lvl>
    <w:lvl w:ilvl="4">
      <w:start w:val="0"/>
      <w:numFmt w:val="bullet"/>
      <w:lvlText w:val="•"/>
      <w:lvlJc w:val="left"/>
      <w:pPr>
        <w:ind w:left="6859" w:hanging="630"/>
      </w:pPr>
      <w:rPr>
        <w:rFonts w:hint="default"/>
      </w:rPr>
    </w:lvl>
    <w:lvl w:ilvl="5">
      <w:start w:val="0"/>
      <w:numFmt w:val="bullet"/>
      <w:lvlText w:val="•"/>
      <w:lvlJc w:val="left"/>
      <w:pPr>
        <w:ind w:left="8189" w:hanging="630"/>
      </w:pPr>
      <w:rPr>
        <w:rFonts w:hint="default"/>
      </w:rPr>
    </w:lvl>
    <w:lvl w:ilvl="6">
      <w:start w:val="0"/>
      <w:numFmt w:val="bullet"/>
      <w:lvlText w:val="•"/>
      <w:lvlJc w:val="left"/>
      <w:pPr>
        <w:ind w:left="9519" w:hanging="630"/>
      </w:pPr>
      <w:rPr>
        <w:rFonts w:hint="default"/>
      </w:rPr>
    </w:lvl>
    <w:lvl w:ilvl="7">
      <w:start w:val="0"/>
      <w:numFmt w:val="bullet"/>
      <w:lvlText w:val="•"/>
      <w:lvlJc w:val="left"/>
      <w:pPr>
        <w:ind w:left="10849" w:hanging="630"/>
      </w:pPr>
      <w:rPr>
        <w:rFonts w:hint="default"/>
      </w:rPr>
    </w:lvl>
    <w:lvl w:ilvl="8">
      <w:start w:val="0"/>
      <w:numFmt w:val="bullet"/>
      <w:lvlText w:val="•"/>
      <w:lvlJc w:val="left"/>
      <w:pPr>
        <w:ind w:left="12179" w:hanging="630"/>
      </w:pPr>
      <w:rPr>
        <w:rFonts w:hint="default"/>
      </w:rPr>
    </w:lvl>
  </w:abstractNum>
  <w:abstractNum w:abstractNumId="9">
    <w:nsid w:val="6F22507A"/>
    <w:multiLevelType w:val="hybridMultilevel"/>
    <w:tmpl w:val="00000000"/>
    <w:lvl w:ilvl="0">
      <w:start w:val="2"/>
      <w:numFmt w:val="decimal"/>
      <w:lvlText w:val="%1"/>
      <w:lvlJc w:val="left"/>
      <w:pPr>
        <w:ind w:left="1465" w:hanging="555"/>
        <w:jc w:val="left"/>
      </w:pPr>
      <w:rPr>
        <w:rFonts w:hint="default"/>
      </w:rPr>
    </w:lvl>
    <w:lvl w:ilvl="1">
      <w:start w:val="1"/>
      <w:numFmt w:val="decimal"/>
      <w:lvlText w:val="%1.%2"/>
      <w:lvlJc w:val="left"/>
      <w:pPr>
        <w:ind w:left="1465" w:hanging="555"/>
        <w:jc w:val="left"/>
      </w:pPr>
      <w:rPr>
        <w:rFonts w:ascii="宋体" w:eastAsia="宋体" w:hAnsi="宋体" w:cs="宋体" w:hint="default"/>
        <w:w w:val="102"/>
        <w:sz w:val="31"/>
        <w:szCs w:val="31"/>
      </w:rPr>
    </w:lvl>
    <w:lvl w:ilvl="2">
      <w:start w:val="1"/>
      <w:numFmt w:val="decimal"/>
      <w:lvlText w:val="%1.%2.%3"/>
      <w:lvlJc w:val="left"/>
      <w:pPr>
        <w:ind w:left="2408" w:hanging="868"/>
        <w:jc w:val="left"/>
      </w:pPr>
      <w:rPr>
        <w:rFonts w:ascii="宋体" w:eastAsia="宋体" w:hAnsi="宋体" w:cs="宋体" w:hint="default"/>
        <w:w w:val="102"/>
        <w:sz w:val="31"/>
        <w:szCs w:val="31"/>
      </w:rPr>
    </w:lvl>
    <w:lvl w:ilvl="3">
      <w:start w:val="0"/>
      <w:numFmt w:val="bullet"/>
      <w:lvlText w:val="•"/>
      <w:lvlJc w:val="left"/>
      <w:pPr>
        <w:ind w:left="5164" w:hanging="868"/>
      </w:pPr>
      <w:rPr>
        <w:rFonts w:hint="default"/>
      </w:rPr>
    </w:lvl>
    <w:lvl w:ilvl="4">
      <w:start w:val="0"/>
      <w:numFmt w:val="bullet"/>
      <w:lvlText w:val="•"/>
      <w:lvlJc w:val="left"/>
      <w:pPr>
        <w:ind w:left="6546" w:hanging="868"/>
      </w:pPr>
      <w:rPr>
        <w:rFonts w:hint="default"/>
      </w:rPr>
    </w:lvl>
    <w:lvl w:ilvl="5">
      <w:start w:val="0"/>
      <w:numFmt w:val="bullet"/>
      <w:lvlText w:val="•"/>
      <w:lvlJc w:val="left"/>
      <w:pPr>
        <w:ind w:left="7928" w:hanging="868"/>
      </w:pPr>
      <w:rPr>
        <w:rFonts w:hint="default"/>
      </w:rPr>
    </w:lvl>
    <w:lvl w:ilvl="6">
      <w:start w:val="0"/>
      <w:numFmt w:val="bullet"/>
      <w:lvlText w:val="•"/>
      <w:lvlJc w:val="left"/>
      <w:pPr>
        <w:ind w:left="9310" w:hanging="868"/>
      </w:pPr>
      <w:rPr>
        <w:rFonts w:hint="default"/>
      </w:rPr>
    </w:lvl>
    <w:lvl w:ilvl="7">
      <w:start w:val="0"/>
      <w:numFmt w:val="bullet"/>
      <w:lvlText w:val="•"/>
      <w:lvlJc w:val="left"/>
      <w:pPr>
        <w:ind w:left="10693" w:hanging="868"/>
      </w:pPr>
      <w:rPr>
        <w:rFonts w:hint="default"/>
      </w:rPr>
    </w:lvl>
    <w:lvl w:ilvl="8">
      <w:start w:val="0"/>
      <w:numFmt w:val="bullet"/>
      <w:lvlText w:val="•"/>
      <w:lvlJc w:val="left"/>
      <w:pPr>
        <w:ind w:left="12075" w:hanging="868"/>
      </w:pPr>
      <w:rPr>
        <w:rFonts w:hint="default"/>
      </w:rPr>
    </w:lvl>
  </w:abstractNum>
  <w:num w:numId="1">
    <w:abstractNumId w:val="5"/>
  </w:num>
  <w:num w:numId="2">
    <w:abstractNumId w:val="4"/>
  </w:num>
  <w:num w:numId="3">
    <w:abstractNumId w:val="7"/>
  </w:num>
  <w:num w:numId="4">
    <w:abstractNumId w:val="8"/>
  </w:num>
  <w:num w:numId="5">
    <w:abstractNumId w:val="2"/>
  </w:num>
  <w:num w:numId="6">
    <w:abstractNumId w:val="6"/>
  </w:num>
  <w:num w:numId="7">
    <w:abstractNumId w:val="1"/>
  </w:num>
  <w:num w:numId="8">
    <w:abstractNumId w:val="0"/>
  </w:num>
  <w:num w:numId="9">
    <w:abstractNumId w:val="3"/>
  </w:num>
  <w:num w:numId="10">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spacing w:before="0" w:after="0" w:line="240" w:lineRule="auto"/>
        <w:ind w:left="0" w:right="0"/>
        <w:jc w:val="lef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宋体" w:eastAsia="宋体" w:hAnsi="宋体" w:cs="宋体"/>
    </w:rPr>
  </w:style>
  <w:style w:type="character" w:default="1" w:styleId="DefaultParagraphFont">
    <w:name w:val="Default Paragraph Font"/>
    <w:uiPriority w:val="1"/>
    <w:semiHidden/>
    <w:unhideWhenUsed/>
  </w:style>
  <w:style w:type="table" w:default="1" w:styleId="TableNormal">
    <w:name w:val="Normal Table"/>
    <w:uiPriority w:val="2"/>
    <w:semiHidden/>
    <w:unhideWhenUsed/>
    <w:qFormat/>
    <w:tblPr>
      <w:tblInd w:w="0" w:type="dxa"/>
      <w:tblCellMar>
        <w:top w:w="0" w:type="dxa"/>
        <w:left w:w="0" w:type="dxa"/>
        <w:bottom w:w="0" w:type="dxa"/>
        <w:right w:w="0" w:type="dxa"/>
      </w:tblCellMar>
    </w:tblPr>
  </w:style>
  <w:style w:type="numbering" w:default="1" w:styleId="NoList">
    <w:name w:val="No List"/>
    <w:uiPriority w:val="99"/>
    <w:semiHidden/>
    <w:unhideWhenUsed/>
  </w:style>
  <w:style w:type="paragraph" w:customStyle="1" w:styleId="TOC1">
    <w:name w:val="TOC 1"/>
    <w:basedOn w:val="Normal"/>
    <w:uiPriority w:val="1"/>
    <w:qFormat/>
    <w:pPr>
      <w:spacing w:before="71"/>
      <w:ind w:left="280"/>
    </w:pPr>
    <w:rPr>
      <w:rFonts w:ascii="宋体" w:eastAsia="宋体" w:hAnsi="宋体" w:cs="宋体"/>
      <w:sz w:val="31"/>
      <w:szCs w:val="31"/>
    </w:rPr>
  </w:style>
  <w:style w:type="paragraph" w:customStyle="1" w:styleId="TOC2">
    <w:name w:val="TOC 2"/>
    <w:basedOn w:val="Normal"/>
    <w:uiPriority w:val="1"/>
    <w:qFormat/>
    <w:pPr>
      <w:spacing w:before="70"/>
      <w:ind w:left="1465" w:hanging="555"/>
    </w:pPr>
    <w:rPr>
      <w:rFonts w:ascii="宋体" w:eastAsia="宋体" w:hAnsi="宋体" w:cs="宋体"/>
      <w:sz w:val="31"/>
      <w:szCs w:val="31"/>
    </w:rPr>
  </w:style>
  <w:style w:type="paragraph" w:customStyle="1" w:styleId="TOC3">
    <w:name w:val="TOC 3"/>
    <w:basedOn w:val="Normal"/>
    <w:uiPriority w:val="1"/>
    <w:qFormat/>
    <w:pPr>
      <w:spacing w:before="71"/>
      <w:ind w:left="2408" w:hanging="869"/>
    </w:pPr>
    <w:rPr>
      <w:rFonts w:ascii="宋体" w:eastAsia="宋体" w:hAnsi="宋体" w:cs="宋体"/>
      <w:sz w:val="31"/>
      <w:szCs w:val="31"/>
    </w:rPr>
  </w:style>
  <w:style w:type="paragraph" w:styleId="BodyText">
    <w:name w:val="Body Text"/>
    <w:basedOn w:val="Normal"/>
    <w:uiPriority w:val="1"/>
    <w:qFormat/>
    <w:rPr>
      <w:rFonts w:ascii="宋体" w:eastAsia="宋体" w:hAnsi="宋体" w:cs="宋体"/>
      <w:sz w:val="36"/>
      <w:szCs w:val="36"/>
    </w:rPr>
  </w:style>
  <w:style w:type="paragraph" w:customStyle="1" w:styleId="Heading1">
    <w:name w:val="Heading 1"/>
    <w:basedOn w:val="Normal"/>
    <w:uiPriority w:val="1"/>
    <w:qFormat/>
    <w:pPr>
      <w:ind w:left="1742" w:right="3575"/>
      <w:jc w:val="center"/>
      <w:outlineLvl w:val="1"/>
    </w:pPr>
    <w:rPr>
      <w:rFonts w:ascii="宋体" w:eastAsia="宋体" w:hAnsi="宋体" w:cs="宋体"/>
      <w:b/>
      <w:bCs/>
      <w:sz w:val="66"/>
      <w:szCs w:val="66"/>
    </w:rPr>
  </w:style>
  <w:style w:type="paragraph" w:customStyle="1" w:styleId="Heading2">
    <w:name w:val="Heading 2"/>
    <w:basedOn w:val="Normal"/>
    <w:uiPriority w:val="1"/>
    <w:qFormat/>
    <w:pPr>
      <w:ind w:left="1277" w:hanging="998"/>
      <w:outlineLvl w:val="2"/>
    </w:pPr>
    <w:rPr>
      <w:rFonts w:ascii="宋体" w:eastAsia="宋体" w:hAnsi="宋体" w:cs="宋体"/>
      <w:b/>
      <w:bCs/>
      <w:sz w:val="36"/>
      <w:szCs w:val="36"/>
    </w:rPr>
  </w:style>
  <w:style w:type="paragraph" w:styleId="ListParagraph">
    <w:name w:val="List Paragraph"/>
    <w:basedOn w:val="Normal"/>
    <w:uiPriority w:val="1"/>
    <w:qFormat/>
    <w:pPr>
      <w:ind w:left="1540" w:hanging="631"/>
    </w:pPr>
    <w:rPr>
      <w:rFonts w:ascii="宋体" w:eastAsia="宋体" w:hAnsi="宋体" w:cs="宋体"/>
    </w:rPr>
  </w:style>
  <w:style w:type="paragraph" w:customStyle="1" w:styleId="TableParagraph">
    <w:name w:val="Table Paragraph"/>
    <w:basedOn w:val="Normal"/>
    <w:uiPriority w:val="1"/>
    <w:qFormat/>
    <w:pPr>
      <w:spacing w:before="10"/>
      <w:ind w:left="50"/>
    </w:pPr>
    <w:rPr>
      <w:rFonts w:ascii="宋体" w:eastAsia="宋体" w:hAnsi="宋体" w:cs="宋体"/>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book118.com/487051012012006025" TargetMode="Externa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2023-10-20T03:46:29Z</dcterms:created>
  <dcterms:modified xsi:type="dcterms:W3CDTF">2023-10-20T03:46:29Z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2023-05-11T00:00:00Z</vt:filetime>
  </property>
  <property fmtid="{D5CDD505-2E9C-101B-9397-08002B2CF9AE}" pid="3" name="LastSaved">
    <vt:filetime>2023-10-20T00:00:00Z</vt:filetime>
  </property>
</Properties>
</file>