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防洪设施管理服务项目合作计划书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72" w:history="1">
        <w:r>
          <w:rPr>
            <w:rFonts w:ascii="仿宋" w:eastAsia="仿宋" w:hAnsi="仿宋" w:cs="仿宋" w:hint="eastAsia"/>
            <w:lang w:eastAsia="zh-CN"/>
          </w:rPr>
          <w:t>序言</w:t>
        </w:r>
        <w:r>
          <w:tab/>
        </w:r>
        <w:r>
          <w:fldChar w:fldCharType="begin"/>
        </w:r>
        <w:r>
          <w:instrText xml:space="preserve"> PAGEREF _Toc14572 \h </w:instrText>
        </w:r>
        <w:r>
          <w:fldChar w:fldCharType="separate"/>
        </w:r>
        <w:r>
          <w:t>3</w:t>
        </w:r>
        <w:r>
          <w:fldChar w:fldCharType="end"/>
        </w:r>
      </w:hyperlink>
    </w:p>
    <w:p>
      <w:pPr>
        <w:pStyle w:val="TOC1"/>
        <w:tabs>
          <w:tab w:val="right" w:leader="dot" w:pos="8306"/>
        </w:tabs>
      </w:pPr>
      <w:hyperlink w:anchor="_Toc32544" w:history="1">
        <w:r>
          <w:rPr>
            <w:rFonts w:ascii="仿宋" w:eastAsia="仿宋" w:hAnsi="仿宋" w:cs="仿宋" w:hint="eastAsia"/>
            <w:lang w:eastAsia="zh-CN"/>
          </w:rPr>
          <w:t>一、背景和必要性研究</w:t>
        </w:r>
        <w:r>
          <w:tab/>
        </w:r>
        <w:r>
          <w:fldChar w:fldCharType="begin"/>
        </w:r>
        <w:r>
          <w:instrText xml:space="preserve"> PAGEREF _Toc32544 \h </w:instrText>
        </w:r>
        <w:r>
          <w:fldChar w:fldCharType="separate"/>
        </w:r>
        <w:r>
          <w:t>3</w:t>
        </w:r>
        <w:r>
          <w:fldChar w:fldCharType="end"/>
        </w:r>
      </w:hyperlink>
    </w:p>
    <w:p>
      <w:pPr>
        <w:pStyle w:val="TOC2"/>
        <w:tabs>
          <w:tab w:val="right" w:leader="dot" w:pos="8306"/>
        </w:tabs>
      </w:pPr>
      <w:hyperlink w:anchor="_Toc28575" w:history="1">
        <w:r>
          <w:rPr>
            <w:rFonts w:ascii="仿宋" w:eastAsia="仿宋" w:hAnsi="仿宋" w:cs="仿宋" w:hint="eastAsia"/>
            <w:lang w:eastAsia="zh-CN"/>
          </w:rPr>
          <w:t>(一)、防洪设施管理服务项目承办单位背景分析</w:t>
        </w:r>
        <w:r>
          <w:tab/>
        </w:r>
        <w:r>
          <w:fldChar w:fldCharType="begin"/>
        </w:r>
        <w:r>
          <w:instrText xml:space="preserve"> PAGEREF _Toc28575 \h </w:instrText>
        </w:r>
        <w:r>
          <w:fldChar w:fldCharType="separate"/>
        </w:r>
        <w:r>
          <w:t>3</w:t>
        </w:r>
        <w:r>
          <w:fldChar w:fldCharType="end"/>
        </w:r>
      </w:hyperlink>
    </w:p>
    <w:p>
      <w:pPr>
        <w:pStyle w:val="TOC2"/>
        <w:tabs>
          <w:tab w:val="right" w:leader="dot" w:pos="8306"/>
        </w:tabs>
      </w:pPr>
      <w:hyperlink w:anchor="_Toc4223" w:history="1">
        <w:r>
          <w:rPr>
            <w:rFonts w:ascii="仿宋" w:eastAsia="仿宋" w:hAnsi="仿宋" w:cs="仿宋" w:hint="eastAsia"/>
            <w:lang w:eastAsia="zh-CN"/>
          </w:rPr>
          <w:t>(二)、防洪设施管理服务项目背景分析</w:t>
        </w:r>
        <w:r>
          <w:tab/>
        </w:r>
        <w:r>
          <w:fldChar w:fldCharType="begin"/>
        </w:r>
        <w:r>
          <w:instrText xml:space="preserve"> PAGEREF _Toc4223 \h </w:instrText>
        </w:r>
        <w:r>
          <w:fldChar w:fldCharType="separate"/>
        </w:r>
        <w:r>
          <w:t>4</w:t>
        </w:r>
        <w:r>
          <w:fldChar w:fldCharType="end"/>
        </w:r>
      </w:hyperlink>
    </w:p>
    <w:p>
      <w:pPr>
        <w:pStyle w:val="TOC1"/>
        <w:tabs>
          <w:tab w:val="right" w:leader="dot" w:pos="8306"/>
        </w:tabs>
      </w:pPr>
      <w:hyperlink w:anchor="_Toc25525" w:history="1">
        <w:r>
          <w:rPr>
            <w:rFonts w:ascii="仿宋" w:eastAsia="仿宋" w:hAnsi="仿宋" w:cs="仿宋" w:hint="eastAsia"/>
            <w:lang w:eastAsia="zh-CN"/>
          </w:rPr>
          <w:t>二、防洪设施管理服务项目建设地分析</w:t>
        </w:r>
        <w:r>
          <w:tab/>
        </w:r>
        <w:r>
          <w:fldChar w:fldCharType="begin"/>
        </w:r>
        <w:r>
          <w:instrText xml:space="preserve"> PAGEREF _Toc25525 \h </w:instrText>
        </w:r>
        <w:r>
          <w:fldChar w:fldCharType="separate"/>
        </w:r>
        <w:r>
          <w:t>5</w:t>
        </w:r>
        <w:r>
          <w:fldChar w:fldCharType="end"/>
        </w:r>
      </w:hyperlink>
    </w:p>
    <w:p>
      <w:pPr>
        <w:pStyle w:val="TOC2"/>
        <w:tabs>
          <w:tab w:val="right" w:leader="dot" w:pos="8306"/>
        </w:tabs>
      </w:pPr>
      <w:hyperlink w:anchor="_Toc25029" w:history="1">
        <w:r>
          <w:rPr>
            <w:rFonts w:ascii="仿宋" w:eastAsia="仿宋" w:hAnsi="仿宋" w:cs="仿宋" w:hint="eastAsia"/>
            <w:lang w:eastAsia="zh-CN"/>
          </w:rPr>
          <w:t>(一)、防洪设施管理服务项目选址原则</w:t>
        </w:r>
        <w:r>
          <w:tab/>
        </w:r>
        <w:r>
          <w:fldChar w:fldCharType="begin"/>
        </w:r>
        <w:r>
          <w:instrText xml:space="preserve"> PAGEREF _Toc25029 \h </w:instrText>
        </w:r>
        <w:r>
          <w:fldChar w:fldCharType="separate"/>
        </w:r>
        <w:r>
          <w:t>5</w:t>
        </w:r>
        <w:r>
          <w:fldChar w:fldCharType="end"/>
        </w:r>
      </w:hyperlink>
    </w:p>
    <w:p>
      <w:pPr>
        <w:pStyle w:val="TOC2"/>
        <w:tabs>
          <w:tab w:val="right" w:leader="dot" w:pos="8306"/>
        </w:tabs>
      </w:pPr>
      <w:hyperlink w:anchor="_Toc29934" w:history="1">
        <w:r>
          <w:rPr>
            <w:rFonts w:ascii="仿宋" w:eastAsia="仿宋" w:hAnsi="仿宋" w:cs="仿宋" w:hint="eastAsia"/>
            <w:lang w:eastAsia="zh-CN"/>
          </w:rPr>
          <w:t>(二)、防洪设施管理服务项目选址</w:t>
        </w:r>
        <w:r>
          <w:tab/>
        </w:r>
        <w:r>
          <w:fldChar w:fldCharType="begin"/>
        </w:r>
        <w:r>
          <w:instrText xml:space="preserve"> PAGEREF _Toc29934 \h </w:instrText>
        </w:r>
        <w:r>
          <w:fldChar w:fldCharType="separate"/>
        </w:r>
        <w:r>
          <w:t>6</w:t>
        </w:r>
        <w:r>
          <w:fldChar w:fldCharType="end"/>
        </w:r>
      </w:hyperlink>
    </w:p>
    <w:p>
      <w:pPr>
        <w:pStyle w:val="TOC2"/>
        <w:tabs>
          <w:tab w:val="right" w:leader="dot" w:pos="8306"/>
        </w:tabs>
      </w:pPr>
      <w:hyperlink w:anchor="_Toc30231" w:history="1">
        <w:r>
          <w:rPr>
            <w:rFonts w:ascii="仿宋" w:eastAsia="仿宋" w:hAnsi="仿宋" w:cs="仿宋" w:hint="eastAsia"/>
            <w:lang w:eastAsia="zh-CN"/>
          </w:rPr>
          <w:t>(三)、建设条件分析</w:t>
        </w:r>
        <w:r>
          <w:tab/>
        </w:r>
        <w:r>
          <w:fldChar w:fldCharType="begin"/>
        </w:r>
        <w:r>
          <w:instrText xml:space="preserve"> PAGEREF _Toc30231 \h </w:instrText>
        </w:r>
        <w:r>
          <w:fldChar w:fldCharType="separate"/>
        </w:r>
        <w:r>
          <w:t>7</w:t>
        </w:r>
        <w:r>
          <w:fldChar w:fldCharType="end"/>
        </w:r>
      </w:hyperlink>
    </w:p>
    <w:p>
      <w:pPr>
        <w:pStyle w:val="TOC2"/>
        <w:tabs>
          <w:tab w:val="right" w:leader="dot" w:pos="8306"/>
        </w:tabs>
      </w:pPr>
      <w:hyperlink w:anchor="_Toc23198" w:history="1">
        <w:r>
          <w:rPr>
            <w:rFonts w:ascii="仿宋" w:eastAsia="仿宋" w:hAnsi="仿宋" w:cs="仿宋" w:hint="eastAsia"/>
            <w:lang w:eastAsia="zh-CN"/>
          </w:rPr>
          <w:t>(四)、用地控制指标</w:t>
        </w:r>
        <w:r>
          <w:tab/>
        </w:r>
        <w:r>
          <w:fldChar w:fldCharType="begin"/>
        </w:r>
        <w:r>
          <w:instrText xml:space="preserve"> PAGEREF _Toc23198 \h </w:instrText>
        </w:r>
        <w:r>
          <w:fldChar w:fldCharType="separate"/>
        </w:r>
        <w:r>
          <w:t>8</w:t>
        </w:r>
        <w:r>
          <w:fldChar w:fldCharType="end"/>
        </w:r>
      </w:hyperlink>
    </w:p>
    <w:p>
      <w:pPr>
        <w:pStyle w:val="TOC2"/>
        <w:tabs>
          <w:tab w:val="right" w:leader="dot" w:pos="8306"/>
        </w:tabs>
      </w:pPr>
      <w:hyperlink w:anchor="_Toc27961" w:history="1">
        <w:r>
          <w:rPr>
            <w:rFonts w:ascii="仿宋" w:eastAsia="仿宋" w:hAnsi="仿宋" w:cs="仿宋" w:hint="eastAsia"/>
            <w:lang w:eastAsia="zh-CN"/>
          </w:rPr>
          <w:t>(五)、用地总体要求</w:t>
        </w:r>
        <w:r>
          <w:tab/>
        </w:r>
        <w:r>
          <w:fldChar w:fldCharType="begin"/>
        </w:r>
        <w:r>
          <w:instrText xml:space="preserve"> PAGEREF _Toc27961 \h </w:instrText>
        </w:r>
        <w:r>
          <w:fldChar w:fldCharType="separate"/>
        </w:r>
        <w:r>
          <w:t>9</w:t>
        </w:r>
        <w:r>
          <w:fldChar w:fldCharType="end"/>
        </w:r>
      </w:hyperlink>
    </w:p>
    <w:p>
      <w:pPr>
        <w:pStyle w:val="TOC2"/>
        <w:tabs>
          <w:tab w:val="right" w:leader="dot" w:pos="8306"/>
        </w:tabs>
      </w:pPr>
      <w:hyperlink w:anchor="_Toc19530" w:history="1">
        <w:r>
          <w:rPr>
            <w:rFonts w:ascii="仿宋" w:eastAsia="仿宋" w:hAnsi="仿宋" w:cs="仿宋" w:hint="eastAsia"/>
            <w:lang w:eastAsia="zh-CN"/>
          </w:rPr>
          <w:t>(六)、节约用地措施</w:t>
        </w:r>
        <w:r>
          <w:tab/>
        </w:r>
        <w:r>
          <w:fldChar w:fldCharType="begin"/>
        </w:r>
        <w:r>
          <w:instrText xml:space="preserve"> PAGEREF _Toc19530 \h </w:instrText>
        </w:r>
        <w:r>
          <w:fldChar w:fldCharType="separate"/>
        </w:r>
        <w:r>
          <w:t>10</w:t>
        </w:r>
        <w:r>
          <w:fldChar w:fldCharType="end"/>
        </w:r>
      </w:hyperlink>
    </w:p>
    <w:p>
      <w:pPr>
        <w:pStyle w:val="TOC2"/>
        <w:tabs>
          <w:tab w:val="right" w:leader="dot" w:pos="8306"/>
        </w:tabs>
      </w:pPr>
      <w:hyperlink w:anchor="_Toc9246" w:history="1">
        <w:r>
          <w:rPr>
            <w:rFonts w:ascii="仿宋" w:eastAsia="仿宋" w:hAnsi="仿宋" w:cs="仿宋" w:hint="eastAsia"/>
            <w:lang w:eastAsia="zh-CN"/>
          </w:rPr>
          <w:t>(七)、总图布置方案</w:t>
        </w:r>
        <w:r>
          <w:tab/>
        </w:r>
        <w:r>
          <w:fldChar w:fldCharType="begin"/>
        </w:r>
        <w:r>
          <w:instrText xml:space="preserve"> PAGEREF _Toc9246 \h </w:instrText>
        </w:r>
        <w:r>
          <w:fldChar w:fldCharType="separate"/>
        </w:r>
        <w:r>
          <w:t>11</w:t>
        </w:r>
        <w:r>
          <w:fldChar w:fldCharType="end"/>
        </w:r>
      </w:hyperlink>
    </w:p>
    <w:p>
      <w:pPr>
        <w:pStyle w:val="TOC2"/>
        <w:tabs>
          <w:tab w:val="right" w:leader="dot" w:pos="8306"/>
        </w:tabs>
      </w:pPr>
      <w:hyperlink w:anchor="_Toc20602" w:history="1">
        <w:r>
          <w:rPr>
            <w:rFonts w:ascii="仿宋" w:eastAsia="仿宋" w:hAnsi="仿宋" w:cs="仿宋" w:hint="eastAsia"/>
            <w:lang w:eastAsia="zh-CN"/>
          </w:rPr>
          <w:t>(八)、运输组成</w:t>
        </w:r>
        <w:r>
          <w:tab/>
        </w:r>
        <w:r>
          <w:fldChar w:fldCharType="begin"/>
        </w:r>
        <w:r>
          <w:instrText xml:space="preserve"> PAGEREF _Toc20602 \h </w:instrText>
        </w:r>
        <w:r>
          <w:fldChar w:fldCharType="separate"/>
        </w:r>
        <w:r>
          <w:t>13</w:t>
        </w:r>
        <w:r>
          <w:fldChar w:fldCharType="end"/>
        </w:r>
      </w:hyperlink>
    </w:p>
    <w:p>
      <w:pPr>
        <w:pStyle w:val="TOC2"/>
        <w:tabs>
          <w:tab w:val="right" w:leader="dot" w:pos="8306"/>
        </w:tabs>
      </w:pPr>
      <w:hyperlink w:anchor="_Toc14095" w:history="1">
        <w:r>
          <w:rPr>
            <w:rFonts w:ascii="仿宋" w:eastAsia="仿宋" w:hAnsi="仿宋" w:cs="仿宋" w:hint="eastAsia"/>
            <w:lang w:eastAsia="zh-CN"/>
          </w:rPr>
          <w:t>(九)、选址综合评价</w:t>
        </w:r>
        <w:r>
          <w:tab/>
        </w:r>
        <w:r>
          <w:fldChar w:fldCharType="begin"/>
        </w:r>
        <w:r>
          <w:instrText xml:space="preserve"> PAGEREF _Toc14095 \h </w:instrText>
        </w:r>
        <w:r>
          <w:fldChar w:fldCharType="separate"/>
        </w:r>
        <w:r>
          <w:t>16</w:t>
        </w:r>
        <w:r>
          <w:fldChar w:fldCharType="end"/>
        </w:r>
      </w:hyperlink>
    </w:p>
    <w:p>
      <w:pPr>
        <w:pStyle w:val="TOC1"/>
        <w:tabs>
          <w:tab w:val="right" w:leader="dot" w:pos="8306"/>
        </w:tabs>
      </w:pPr>
      <w:hyperlink w:anchor="_Toc27337" w:history="1">
        <w:r>
          <w:rPr>
            <w:rFonts w:ascii="仿宋" w:eastAsia="仿宋" w:hAnsi="仿宋" w:cs="仿宋" w:hint="eastAsia"/>
            <w:lang w:eastAsia="zh-CN"/>
          </w:rPr>
          <w:t>三、后期运营与管理</w:t>
        </w:r>
        <w:r>
          <w:tab/>
        </w:r>
        <w:r>
          <w:fldChar w:fldCharType="begin"/>
        </w:r>
        <w:r>
          <w:instrText xml:space="preserve"> PAGEREF _Toc27337 \h </w:instrText>
        </w:r>
        <w:r>
          <w:fldChar w:fldCharType="separate"/>
        </w:r>
        <w:r>
          <w:t>16</w:t>
        </w:r>
        <w:r>
          <w:fldChar w:fldCharType="end"/>
        </w:r>
      </w:hyperlink>
    </w:p>
    <w:p>
      <w:pPr>
        <w:pStyle w:val="TOC2"/>
        <w:tabs>
          <w:tab w:val="right" w:leader="dot" w:pos="8306"/>
        </w:tabs>
      </w:pPr>
      <w:hyperlink w:anchor="_Toc23009" w:history="1">
        <w:r>
          <w:rPr>
            <w:rFonts w:ascii="仿宋" w:eastAsia="仿宋" w:hAnsi="仿宋" w:cs="仿宋" w:hint="eastAsia"/>
            <w:lang w:eastAsia="zh-CN"/>
          </w:rPr>
          <w:t>(一)、防洪设施管理服务项目运营管理机制</w:t>
        </w:r>
        <w:r>
          <w:tab/>
        </w:r>
        <w:r>
          <w:fldChar w:fldCharType="begin"/>
        </w:r>
        <w:r>
          <w:instrText xml:space="preserve"> PAGEREF _Toc23009 \h </w:instrText>
        </w:r>
        <w:r>
          <w:fldChar w:fldCharType="separate"/>
        </w:r>
        <w:r>
          <w:t>16</w:t>
        </w:r>
        <w:r>
          <w:fldChar w:fldCharType="end"/>
        </w:r>
      </w:hyperlink>
    </w:p>
    <w:p>
      <w:pPr>
        <w:pStyle w:val="TOC2"/>
        <w:tabs>
          <w:tab w:val="right" w:leader="dot" w:pos="8306"/>
        </w:tabs>
      </w:pPr>
      <w:hyperlink w:anchor="_Toc27571" w:history="1">
        <w:r>
          <w:rPr>
            <w:rFonts w:ascii="仿宋" w:eastAsia="仿宋" w:hAnsi="仿宋" w:cs="仿宋" w:hint="eastAsia"/>
            <w:lang w:eastAsia="zh-CN"/>
          </w:rPr>
          <w:t>(二)、人员培训与知识转移</w:t>
        </w:r>
        <w:r>
          <w:tab/>
        </w:r>
        <w:r>
          <w:fldChar w:fldCharType="begin"/>
        </w:r>
        <w:r>
          <w:instrText xml:space="preserve"> PAGEREF _Toc27571 \h </w:instrText>
        </w:r>
        <w:r>
          <w:fldChar w:fldCharType="separate"/>
        </w:r>
        <w:r>
          <w:t>17</w:t>
        </w:r>
        <w:r>
          <w:fldChar w:fldCharType="end"/>
        </w:r>
      </w:hyperlink>
    </w:p>
    <w:p>
      <w:pPr>
        <w:pStyle w:val="TOC2"/>
        <w:tabs>
          <w:tab w:val="right" w:leader="dot" w:pos="8306"/>
        </w:tabs>
      </w:pPr>
      <w:hyperlink w:anchor="_Toc24346" w:history="1">
        <w:r>
          <w:rPr>
            <w:rFonts w:ascii="仿宋" w:eastAsia="仿宋" w:hAnsi="仿宋" w:cs="仿宋" w:hint="eastAsia"/>
            <w:lang w:eastAsia="zh-CN"/>
          </w:rPr>
          <w:t>(三)、设备维护与保养</w:t>
        </w:r>
        <w:r>
          <w:tab/>
        </w:r>
        <w:r>
          <w:fldChar w:fldCharType="begin"/>
        </w:r>
        <w:r>
          <w:instrText xml:space="preserve"> PAGEREF _Toc24346 \h </w:instrText>
        </w:r>
        <w:r>
          <w:fldChar w:fldCharType="separate"/>
        </w:r>
        <w:r>
          <w:t>18</w:t>
        </w:r>
        <w:r>
          <w:fldChar w:fldCharType="end"/>
        </w:r>
      </w:hyperlink>
    </w:p>
    <w:p>
      <w:pPr>
        <w:pStyle w:val="TOC2"/>
        <w:tabs>
          <w:tab w:val="right" w:leader="dot" w:pos="8306"/>
        </w:tabs>
      </w:pPr>
      <w:hyperlink w:anchor="_Toc30656" w:history="1">
        <w:r>
          <w:rPr>
            <w:rFonts w:ascii="仿宋" w:eastAsia="仿宋" w:hAnsi="仿宋" w:cs="仿宋" w:hint="eastAsia"/>
            <w:lang w:eastAsia="zh-CN"/>
          </w:rPr>
          <w:t>(四)、定期检查与评估</w:t>
        </w:r>
        <w:r>
          <w:tab/>
        </w:r>
        <w:r>
          <w:fldChar w:fldCharType="begin"/>
        </w:r>
        <w:r>
          <w:instrText xml:space="preserve"> PAGEREF _Toc30656 \h </w:instrText>
        </w:r>
        <w:r>
          <w:fldChar w:fldCharType="separate"/>
        </w:r>
        <w:r>
          <w:t>18</w:t>
        </w:r>
        <w:r>
          <w:fldChar w:fldCharType="end"/>
        </w:r>
      </w:hyperlink>
    </w:p>
    <w:p>
      <w:pPr>
        <w:pStyle w:val="TOC1"/>
        <w:tabs>
          <w:tab w:val="right" w:leader="dot" w:pos="8306"/>
        </w:tabs>
      </w:pPr>
      <w:hyperlink w:anchor="_Toc19695" w:history="1">
        <w:r>
          <w:rPr>
            <w:rFonts w:ascii="仿宋" w:eastAsia="仿宋" w:hAnsi="仿宋" w:cs="仿宋" w:hint="eastAsia"/>
            <w:lang w:eastAsia="zh-CN"/>
          </w:rPr>
          <w:t>四、风险应对评估</w:t>
        </w:r>
        <w:r>
          <w:tab/>
        </w:r>
        <w:r>
          <w:fldChar w:fldCharType="begin"/>
        </w:r>
        <w:r>
          <w:instrText xml:space="preserve"> PAGEREF _Toc19695 \h </w:instrText>
        </w:r>
        <w:r>
          <w:fldChar w:fldCharType="separate"/>
        </w:r>
        <w:r>
          <w:t>19</w:t>
        </w:r>
        <w:r>
          <w:fldChar w:fldCharType="end"/>
        </w:r>
      </w:hyperlink>
    </w:p>
    <w:p>
      <w:pPr>
        <w:pStyle w:val="TOC2"/>
        <w:tabs>
          <w:tab w:val="right" w:leader="dot" w:pos="8306"/>
        </w:tabs>
      </w:pPr>
      <w:hyperlink w:anchor="_Toc18668" w:history="1">
        <w:r>
          <w:rPr>
            <w:rFonts w:ascii="仿宋" w:eastAsia="仿宋" w:hAnsi="仿宋" w:cs="仿宋" w:hint="eastAsia"/>
            <w:lang w:eastAsia="zh-CN"/>
          </w:rPr>
          <w:t>(一)、政策风险分析</w:t>
        </w:r>
        <w:r>
          <w:tab/>
        </w:r>
        <w:r>
          <w:fldChar w:fldCharType="begin"/>
        </w:r>
        <w:r>
          <w:instrText xml:space="preserve"> PAGEREF _Toc18668 \h </w:instrText>
        </w:r>
        <w:r>
          <w:fldChar w:fldCharType="separate"/>
        </w:r>
        <w:r>
          <w:t>19</w:t>
        </w:r>
        <w:r>
          <w:fldChar w:fldCharType="end"/>
        </w:r>
      </w:hyperlink>
    </w:p>
    <w:p>
      <w:pPr>
        <w:pStyle w:val="TOC2"/>
        <w:tabs>
          <w:tab w:val="right" w:leader="dot" w:pos="8306"/>
        </w:tabs>
      </w:pPr>
      <w:hyperlink w:anchor="_Toc6018" w:history="1">
        <w:r>
          <w:rPr>
            <w:rFonts w:ascii="仿宋" w:eastAsia="仿宋" w:hAnsi="仿宋" w:cs="仿宋" w:hint="eastAsia"/>
            <w:lang w:eastAsia="zh-CN"/>
          </w:rPr>
          <w:t>(二)、社会风险分析</w:t>
        </w:r>
        <w:r>
          <w:tab/>
        </w:r>
        <w:r>
          <w:fldChar w:fldCharType="begin"/>
        </w:r>
        <w:r>
          <w:instrText xml:space="preserve"> PAGEREF _Toc6018 \h </w:instrText>
        </w:r>
        <w:r>
          <w:fldChar w:fldCharType="separate"/>
        </w:r>
        <w:r>
          <w:t>19</w:t>
        </w:r>
        <w:r>
          <w:fldChar w:fldCharType="end"/>
        </w:r>
      </w:hyperlink>
    </w:p>
    <w:p>
      <w:pPr>
        <w:pStyle w:val="TOC2"/>
        <w:tabs>
          <w:tab w:val="right" w:leader="dot" w:pos="8306"/>
        </w:tabs>
      </w:pPr>
      <w:hyperlink w:anchor="_Toc1161" w:history="1">
        <w:r>
          <w:rPr>
            <w:rFonts w:ascii="仿宋" w:eastAsia="仿宋" w:hAnsi="仿宋" w:cs="仿宋" w:hint="eastAsia"/>
            <w:lang w:eastAsia="zh-CN"/>
          </w:rPr>
          <w:t>(三)、市场风险分析</w:t>
        </w:r>
        <w:r>
          <w:tab/>
        </w:r>
        <w:r>
          <w:fldChar w:fldCharType="begin"/>
        </w:r>
        <w:r>
          <w:instrText xml:space="preserve"> PAGEREF _Toc1161 \h </w:instrText>
        </w:r>
        <w:r>
          <w:fldChar w:fldCharType="separate"/>
        </w:r>
        <w:r>
          <w:t>20</w:t>
        </w:r>
        <w:r>
          <w:fldChar w:fldCharType="end"/>
        </w:r>
      </w:hyperlink>
    </w:p>
    <w:p>
      <w:pPr>
        <w:pStyle w:val="TOC2"/>
        <w:tabs>
          <w:tab w:val="right" w:leader="dot" w:pos="8306"/>
        </w:tabs>
      </w:pPr>
      <w:hyperlink w:anchor="_Toc4558" w:history="1">
        <w:r>
          <w:rPr>
            <w:rFonts w:ascii="仿宋" w:eastAsia="仿宋" w:hAnsi="仿宋" w:cs="仿宋" w:hint="eastAsia"/>
            <w:lang w:eastAsia="zh-CN"/>
          </w:rPr>
          <w:t>(四)、资金风险分析</w:t>
        </w:r>
        <w:r>
          <w:tab/>
        </w:r>
        <w:r>
          <w:fldChar w:fldCharType="begin"/>
        </w:r>
        <w:r>
          <w:instrText xml:space="preserve"> PAGEREF _Toc4558 \h </w:instrText>
        </w:r>
        <w:r>
          <w:fldChar w:fldCharType="separate"/>
        </w:r>
        <w:r>
          <w:t>20</w:t>
        </w:r>
        <w:r>
          <w:fldChar w:fldCharType="end"/>
        </w:r>
      </w:hyperlink>
    </w:p>
    <w:p>
      <w:pPr>
        <w:pStyle w:val="TOC2"/>
        <w:tabs>
          <w:tab w:val="right" w:leader="dot" w:pos="8306"/>
        </w:tabs>
      </w:pPr>
      <w:hyperlink w:anchor="_Toc4326" w:history="1">
        <w:r>
          <w:rPr>
            <w:rFonts w:ascii="仿宋" w:eastAsia="仿宋" w:hAnsi="仿宋" w:cs="仿宋" w:hint="eastAsia"/>
            <w:lang w:eastAsia="zh-CN"/>
          </w:rPr>
          <w:t>(五)、技术风险分析</w:t>
        </w:r>
        <w:r>
          <w:tab/>
        </w:r>
        <w:r>
          <w:fldChar w:fldCharType="begin"/>
        </w:r>
        <w:r>
          <w:instrText xml:space="preserve"> PAGEREF _Toc4326 \h </w:instrText>
        </w:r>
        <w:r>
          <w:fldChar w:fldCharType="separate"/>
        </w:r>
        <w:r>
          <w:t>20</w:t>
        </w:r>
        <w:r>
          <w:fldChar w:fldCharType="end"/>
        </w:r>
      </w:hyperlink>
    </w:p>
    <w:p>
      <w:pPr>
        <w:pStyle w:val="TOC2"/>
        <w:tabs>
          <w:tab w:val="right" w:leader="dot" w:pos="8306"/>
        </w:tabs>
      </w:pPr>
      <w:hyperlink w:anchor="_Toc29464" w:history="1">
        <w:r>
          <w:rPr>
            <w:rFonts w:ascii="仿宋" w:eastAsia="仿宋" w:hAnsi="仿宋" w:cs="仿宋" w:hint="eastAsia"/>
            <w:lang w:eastAsia="zh-CN"/>
          </w:rPr>
          <w:t>(六)、财务风险分析</w:t>
        </w:r>
        <w:r>
          <w:tab/>
        </w:r>
        <w:r>
          <w:fldChar w:fldCharType="begin"/>
        </w:r>
        <w:r>
          <w:instrText xml:space="preserve"> PAGEREF _Toc29464 \h </w:instrText>
        </w:r>
        <w:r>
          <w:fldChar w:fldCharType="separate"/>
        </w:r>
        <w:r>
          <w:t>20</w:t>
        </w:r>
        <w:r>
          <w:fldChar w:fldCharType="end"/>
        </w:r>
      </w:hyperlink>
    </w:p>
    <w:p>
      <w:pPr>
        <w:pStyle w:val="TOC2"/>
        <w:tabs>
          <w:tab w:val="right" w:leader="dot" w:pos="8306"/>
        </w:tabs>
      </w:pPr>
      <w:hyperlink w:anchor="_Toc29059" w:history="1">
        <w:r>
          <w:rPr>
            <w:rFonts w:ascii="仿宋" w:eastAsia="仿宋" w:hAnsi="仿宋" w:cs="仿宋" w:hint="eastAsia"/>
            <w:lang w:eastAsia="zh-CN"/>
          </w:rPr>
          <w:t>(七)、管理风险分析</w:t>
        </w:r>
        <w:r>
          <w:tab/>
        </w:r>
        <w:r>
          <w:fldChar w:fldCharType="begin"/>
        </w:r>
        <w:r>
          <w:instrText xml:space="preserve"> PAGEREF _Toc29059 \h </w:instrText>
        </w:r>
        <w:r>
          <w:fldChar w:fldCharType="separate"/>
        </w:r>
        <w:r>
          <w:t>21</w:t>
        </w:r>
        <w:r>
          <w:fldChar w:fldCharType="end"/>
        </w:r>
      </w:hyperlink>
    </w:p>
    <w:p>
      <w:pPr>
        <w:pStyle w:val="TOC2"/>
        <w:tabs>
          <w:tab w:val="right" w:leader="dot" w:pos="8306"/>
        </w:tabs>
      </w:pPr>
      <w:hyperlink w:anchor="_Toc31980" w:history="1">
        <w:r>
          <w:rPr>
            <w:rFonts w:ascii="仿宋" w:eastAsia="仿宋" w:hAnsi="仿宋" w:cs="仿宋" w:hint="eastAsia"/>
            <w:lang w:eastAsia="zh-CN"/>
          </w:rPr>
          <w:t>(八)、其它风险分析</w:t>
        </w:r>
        <w:r>
          <w:tab/>
        </w:r>
        <w:r>
          <w:fldChar w:fldCharType="begin"/>
        </w:r>
        <w:r>
          <w:instrText xml:space="preserve"> PAGEREF _Toc31980 \h </w:instrText>
        </w:r>
        <w:r>
          <w:fldChar w:fldCharType="separate"/>
        </w:r>
        <w:r>
          <w:t>21</w:t>
        </w:r>
        <w:r>
          <w:fldChar w:fldCharType="end"/>
        </w:r>
      </w:hyperlink>
    </w:p>
    <w:p>
      <w:pPr>
        <w:pStyle w:val="TOC1"/>
        <w:tabs>
          <w:tab w:val="right" w:leader="dot" w:pos="8306"/>
        </w:tabs>
      </w:pPr>
      <w:hyperlink w:anchor="_Toc9632" w:history="1">
        <w:r>
          <w:rPr>
            <w:rFonts w:ascii="仿宋" w:eastAsia="仿宋" w:hAnsi="仿宋" w:cs="仿宋" w:hint="eastAsia"/>
            <w:lang w:eastAsia="zh-CN"/>
          </w:rPr>
          <w:t>五、合作伙伴关系管理</w:t>
        </w:r>
        <w:r>
          <w:tab/>
        </w:r>
        <w:r>
          <w:fldChar w:fldCharType="begin"/>
        </w:r>
        <w:r>
          <w:instrText xml:space="preserve"> PAGEREF _Toc9632 \h </w:instrText>
        </w:r>
        <w:r>
          <w:fldChar w:fldCharType="separate"/>
        </w:r>
        <w:r>
          <w:t>21</w:t>
        </w:r>
        <w:r>
          <w:fldChar w:fldCharType="end"/>
        </w:r>
      </w:hyperlink>
    </w:p>
    <w:p>
      <w:pPr>
        <w:pStyle w:val="TOC2"/>
        <w:tabs>
          <w:tab w:val="right" w:leader="dot" w:pos="8306"/>
        </w:tabs>
      </w:pPr>
      <w:hyperlink w:anchor="_Toc28135" w:history="1">
        <w:r>
          <w:rPr>
            <w:rFonts w:ascii="仿宋" w:eastAsia="仿宋" w:hAnsi="仿宋" w:cs="仿宋" w:hint="eastAsia"/>
            <w:lang w:eastAsia="zh-CN"/>
          </w:rPr>
          <w:t>(一)、合作伙伴选择与评估</w:t>
        </w:r>
        <w:r>
          <w:tab/>
        </w:r>
        <w:r>
          <w:fldChar w:fldCharType="begin"/>
        </w:r>
        <w:r>
          <w:instrText xml:space="preserve"> PAGEREF _Toc28135 \h </w:instrText>
        </w:r>
        <w:r>
          <w:fldChar w:fldCharType="separate"/>
        </w:r>
        <w:r>
          <w:t>21</w:t>
        </w:r>
        <w:r>
          <w:fldChar w:fldCharType="end"/>
        </w:r>
      </w:hyperlink>
    </w:p>
    <w:p>
      <w:pPr>
        <w:pStyle w:val="TOC2"/>
        <w:tabs>
          <w:tab w:val="right" w:leader="dot" w:pos="8306"/>
        </w:tabs>
      </w:pPr>
      <w:hyperlink w:anchor="_Toc9307" w:history="1">
        <w:r>
          <w:rPr>
            <w:rFonts w:ascii="仿宋" w:eastAsia="仿宋" w:hAnsi="仿宋" w:cs="仿宋" w:hint="eastAsia"/>
            <w:lang w:eastAsia="zh-CN"/>
          </w:rPr>
          <w:t>(二)、合作伙伴协议与合同管理</w:t>
        </w:r>
        <w:r>
          <w:tab/>
        </w:r>
        <w:r>
          <w:fldChar w:fldCharType="begin"/>
        </w:r>
        <w:r>
          <w:instrText xml:space="preserve"> PAGEREF _Toc9307 \h </w:instrText>
        </w:r>
        <w:r>
          <w:fldChar w:fldCharType="separate"/>
        </w:r>
        <w:r>
          <w:t>22</w:t>
        </w:r>
        <w:r>
          <w:fldChar w:fldCharType="end"/>
        </w:r>
      </w:hyperlink>
    </w:p>
    <w:p>
      <w:pPr>
        <w:pStyle w:val="TOC2"/>
        <w:tabs>
          <w:tab w:val="right" w:leader="dot" w:pos="8306"/>
        </w:tabs>
      </w:pPr>
      <w:hyperlink w:anchor="_Toc4056" w:history="1">
        <w:r>
          <w:rPr>
            <w:rFonts w:ascii="仿宋" w:eastAsia="仿宋" w:hAnsi="仿宋" w:cs="仿宋" w:hint="eastAsia"/>
            <w:lang w:eastAsia="zh-CN"/>
          </w:rPr>
          <w:t>(三)、风险共担与利益共享机制</w:t>
        </w:r>
        <w:r>
          <w:tab/>
        </w:r>
        <w:r>
          <w:fldChar w:fldCharType="begin"/>
        </w:r>
        <w:r>
          <w:instrText xml:space="preserve"> PAGEREF _Toc4056 \h </w:instrText>
        </w:r>
        <w:r>
          <w:fldChar w:fldCharType="separate"/>
        </w:r>
        <w:r>
          <w:t>23</w:t>
        </w:r>
        <w:r>
          <w:fldChar w:fldCharType="end"/>
        </w:r>
      </w:hyperlink>
    </w:p>
    <w:p>
      <w:pPr>
        <w:pStyle w:val="TOC2"/>
        <w:tabs>
          <w:tab w:val="right" w:leader="dot" w:pos="8306"/>
        </w:tabs>
      </w:pPr>
      <w:hyperlink w:anchor="_Toc10947" w:history="1">
        <w:r>
          <w:rPr>
            <w:rFonts w:ascii="仿宋" w:eastAsia="仿宋" w:hAnsi="仿宋" w:cs="仿宋" w:hint="eastAsia"/>
            <w:lang w:eastAsia="zh-CN"/>
          </w:rPr>
          <w:t>(四)、定期合作评估与调整</w:t>
        </w:r>
        <w:r>
          <w:tab/>
        </w:r>
        <w:r>
          <w:fldChar w:fldCharType="begin"/>
        </w:r>
        <w:r>
          <w:instrText xml:space="preserve"> PAGEREF _Toc10947 \h </w:instrText>
        </w:r>
        <w:r>
          <w:fldChar w:fldCharType="separate"/>
        </w:r>
        <w:r>
          <w:t>24</w:t>
        </w:r>
        <w:r>
          <w:fldChar w:fldCharType="end"/>
        </w:r>
      </w:hyperlink>
    </w:p>
    <w:p>
      <w:pPr>
        <w:pStyle w:val="TOC1"/>
        <w:tabs>
          <w:tab w:val="right" w:leader="dot" w:pos="8306"/>
        </w:tabs>
      </w:pPr>
      <w:hyperlink w:anchor="_Toc25611" w:history="1">
        <w:r>
          <w:rPr>
            <w:rFonts w:ascii="仿宋" w:eastAsia="仿宋" w:hAnsi="仿宋" w:cs="仿宋" w:hint="eastAsia"/>
            <w:lang w:eastAsia="zh-CN"/>
          </w:rPr>
          <w:t>六、危机管理与应急响应</w:t>
        </w:r>
        <w:r>
          <w:tab/>
        </w:r>
        <w:r>
          <w:fldChar w:fldCharType="begin"/>
        </w:r>
        <w:r>
          <w:instrText xml:space="preserve"> PAGEREF _Toc25611 \h </w:instrText>
        </w:r>
        <w:r>
          <w:fldChar w:fldCharType="separate"/>
        </w:r>
        <w:r>
          <w:t>25</w:t>
        </w:r>
        <w:r>
          <w:fldChar w:fldCharType="end"/>
        </w:r>
      </w:hyperlink>
    </w:p>
    <w:p>
      <w:pPr>
        <w:pStyle w:val="TOC2"/>
        <w:tabs>
          <w:tab w:val="right" w:leader="dot" w:pos="8306"/>
        </w:tabs>
      </w:pPr>
      <w:hyperlink w:anchor="_Toc29578" w:history="1">
        <w:r>
          <w:rPr>
            <w:rFonts w:ascii="仿宋" w:eastAsia="仿宋" w:hAnsi="仿宋" w:cs="仿宋" w:hint="eastAsia"/>
            <w:lang w:eastAsia="zh-CN"/>
          </w:rPr>
          <w:t>(一)、危机管理计划制定</w:t>
        </w:r>
        <w:r>
          <w:tab/>
        </w:r>
        <w:r>
          <w:fldChar w:fldCharType="begin"/>
        </w:r>
        <w:r>
          <w:instrText xml:space="preserve"> PAGEREF _Toc29578 \h </w:instrText>
        </w:r>
        <w:r>
          <w:fldChar w:fldCharType="separate"/>
        </w:r>
        <w:r>
          <w:t>25</w:t>
        </w:r>
        <w:r>
          <w:fldChar w:fldCharType="end"/>
        </w:r>
      </w:hyperlink>
    </w:p>
    <w:p>
      <w:pPr>
        <w:pStyle w:val="TOC2"/>
        <w:tabs>
          <w:tab w:val="right" w:leader="dot" w:pos="8306"/>
        </w:tabs>
      </w:pPr>
      <w:hyperlink w:anchor="_Toc18098" w:history="1">
        <w:r>
          <w:rPr>
            <w:rFonts w:ascii="仿宋" w:eastAsia="仿宋" w:hAnsi="仿宋" w:cs="仿宋" w:hint="eastAsia"/>
            <w:lang w:eastAsia="zh-CN"/>
          </w:rPr>
          <w:t>(二)、应急响应流程</w:t>
        </w:r>
        <w:r>
          <w:tab/>
        </w:r>
        <w:r>
          <w:fldChar w:fldCharType="begin"/>
        </w:r>
        <w:r>
          <w:instrText xml:space="preserve"> PAGEREF _Toc18098 \h </w:instrText>
        </w:r>
        <w:r>
          <w:fldChar w:fldCharType="separate"/>
        </w:r>
        <w:r>
          <w:t>26</w:t>
        </w:r>
        <w:r>
          <w:fldChar w:fldCharType="end"/>
        </w:r>
      </w:hyperlink>
    </w:p>
    <w:p>
      <w:pPr>
        <w:pStyle w:val="TOC2"/>
        <w:tabs>
          <w:tab w:val="right" w:leader="dot" w:pos="8306"/>
        </w:tabs>
      </w:pPr>
      <w:hyperlink w:anchor="_Toc27964" w:history="1">
        <w:r>
          <w:rPr>
            <w:rFonts w:ascii="仿宋" w:eastAsia="仿宋" w:hAnsi="仿宋" w:cs="仿宋" w:hint="eastAsia"/>
            <w:lang w:eastAsia="zh-CN"/>
          </w:rPr>
          <w:t>(三)、危机公关与舆情管理</w:t>
        </w:r>
        <w:r>
          <w:tab/>
        </w:r>
        <w:r>
          <w:fldChar w:fldCharType="begin"/>
        </w:r>
        <w:r>
          <w:instrText xml:space="preserve"> PAGEREF _Toc27964 \h </w:instrText>
        </w:r>
        <w:r>
          <w:fldChar w:fldCharType="separate"/>
        </w:r>
        <w:r>
          <w:t>27</w:t>
        </w:r>
        <w:r>
          <w:fldChar w:fldCharType="end"/>
        </w:r>
      </w:hyperlink>
    </w:p>
    <w:p>
      <w:pPr>
        <w:pStyle w:val="TOC2"/>
        <w:tabs>
          <w:tab w:val="right" w:leader="dot" w:pos="8306"/>
        </w:tabs>
      </w:pPr>
      <w:hyperlink w:anchor="_Toc27335" w:history="1">
        <w:r>
          <w:rPr>
            <w:rFonts w:ascii="仿宋" w:eastAsia="仿宋" w:hAnsi="仿宋" w:cs="仿宋" w:hint="eastAsia"/>
            <w:lang w:eastAsia="zh-CN"/>
          </w:rPr>
          <w:t>(四)、事故调查与报告</w:t>
        </w:r>
        <w:r>
          <w:tab/>
        </w:r>
        <w:r>
          <w:fldChar w:fldCharType="begin"/>
        </w:r>
        <w:r>
          <w:instrText xml:space="preserve"> PAGEREF _Toc27335 \h </w:instrText>
        </w:r>
        <w:r>
          <w:fldChar w:fldCharType="separate"/>
        </w:r>
        <w:r>
          <w:t>28</w:t>
        </w:r>
        <w:r>
          <w:fldChar w:fldCharType="end"/>
        </w:r>
      </w:hyperlink>
    </w:p>
    <w:p>
      <w:pPr>
        <w:pStyle w:val="TOC1"/>
        <w:tabs>
          <w:tab w:val="right" w:leader="dot" w:pos="8306"/>
        </w:tabs>
      </w:pPr>
      <w:hyperlink w:anchor="_Toc27423" w:history="1">
        <w:r>
          <w:rPr>
            <w:rFonts w:ascii="仿宋" w:eastAsia="仿宋" w:hAnsi="仿宋" w:cs="仿宋" w:hint="eastAsia"/>
            <w:lang w:eastAsia="zh-CN"/>
          </w:rPr>
          <w:t>七、防洪设施管理服务项目落地与推广</w:t>
        </w:r>
        <w:r>
          <w:tab/>
        </w:r>
        <w:r>
          <w:fldChar w:fldCharType="begin"/>
        </w:r>
        <w:r>
          <w:instrText xml:space="preserve"> PAGEREF _Toc27423 \h </w:instrText>
        </w:r>
        <w:r>
          <w:fldChar w:fldCharType="separate"/>
        </w:r>
        <w:r>
          <w:t>29</w:t>
        </w:r>
        <w:r>
          <w:fldChar w:fldCharType="end"/>
        </w:r>
      </w:hyperlink>
    </w:p>
    <w:p>
      <w:pPr>
        <w:pStyle w:val="TOC2"/>
        <w:tabs>
          <w:tab w:val="right" w:leader="dot" w:pos="8306"/>
        </w:tabs>
      </w:pPr>
      <w:hyperlink w:anchor="_Toc28203" w:history="1">
        <w:r>
          <w:rPr>
            <w:rFonts w:ascii="仿宋" w:eastAsia="仿宋" w:hAnsi="仿宋" w:cs="仿宋" w:hint="eastAsia"/>
            <w:lang w:eastAsia="zh-CN"/>
          </w:rPr>
          <w:t>(一)、防洪设施管理服务项目推广计划</w:t>
        </w:r>
        <w:r>
          <w:tab/>
        </w:r>
        <w:r>
          <w:fldChar w:fldCharType="begin"/>
        </w:r>
        <w:r>
          <w:instrText xml:space="preserve"> PAGEREF _Toc28203 \h </w:instrText>
        </w:r>
        <w:r>
          <w:fldChar w:fldCharType="separate"/>
        </w:r>
        <w:r>
          <w:t>29</w:t>
        </w:r>
        <w:r>
          <w:fldChar w:fldCharType="end"/>
        </w:r>
      </w:hyperlink>
    </w:p>
    <w:p>
      <w:pPr>
        <w:pStyle w:val="TOC2"/>
        <w:tabs>
          <w:tab w:val="right" w:leader="dot" w:pos="8306"/>
        </w:tabs>
      </w:pPr>
      <w:hyperlink w:anchor="_Toc16337" w:history="1">
        <w:r>
          <w:rPr>
            <w:rFonts w:ascii="仿宋" w:eastAsia="仿宋" w:hAnsi="仿宋" w:cs="仿宋" w:hint="eastAsia"/>
            <w:lang w:eastAsia="zh-CN"/>
          </w:rPr>
          <w:t>(二)、地方政府支持与合作</w:t>
        </w:r>
        <w:r>
          <w:tab/>
        </w:r>
        <w:r>
          <w:fldChar w:fldCharType="begin"/>
        </w:r>
        <w:r>
          <w:instrText xml:space="preserve"> PAGEREF _Toc16337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59" w:history="1">
        <w:r>
          <w:rPr>
            <w:rFonts w:ascii="仿宋" w:eastAsia="仿宋" w:hAnsi="仿宋" w:cs="仿宋" w:hint="eastAsia"/>
            <w:lang w:eastAsia="zh-CN"/>
          </w:rPr>
          <w:t>(三)、市场推广与品牌建设</w:t>
        </w:r>
        <w:r>
          <w:tab/>
        </w:r>
        <w:r>
          <w:fldChar w:fldCharType="begin"/>
        </w:r>
        <w:r>
          <w:instrText xml:space="preserve"> PAGEREF _Toc20159 \h </w:instrText>
        </w:r>
        <w:r>
          <w:fldChar w:fldCharType="separate"/>
        </w:r>
        <w:r>
          <w:t>31</w:t>
        </w:r>
        <w:r>
          <w:fldChar w:fldCharType="end"/>
        </w:r>
      </w:hyperlink>
    </w:p>
    <w:p>
      <w:pPr>
        <w:pStyle w:val="TOC2"/>
        <w:tabs>
          <w:tab w:val="right" w:leader="dot" w:pos="8306"/>
        </w:tabs>
      </w:pPr>
      <w:hyperlink w:anchor="_Toc18435" w:history="1">
        <w:r>
          <w:rPr>
            <w:rFonts w:ascii="仿宋" w:eastAsia="仿宋" w:hAnsi="仿宋" w:cs="仿宋" w:hint="eastAsia"/>
            <w:lang w:eastAsia="zh-CN"/>
          </w:rPr>
          <w:t>(四)、社会参与与共享机制</w:t>
        </w:r>
        <w:r>
          <w:tab/>
        </w:r>
        <w:r>
          <w:fldChar w:fldCharType="begin"/>
        </w:r>
        <w:r>
          <w:instrText xml:space="preserve"> PAGEREF _Toc18435 \h </w:instrText>
        </w:r>
        <w:r>
          <w:fldChar w:fldCharType="separate"/>
        </w:r>
        <w:r>
          <w:t>32</w:t>
        </w:r>
        <w:r>
          <w:fldChar w:fldCharType="end"/>
        </w:r>
      </w:hyperlink>
    </w:p>
    <w:p>
      <w:pPr>
        <w:pStyle w:val="TOC1"/>
        <w:tabs>
          <w:tab w:val="right" w:leader="dot" w:pos="8306"/>
        </w:tabs>
      </w:pPr>
      <w:hyperlink w:anchor="_Toc5372" w:history="1">
        <w:r>
          <w:rPr>
            <w:rFonts w:ascii="仿宋" w:eastAsia="仿宋" w:hAnsi="仿宋" w:cs="仿宋" w:hint="eastAsia"/>
            <w:lang w:eastAsia="zh-CN"/>
          </w:rPr>
          <w:t>八、科技创新与研发</w:t>
        </w:r>
        <w:r>
          <w:tab/>
        </w:r>
        <w:r>
          <w:fldChar w:fldCharType="begin"/>
        </w:r>
        <w:r>
          <w:instrText xml:space="preserve"> PAGEREF _Toc5372 \h </w:instrText>
        </w:r>
        <w:r>
          <w:fldChar w:fldCharType="separate"/>
        </w:r>
        <w:r>
          <w:t>33</w:t>
        </w:r>
        <w:r>
          <w:fldChar w:fldCharType="end"/>
        </w:r>
      </w:hyperlink>
    </w:p>
    <w:p>
      <w:pPr>
        <w:pStyle w:val="TOC2"/>
        <w:tabs>
          <w:tab w:val="right" w:leader="dot" w:pos="8306"/>
        </w:tabs>
      </w:pPr>
      <w:hyperlink w:anchor="_Toc17136" w:history="1">
        <w:r>
          <w:rPr>
            <w:rFonts w:ascii="仿宋" w:eastAsia="仿宋" w:hAnsi="仿宋" w:cs="仿宋" w:hint="eastAsia"/>
            <w:lang w:eastAsia="zh-CN"/>
          </w:rPr>
          <w:t>(一)、科技创新战略规划</w:t>
        </w:r>
        <w:r>
          <w:tab/>
        </w:r>
        <w:r>
          <w:fldChar w:fldCharType="begin"/>
        </w:r>
        <w:r>
          <w:instrText xml:space="preserve"> PAGEREF _Toc17136 \h </w:instrText>
        </w:r>
        <w:r>
          <w:fldChar w:fldCharType="separate"/>
        </w:r>
        <w:r>
          <w:t>33</w:t>
        </w:r>
        <w:r>
          <w:fldChar w:fldCharType="end"/>
        </w:r>
      </w:hyperlink>
    </w:p>
    <w:p>
      <w:pPr>
        <w:pStyle w:val="TOC2"/>
        <w:tabs>
          <w:tab w:val="right" w:leader="dot" w:pos="8306"/>
        </w:tabs>
      </w:pPr>
      <w:hyperlink w:anchor="_Toc31978" w:history="1">
        <w:r>
          <w:rPr>
            <w:rFonts w:ascii="仿宋" w:eastAsia="仿宋" w:hAnsi="仿宋" w:cs="仿宋" w:hint="eastAsia"/>
            <w:lang w:eastAsia="zh-CN"/>
          </w:rPr>
          <w:t>(二)、研发团队建设</w:t>
        </w:r>
        <w:r>
          <w:tab/>
        </w:r>
        <w:r>
          <w:fldChar w:fldCharType="begin"/>
        </w:r>
        <w:r>
          <w:instrText xml:space="preserve"> PAGEREF _Toc31978 \h </w:instrText>
        </w:r>
        <w:r>
          <w:fldChar w:fldCharType="separate"/>
        </w:r>
        <w:r>
          <w:t>34</w:t>
        </w:r>
        <w:r>
          <w:fldChar w:fldCharType="end"/>
        </w:r>
      </w:hyperlink>
    </w:p>
    <w:p>
      <w:pPr>
        <w:pStyle w:val="TOC2"/>
        <w:tabs>
          <w:tab w:val="right" w:leader="dot" w:pos="8306"/>
        </w:tabs>
      </w:pPr>
      <w:hyperlink w:anchor="_Toc15402" w:history="1">
        <w:r>
          <w:rPr>
            <w:rFonts w:ascii="仿宋" w:eastAsia="仿宋" w:hAnsi="仿宋" w:cs="仿宋" w:hint="eastAsia"/>
            <w:lang w:eastAsia="zh-CN"/>
          </w:rPr>
          <w:t>(三)、知识产权保护机制</w:t>
        </w:r>
        <w:r>
          <w:tab/>
        </w:r>
        <w:r>
          <w:fldChar w:fldCharType="begin"/>
        </w:r>
        <w:r>
          <w:instrText xml:space="preserve"> PAGEREF _Toc15402 \h </w:instrText>
        </w:r>
        <w:r>
          <w:fldChar w:fldCharType="separate"/>
        </w:r>
        <w:r>
          <w:t>35</w:t>
        </w:r>
        <w:r>
          <w:fldChar w:fldCharType="end"/>
        </w:r>
      </w:hyperlink>
    </w:p>
    <w:p>
      <w:pPr>
        <w:pStyle w:val="TOC2"/>
        <w:tabs>
          <w:tab w:val="right" w:leader="dot" w:pos="8306"/>
        </w:tabs>
      </w:pPr>
      <w:hyperlink w:anchor="_Toc19667" w:history="1">
        <w:r>
          <w:rPr>
            <w:rFonts w:ascii="仿宋" w:eastAsia="仿宋" w:hAnsi="仿宋" w:cs="仿宋" w:hint="eastAsia"/>
            <w:lang w:eastAsia="zh-CN"/>
          </w:rPr>
          <w:t>(四)、技术引进与应用</w:t>
        </w:r>
        <w:r>
          <w:tab/>
        </w:r>
        <w:r>
          <w:fldChar w:fldCharType="begin"/>
        </w:r>
        <w:r>
          <w:instrText xml:space="preserve"> PAGEREF _Toc19667 \h </w:instrText>
        </w:r>
        <w:r>
          <w:fldChar w:fldCharType="separate"/>
        </w:r>
        <w:r>
          <w:t>37</w:t>
        </w:r>
        <w:r>
          <w:fldChar w:fldCharType="end"/>
        </w:r>
      </w:hyperlink>
    </w:p>
    <w:p>
      <w:pPr>
        <w:pStyle w:val="TOC1"/>
        <w:tabs>
          <w:tab w:val="right" w:leader="dot" w:pos="8306"/>
        </w:tabs>
      </w:pPr>
      <w:hyperlink w:anchor="_Toc11721" w:history="1">
        <w:r>
          <w:rPr>
            <w:rFonts w:ascii="仿宋" w:eastAsia="仿宋" w:hAnsi="仿宋" w:cs="仿宋" w:hint="eastAsia"/>
            <w:lang w:eastAsia="zh-CN"/>
          </w:rPr>
          <w:t>九、合规与风险管理</w:t>
        </w:r>
        <w:r>
          <w:tab/>
        </w:r>
        <w:r>
          <w:fldChar w:fldCharType="begin"/>
        </w:r>
        <w:r>
          <w:instrText xml:space="preserve"> PAGEREF _Toc11721 \h </w:instrText>
        </w:r>
        <w:r>
          <w:fldChar w:fldCharType="separate"/>
        </w:r>
        <w:r>
          <w:t>38</w:t>
        </w:r>
        <w:r>
          <w:fldChar w:fldCharType="end"/>
        </w:r>
      </w:hyperlink>
    </w:p>
    <w:p>
      <w:pPr>
        <w:pStyle w:val="TOC2"/>
        <w:tabs>
          <w:tab w:val="right" w:leader="dot" w:pos="8306"/>
        </w:tabs>
      </w:pPr>
      <w:hyperlink w:anchor="_Toc6015" w:history="1">
        <w:r>
          <w:rPr>
            <w:rFonts w:ascii="仿宋" w:eastAsia="仿宋" w:hAnsi="仿宋" w:cs="仿宋" w:hint="eastAsia"/>
            <w:lang w:eastAsia="zh-CN"/>
          </w:rPr>
          <w:t>(一)、法律法规合规体系</w:t>
        </w:r>
        <w:r>
          <w:tab/>
        </w:r>
        <w:r>
          <w:fldChar w:fldCharType="begin"/>
        </w:r>
        <w:r>
          <w:instrText xml:space="preserve"> PAGEREF _Toc6015 \h </w:instrText>
        </w:r>
        <w:r>
          <w:fldChar w:fldCharType="separate"/>
        </w:r>
        <w:r>
          <w:t>38</w:t>
        </w:r>
        <w:r>
          <w:fldChar w:fldCharType="end"/>
        </w:r>
      </w:hyperlink>
    </w:p>
    <w:p>
      <w:pPr>
        <w:pStyle w:val="TOC2"/>
        <w:tabs>
          <w:tab w:val="right" w:leader="dot" w:pos="8306"/>
        </w:tabs>
      </w:pPr>
      <w:hyperlink w:anchor="_Toc9285" w:history="1">
        <w:r>
          <w:rPr>
            <w:rFonts w:ascii="仿宋" w:eastAsia="仿宋" w:hAnsi="仿宋" w:cs="仿宋" w:hint="eastAsia"/>
            <w:lang w:eastAsia="zh-CN"/>
          </w:rPr>
          <w:t>(二)、内部控制与风险评估</w:t>
        </w:r>
        <w:r>
          <w:tab/>
        </w:r>
        <w:r>
          <w:fldChar w:fldCharType="begin"/>
        </w:r>
        <w:r>
          <w:instrText xml:space="preserve"> PAGEREF _Toc9285 \h </w:instrText>
        </w:r>
        <w:r>
          <w:fldChar w:fldCharType="separate"/>
        </w:r>
        <w:r>
          <w:t>39</w:t>
        </w:r>
        <w:r>
          <w:fldChar w:fldCharType="end"/>
        </w:r>
      </w:hyperlink>
    </w:p>
    <w:p>
      <w:pPr>
        <w:pStyle w:val="TOC2"/>
        <w:tabs>
          <w:tab w:val="right" w:leader="dot" w:pos="8306"/>
        </w:tabs>
      </w:pPr>
      <w:hyperlink w:anchor="_Toc4398" w:history="1">
        <w:r>
          <w:rPr>
            <w:rFonts w:ascii="仿宋" w:eastAsia="仿宋" w:hAnsi="仿宋" w:cs="仿宋" w:hint="eastAsia"/>
            <w:lang w:eastAsia="zh-CN"/>
          </w:rPr>
          <w:t>(三)、合规培训与执行</w:t>
        </w:r>
        <w:r>
          <w:tab/>
        </w:r>
        <w:r>
          <w:fldChar w:fldCharType="begin"/>
        </w:r>
        <w:r>
          <w:instrText xml:space="preserve"> PAGEREF _Toc4398 \h </w:instrText>
        </w:r>
        <w:r>
          <w:fldChar w:fldCharType="separate"/>
        </w:r>
        <w:r>
          <w:t>40</w:t>
        </w:r>
        <w:r>
          <w:fldChar w:fldCharType="end"/>
        </w:r>
      </w:hyperlink>
    </w:p>
    <w:p>
      <w:pPr>
        <w:pStyle w:val="TOC2"/>
        <w:tabs>
          <w:tab w:val="right" w:leader="dot" w:pos="8306"/>
        </w:tabs>
      </w:pPr>
      <w:hyperlink w:anchor="_Toc32246" w:history="1">
        <w:r>
          <w:rPr>
            <w:rFonts w:ascii="仿宋" w:eastAsia="仿宋" w:hAnsi="仿宋" w:cs="仿宋" w:hint="eastAsia"/>
            <w:lang w:eastAsia="zh-CN"/>
          </w:rPr>
          <w:t>(四)、合规监测与修正机制</w:t>
        </w:r>
        <w:r>
          <w:tab/>
        </w:r>
        <w:r>
          <w:fldChar w:fldCharType="begin"/>
        </w:r>
        <w:r>
          <w:instrText xml:space="preserve"> PAGEREF _Toc32246 \h </w:instrText>
        </w:r>
        <w:r>
          <w:fldChar w:fldCharType="separate"/>
        </w:r>
        <w:r>
          <w:t>41</w:t>
        </w:r>
        <w:r>
          <w:fldChar w:fldCharType="end"/>
        </w:r>
      </w:hyperlink>
    </w:p>
    <w:p>
      <w:pPr>
        <w:pStyle w:val="TOC1"/>
        <w:tabs>
          <w:tab w:val="right" w:leader="dot" w:pos="8306"/>
        </w:tabs>
      </w:pPr>
      <w:hyperlink w:anchor="_Toc5507" w:history="1">
        <w:r>
          <w:rPr>
            <w:rFonts w:ascii="仿宋" w:eastAsia="仿宋" w:hAnsi="仿宋" w:cs="仿宋" w:hint="eastAsia"/>
            <w:lang w:eastAsia="zh-CN"/>
          </w:rPr>
          <w:t>十、供应链管理</w:t>
        </w:r>
        <w:r>
          <w:tab/>
        </w:r>
        <w:r>
          <w:fldChar w:fldCharType="begin"/>
        </w:r>
        <w:r>
          <w:instrText xml:space="preserve"> PAGEREF _Toc5507 \h </w:instrText>
        </w:r>
        <w:r>
          <w:fldChar w:fldCharType="separate"/>
        </w:r>
        <w:r>
          <w:t>43</w:t>
        </w:r>
        <w:r>
          <w:fldChar w:fldCharType="end"/>
        </w:r>
      </w:hyperlink>
    </w:p>
    <w:p>
      <w:pPr>
        <w:pStyle w:val="TOC2"/>
        <w:tabs>
          <w:tab w:val="right" w:leader="dot" w:pos="8306"/>
        </w:tabs>
      </w:pPr>
      <w:hyperlink w:anchor="_Toc3036" w:history="1">
        <w:r>
          <w:rPr>
            <w:rFonts w:ascii="仿宋" w:eastAsia="仿宋" w:hAnsi="仿宋" w:cs="仿宋" w:hint="eastAsia"/>
            <w:lang w:eastAsia="zh-CN"/>
          </w:rPr>
          <w:t>(一)、供应链战略规划</w:t>
        </w:r>
        <w:r>
          <w:tab/>
        </w:r>
        <w:r>
          <w:fldChar w:fldCharType="begin"/>
        </w:r>
        <w:r>
          <w:instrText xml:space="preserve"> PAGEREF _Toc3036 \h </w:instrText>
        </w:r>
        <w:r>
          <w:fldChar w:fldCharType="separate"/>
        </w:r>
        <w:r>
          <w:t>43</w:t>
        </w:r>
        <w:r>
          <w:fldChar w:fldCharType="end"/>
        </w:r>
      </w:hyperlink>
    </w:p>
    <w:p>
      <w:pPr>
        <w:pStyle w:val="TOC2"/>
        <w:tabs>
          <w:tab w:val="right" w:leader="dot" w:pos="8306"/>
        </w:tabs>
      </w:pPr>
      <w:hyperlink w:anchor="_Toc11718" w:history="1">
        <w:r>
          <w:rPr>
            <w:rFonts w:ascii="仿宋" w:eastAsia="仿宋" w:hAnsi="仿宋" w:cs="仿宋" w:hint="eastAsia"/>
            <w:lang w:eastAsia="zh-CN"/>
          </w:rPr>
          <w:t>(二)、供应商选择与评估</w:t>
        </w:r>
        <w:r>
          <w:tab/>
        </w:r>
        <w:r>
          <w:fldChar w:fldCharType="begin"/>
        </w:r>
        <w:r>
          <w:instrText xml:space="preserve"> PAGEREF _Toc11718 \h </w:instrText>
        </w:r>
        <w:r>
          <w:fldChar w:fldCharType="separate"/>
        </w:r>
        <w:r>
          <w:t>44</w:t>
        </w:r>
        <w:r>
          <w:fldChar w:fldCharType="end"/>
        </w:r>
      </w:hyperlink>
    </w:p>
    <w:p>
      <w:pPr>
        <w:pStyle w:val="TOC2"/>
        <w:tabs>
          <w:tab w:val="right" w:leader="dot" w:pos="8306"/>
        </w:tabs>
      </w:pPr>
      <w:hyperlink w:anchor="_Toc17753" w:history="1">
        <w:r>
          <w:rPr>
            <w:rFonts w:ascii="仿宋" w:eastAsia="仿宋" w:hAnsi="仿宋" w:cs="仿宋" w:hint="eastAsia"/>
            <w:lang w:eastAsia="zh-CN"/>
          </w:rPr>
          <w:t>(三)、物流与库存管理</w:t>
        </w:r>
        <w:r>
          <w:tab/>
        </w:r>
        <w:r>
          <w:fldChar w:fldCharType="begin"/>
        </w:r>
        <w:r>
          <w:instrText xml:space="preserve"> PAGEREF _Toc17753 \h </w:instrText>
        </w:r>
        <w:r>
          <w:fldChar w:fldCharType="separate"/>
        </w:r>
        <w:r>
          <w:t>45</w:t>
        </w:r>
        <w:r>
          <w:fldChar w:fldCharType="end"/>
        </w:r>
      </w:hyperlink>
    </w:p>
    <w:p>
      <w:pPr>
        <w:pStyle w:val="TOC2"/>
        <w:tabs>
          <w:tab w:val="right" w:leader="dot" w:pos="8306"/>
        </w:tabs>
      </w:pPr>
      <w:hyperlink w:anchor="_Toc8734" w:history="1">
        <w:r>
          <w:rPr>
            <w:rFonts w:ascii="仿宋" w:eastAsia="仿宋" w:hAnsi="仿宋" w:cs="仿宋" w:hint="eastAsia"/>
            <w:lang w:eastAsia="zh-CN"/>
          </w:rPr>
          <w:t>(四)、供应链风险管理</w:t>
        </w:r>
        <w:r>
          <w:tab/>
        </w:r>
        <w:r>
          <w:fldChar w:fldCharType="begin"/>
        </w:r>
        <w:r>
          <w:instrText xml:space="preserve"> PAGEREF _Toc8734 \h </w:instrText>
        </w:r>
        <w:r>
          <w:fldChar w:fldCharType="separate"/>
        </w:r>
        <w:r>
          <w:t>46</w:t>
        </w:r>
        <w:r>
          <w:fldChar w:fldCharType="end"/>
        </w:r>
      </w:hyperlink>
    </w:p>
    <w:p>
      <w:pPr>
        <w:pStyle w:val="TOC1"/>
        <w:tabs>
          <w:tab w:val="right" w:leader="dot" w:pos="8306"/>
        </w:tabs>
      </w:pPr>
      <w:hyperlink w:anchor="_Toc3841" w:history="1">
        <w:r>
          <w:rPr>
            <w:rFonts w:ascii="仿宋" w:eastAsia="仿宋" w:hAnsi="仿宋" w:cs="仿宋" w:hint="eastAsia"/>
            <w:lang w:eastAsia="zh-CN"/>
          </w:rPr>
          <w:t>十一、市场营销与品牌推广</w:t>
        </w:r>
        <w:r>
          <w:tab/>
        </w:r>
        <w:r>
          <w:fldChar w:fldCharType="begin"/>
        </w:r>
        <w:r>
          <w:instrText xml:space="preserve"> PAGEREF _Toc3841 \h </w:instrText>
        </w:r>
        <w:r>
          <w:fldChar w:fldCharType="separate"/>
        </w:r>
        <w:r>
          <w:t>47</w:t>
        </w:r>
        <w:r>
          <w:fldChar w:fldCharType="end"/>
        </w:r>
      </w:hyperlink>
    </w:p>
    <w:p>
      <w:pPr>
        <w:pStyle w:val="TOC2"/>
        <w:tabs>
          <w:tab w:val="right" w:leader="dot" w:pos="8306"/>
        </w:tabs>
      </w:pPr>
      <w:hyperlink w:anchor="_Toc13750" w:history="1">
        <w:r>
          <w:rPr>
            <w:rFonts w:ascii="仿宋" w:eastAsia="仿宋" w:hAnsi="仿宋" w:cs="仿宋" w:hint="eastAsia"/>
            <w:lang w:eastAsia="zh-CN"/>
          </w:rPr>
          <w:t>(一)、市场调研与定位</w:t>
        </w:r>
        <w:r>
          <w:tab/>
        </w:r>
        <w:r>
          <w:fldChar w:fldCharType="begin"/>
        </w:r>
        <w:r>
          <w:instrText xml:space="preserve"> PAGEREF _Toc13750 \h </w:instrText>
        </w:r>
        <w:r>
          <w:fldChar w:fldCharType="separate"/>
        </w:r>
        <w:r>
          <w:t>47</w:t>
        </w:r>
        <w:r>
          <w:fldChar w:fldCharType="end"/>
        </w:r>
      </w:hyperlink>
    </w:p>
    <w:p>
      <w:pPr>
        <w:pStyle w:val="TOC2"/>
        <w:tabs>
          <w:tab w:val="right" w:leader="dot" w:pos="8306"/>
        </w:tabs>
      </w:pPr>
      <w:hyperlink w:anchor="_Toc21680" w:history="1">
        <w:r>
          <w:rPr>
            <w:rFonts w:ascii="仿宋" w:eastAsia="仿宋" w:hAnsi="仿宋" w:cs="仿宋" w:hint="eastAsia"/>
            <w:lang w:eastAsia="zh-CN"/>
          </w:rPr>
          <w:t>(二)、营销策略与推广计划</w:t>
        </w:r>
        <w:r>
          <w:tab/>
        </w:r>
        <w:r>
          <w:fldChar w:fldCharType="begin"/>
        </w:r>
        <w:r>
          <w:instrText xml:space="preserve"> PAGEREF _Toc21680 \h </w:instrText>
        </w:r>
        <w:r>
          <w:fldChar w:fldCharType="separate"/>
        </w:r>
        <w:r>
          <w:t>48</w:t>
        </w:r>
        <w:r>
          <w:fldChar w:fldCharType="end"/>
        </w:r>
      </w:hyperlink>
    </w:p>
    <w:p>
      <w:pPr>
        <w:pStyle w:val="TOC2"/>
        <w:tabs>
          <w:tab w:val="right" w:leader="dot" w:pos="8306"/>
        </w:tabs>
      </w:pPr>
      <w:hyperlink w:anchor="_Toc27878" w:history="1">
        <w:r>
          <w:rPr>
            <w:rFonts w:ascii="仿宋" w:eastAsia="仿宋" w:hAnsi="仿宋" w:cs="仿宋" w:hint="eastAsia"/>
            <w:lang w:eastAsia="zh-CN"/>
          </w:rPr>
          <w:t>(三)、客户关系管理</w:t>
        </w:r>
        <w:r>
          <w:tab/>
        </w:r>
        <w:r>
          <w:fldChar w:fldCharType="begin"/>
        </w:r>
        <w:r>
          <w:instrText xml:space="preserve"> PAGEREF _Toc27878 \h </w:instrText>
        </w:r>
        <w:r>
          <w:fldChar w:fldCharType="separate"/>
        </w:r>
        <w:r>
          <w:t>50</w:t>
        </w:r>
        <w:r>
          <w:fldChar w:fldCharType="end"/>
        </w:r>
      </w:hyperlink>
    </w:p>
    <w:p>
      <w:pPr>
        <w:pStyle w:val="TOC2"/>
        <w:tabs>
          <w:tab w:val="right" w:leader="dot" w:pos="8306"/>
        </w:tabs>
      </w:pPr>
      <w:hyperlink w:anchor="_Toc31107" w:history="1">
        <w:r>
          <w:rPr>
            <w:rFonts w:ascii="仿宋" w:eastAsia="仿宋" w:hAnsi="仿宋" w:cs="仿宋" w:hint="eastAsia"/>
            <w:lang w:eastAsia="zh-CN"/>
          </w:rPr>
          <w:t>(四)、品牌建设与维护</w:t>
        </w:r>
        <w:r>
          <w:tab/>
        </w:r>
        <w:r>
          <w:fldChar w:fldCharType="begin"/>
        </w:r>
        <w:r>
          <w:instrText xml:space="preserve"> PAGEREF _Toc31107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32544"/>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8575"/>
      <w:r>
        <w:rPr>
          <w:rFonts w:ascii="仿宋" w:eastAsia="仿宋" w:hAnsi="仿宋" w:cs="仿宋" w:hint="eastAsia"/>
          <w:lang w:eastAsia="zh-CN"/>
        </w:rPr>
        <w:t>(一)、防洪设施管理服务项目承办单位背景分析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4" w:name="_Toc4223"/>
      <w:r>
        <w:rPr>
          <w:rFonts w:ascii="仿宋" w:eastAsia="仿宋" w:hAnsi="仿宋" w:cs="仿宋" w:hint="eastAsia"/>
          <w:sz w:val="28"/>
          <w:lang w:eastAsia="zh-CN"/>
        </w:rPr>
        <w:t>(二)、防洪设施管理服务项目背景分析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防洪设施管理服务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5" w:name="_Toc25525"/>
      <w:r>
        <w:rPr>
          <w:rFonts w:ascii="仿宋" w:eastAsia="仿宋" w:hAnsi="仿宋" w:cs="仿宋" w:hint="eastAsia"/>
          <w:sz w:val="28"/>
          <w:lang w:eastAsia="zh-CN"/>
        </w:rPr>
        <w:t>二、防洪设施管理服务项目建设地分析</w:t>
      </w:r>
      <w:bookmarkEnd w:id="5"/>
    </w:p>
    <w:p>
      <w:pPr>
        <w:pStyle w:val="Heading2"/>
        <w:rPr>
          <w:rFonts w:ascii="仿宋" w:eastAsia="仿宋" w:hAnsi="仿宋" w:cs="仿宋" w:hint="eastAsia"/>
          <w:lang w:eastAsia="zh-CN"/>
        </w:rPr>
      </w:pPr>
      <w:bookmarkStart w:id="6" w:name="_Toc25029"/>
      <w:r>
        <w:rPr>
          <w:rFonts w:ascii="仿宋" w:eastAsia="仿宋" w:hAnsi="仿宋" w:cs="仿宋" w:hint="eastAsia"/>
          <w:lang w:eastAsia="zh-CN"/>
        </w:rPr>
        <w:t>(一)、防洪设施管理服务项目选址原则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确保防洪设施管理服务项目建设不会对周围环境造成污染，或者任何潜在的污染都将控制在国家法律和标准允许的范围内。防洪设施管理服务项目建设的区域将依据城市总体规划，以确保布局相对独立，便于进行科研、生产经营和管理活动。同时，防洪设施管理服务项目建设区域与城市建设地的联系也将得到全面考虑，以促使防洪设施管理服务项目与城市的发展更为协调。</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建设方案将在满足防洪设施管理服务项目产品生产工艺、消防安全、环境保护卫生等要求的前提下，尽量合并建筑，以提高资源利用效率。在布置方面，将充分利用自然空间，贯彻执行“十分珍惜和合理利用土地”的基本国策，根据具体情况因地制宜，合理布置防洪设施管理服务项目建设，确保土地利用的合理性和可持续性。这样的防洪设施管理服务项目规划将确保在防洪设施管理服务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7" w:name="_Toc29934"/>
      <w:r>
        <w:rPr>
          <w:rFonts w:ascii="仿宋" w:eastAsia="仿宋" w:hAnsi="仿宋" w:cs="仿宋" w:hint="eastAsia"/>
          <w:sz w:val="28"/>
          <w:lang w:eastAsia="zh-CN"/>
        </w:rPr>
        <w:t>(二)、防洪设施管理服务项目选址</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防洪设施管理服务项目选址在 xxx 产业示范园区，这一选址的决定经过了充分的论证和考量。首先，xxx 产业示范园区作为地区内产业发展的重要引擎，具备了先进的基础设施和产业配套条件，为防洪设施管理服务项目的顺利开展提供了有力支持。其次，该示范园区拥有便捷的交通网络和优越的地理位置，有利于原材料供应、产品流通以及人员往来，提高了防洪设施管理服务项目的运营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此外，xxx 产业示范园区还注重生态环保和绿色发展，与防洪设施管理服务项目的环保理念高度契合。选址于示范园区，不仅可以有效整合各类资源，降低防洪设施管理服务项目建设和运营的成本，同时也有助于提升防洪设施管理服务项目的整体竞争力。综合考虑产业集聚效应、交通便捷性以及生态环保等多方面因素，选址于 xxx 产业示范园区对防洪设施管理服务项目的可持续发展具有积极的促进作用。</w:t>
      </w:r>
    </w:p>
    <w:p>
      <w:pPr>
        <w:pStyle w:val="Heading2"/>
        <w:ind w:firstLine="560" w:firstLineChars="200"/>
        <w:rPr>
          <w:rFonts w:ascii="仿宋" w:eastAsia="仿宋" w:hAnsi="仿宋" w:cs="仿宋" w:hint="eastAsia"/>
          <w:sz w:val="28"/>
          <w:lang w:eastAsia="zh-CN"/>
        </w:rPr>
      </w:pPr>
      <w:bookmarkStart w:id="8" w:name="_Toc30231"/>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承办单位目前资产运营状况良好，财务管理制度健全且完善，企业财务雄厚。凭借卓越的产品质量、科学的管理模式以及灵活畅通的销售网络，该单位连年实现盈利，为防洪设施管理服务项目建设提供充足的计划自筹资金。当地人民政府和主管部门高度重视防洪设施管理服务项目建设，土地、规划、建设等管理部门提出了切实可行的实施方案和保障措施，并给予充分的认可。此外，防洪设施管理服务项目建设区域拥有充足的水、电、气等资源供给，足以满足防洪设施管理服务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防洪设施管理服务项目可依托防洪设施管理服务项目建设地成熟的公用工程、辅助工程、储运设施等富余资源，同时拥有丰富的劳动力资源和完善的社会服务体系。这将有助于加速防洪设施管理服务项目建设进度，降低建设成本，实现防洪设施管理服务项目投资的节约，提升防洪设施管理服务项目承办单位的综合经济效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防洪设施管理服务项目承办单位具备一大批丰富经验的防洪设施管理服务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防洪设施管理服务项目承办单位还与多家科研院所建立了长期的合作关系，并设立了向科研开发倾斜的奖励机制，每年投入专项资金用于重点产品和关键工艺的研发奖励。这为防洪设施管理服务项目的科研创新提供了有力的支持。</w:t>
      </w:r>
    </w:p>
    <w:p>
      <w:pPr>
        <w:pStyle w:val="Heading2"/>
        <w:ind w:firstLine="560" w:firstLineChars="200"/>
        <w:rPr>
          <w:rFonts w:ascii="仿宋" w:eastAsia="仿宋" w:hAnsi="仿宋" w:cs="仿宋" w:hint="eastAsia"/>
          <w:sz w:val="28"/>
          <w:lang w:eastAsia="zh-CN"/>
        </w:rPr>
      </w:pPr>
      <w:bookmarkStart w:id="9" w:name="_Toc23198"/>
      <w:r>
        <w:rPr>
          <w:rFonts w:ascii="仿宋" w:eastAsia="仿宋" w:hAnsi="仿宋" w:cs="仿宋" w:hint="eastAsia"/>
          <w:sz w:val="28"/>
          <w:lang w:eastAsia="zh-CN"/>
        </w:rPr>
        <w:t>(四)、用地控制指标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防洪设施管理服务项目选址于 xxx 产业示范园区，关于用地控制指标的规划与管理，本防洪设施管理服务项目将严格遵循国家和地方的相关法规和标准。用地控制指标包括但不限于以下几个方面：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防洪设施管理服务项目将严格按照规划建设主体工程的需要，确保建筑物基底占地面积在符合法规的范围内，以最大限度地利用土地，提高用地利用效率。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根据示范园区的总体规划，防洪设施管理服务项目将遵循相应的建筑密度标准，合理规划建设，保障防洪设施管理服务项目建设的紧凑性和高效性。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在防洪设施管理服务项目建设中，将注重绿化工作，确保绿化率达到或超过规划要求。通过科学合理的绿化设计，提升防洪设施管理服务项目周边的生态环境，使其更加宜居宜业。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防洪设施管理服务项目将根据规划要求，合理规划地上和地下层数，确保建设的稳定性和安全性。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其他控制要素： 根据示范园区的具体规划和相关法规，防洪设施管理服务项目还将遵循其他用地控制指标，如建筑线、退让线等，确保防洪设施管理服务项目的建设与周边环境的和谐相处。</w:t>
      </w:r>
    </w:p>
    <w:p>
      <w:pPr>
        <w:pStyle w:val="Heading2"/>
        <w:ind w:firstLine="560" w:firstLineChars="200"/>
        <w:rPr>
          <w:rFonts w:ascii="仿宋" w:eastAsia="仿宋" w:hAnsi="仿宋" w:cs="仿宋" w:hint="eastAsia"/>
          <w:sz w:val="28"/>
          <w:lang w:eastAsia="zh-CN"/>
        </w:rPr>
      </w:pPr>
      <w:bookmarkStart w:id="10" w:name="_Toc27961"/>
      <w:r>
        <w:rPr>
          <w:rFonts w:ascii="仿宋" w:eastAsia="仿宋" w:hAnsi="仿宋" w:cs="仿宋" w:hint="eastAsia"/>
          <w:sz w:val="28"/>
          <w:lang w:eastAsia="zh-CN"/>
        </w:rPr>
        <w:t>(五)、用地总体要求</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在本期工程防洪设施管理服务项目的建设规划中，涉及到一系列关键的建设指标，这些指标将有助于确保防洪设施管理服务项目的合理规划和高效建设。具体而言：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防洪设施管理服务项目的建筑系数为XXX%。该系数是对防洪设施管理服务项目建筑面积与用地面积的比例控制，通过设定合理的建筑系数，可以确保防洪设施管理服务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防洪设施管理服务项目的建筑容积率为XXX。该率值衡量了建筑物总体积与用地面积的比例，是规划中用来控制建筑高度和密度的关键参数。通过合理控制建筑容积率，可以在确保建筑物结构合理的同时，使防洪设施管理服务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防洪设施管理服务项目的生态品质，本期工程防洪设施管理服务项目将严格执行绿化覆盖率标准，目标值为XXX%。这意味着在防洪设施管理服务项目建设区域，将有相应的绿化面积，以促进生态平衡、改善空气质量，并提供良好的休闲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固定资产投资强度：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防洪设施管理服务项目的固定资产投资强度为XXX万元/亩。该指标表征了每亩土地上的固定资产投资额，是评估防洪设施管理服务项目投资规模的重要参考。通过科学合理地控制投资强度，可以实现资金的有效利用，确保防洪设施管理服务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这些建设规划指标将有助于防洪设施管理服务项目在建设过程中充分考虑资源利用效率、环境保护、投资效益等多个方面，实现可持续发展的目标。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1" w:name="_Toc19530"/>
      <w:r>
        <w:rPr>
          <w:rFonts w:ascii="仿宋" w:eastAsia="仿宋" w:hAnsi="仿宋" w:cs="仿宋" w:hint="eastAsia"/>
          <w:sz w:val="28"/>
          <w:lang w:eastAsia="zh-CN"/>
        </w:rPr>
        <w:t>(六)、节约用地措施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洪设施管理服务项目建设坚持专业化生产原则，将主要生产过程和关键工序由防洪设施管理服务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防洪设施管理服务项目采用高效的生产工艺，通过科学的设备布局，最大程度地提高生产效率，减少生产空间的浪费。这包括合理的生产流程设计，避免不必要的物料运输和仓储空间占用。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防洪设施管理服务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在生产过程中，防洪设施管理服务项目将注重资源的综合利用，减少废弃物的产生。通过回收再利用、能源回收等手段，最大化地减少对新资源的依赖，实现对土地资源的更为有效的利用。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防洪设施管理服务项目建设在土地资源的规划和使用上不仅注重高效性和科技性，同时保持对生态环境的尊重。这种全方位的土地资源节约措施将有助于防洪设施管理服务项目的可持续发展和为社会创造更多的经济效益。</w:t>
      </w:r>
    </w:p>
    <w:p>
      <w:pPr>
        <w:pStyle w:val="Heading2"/>
        <w:ind w:firstLine="560" w:firstLineChars="200"/>
        <w:rPr>
          <w:rFonts w:ascii="仿宋" w:eastAsia="仿宋" w:hAnsi="仿宋" w:cs="仿宋" w:hint="eastAsia"/>
          <w:sz w:val="28"/>
          <w:lang w:eastAsia="zh-CN"/>
        </w:rPr>
      </w:pPr>
      <w:bookmarkStart w:id="12" w:name="_Toc9246"/>
      <w:r>
        <w:rPr>
          <w:rFonts w:ascii="仿宋" w:eastAsia="仿宋" w:hAnsi="仿宋" w:cs="仿宋" w:hint="eastAsia"/>
          <w:sz w:val="28"/>
          <w:lang w:eastAsia="zh-CN"/>
        </w:rPr>
        <w:t>(七)、总图布置方案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在防洪设施管理服务项目规划中，总图布置方案是确保各个组成部分协调有序、高效运作的关键。以下是总图布置方案的主要考虑因素：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防洪设施管理服务项目整体布局应基于高效生产流程和员工流动，确保各功能区域之间协调有序。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引入环保设计理念，设置废弃物处理区域和环保设施，确保防洪设施管理服务项目对环境的影响最小化。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安排紧急设备和安全设备的布局，提高应急处理效率，确保防洪设施管理服务项目安全运行。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留出足够的空间，以便未来防洪设施管理服务项目扩建和设备更新。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总图布置方案应充分考虑以上因素，以确保防洪设施管理服务项目在运作中能够高效、安全、可持续地发展。该方案的设计应符合防洪设施管理服务项目的整体战略规划和长期发展目标。</w:t>
      </w:r>
    </w:p>
    <w:p>
      <w:pPr>
        <w:pStyle w:val="Heading2"/>
        <w:ind w:firstLine="560" w:firstLineChars="200"/>
        <w:rPr>
          <w:rFonts w:ascii="仿宋" w:eastAsia="仿宋" w:hAnsi="仿宋" w:cs="仿宋" w:hint="eastAsia"/>
          <w:sz w:val="28"/>
          <w:lang w:eastAsia="zh-CN"/>
        </w:rPr>
      </w:pPr>
      <w:bookmarkStart w:id="13" w:name="_Toc20602"/>
      <w:r>
        <w:rPr>
          <w:rFonts w:ascii="仿宋" w:eastAsia="仿宋" w:hAnsi="仿宋" w:cs="仿宋" w:hint="eastAsia"/>
          <w:sz w:val="28"/>
          <w:lang w:eastAsia="zh-CN"/>
        </w:rPr>
        <w:t>(八)、运输组成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防洪设施管理服务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防洪设施管理服务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场外运输主要包括原材料的供给和产品的外运。远距离运输采用汽车或铁路解决，而区域内社会运输力量充足，可以满足本期工程防洪设施管理服务项目场外远距离运输需求。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防洪设施管理服务项目选址位于XXX产业示范园区，将确保运输活动对周围环境不产生污染，且不超过国家法律和标准允许的范围。防洪设施管理服务项目建设区域布局相对独立，便于科研、生产和管理活动，同时与建成区有便捷联系，确保防洪设施管理服务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防洪设施管理服务项目建设方案将遵循土地利用的基本国策，采用因地制宜的方式进行合理布置，最大限度地减少土地利用的负面影响。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防洪设施管理服务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综合考虑了物流系统的整体设计、运输安全、环保和社会影响、运输成本优化等方面，防洪设施管理服务项目将致力于打造高效、安全、环保的物流体系，以支持防洪设施管理服务项目的顺利实施和可持续发展。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4095"/>
      <w:r>
        <w:rPr>
          <w:rFonts w:ascii="仿宋" w:eastAsia="仿宋" w:hAnsi="仿宋" w:cs="仿宋" w:hint="eastAsia"/>
          <w:sz w:val="28"/>
          <w:lang w:eastAsia="zh-CN"/>
        </w:rPr>
        <w:t>(九)、选址综合评价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选址地理位置优越，交通便利，具有显著的区位优势。该地区通讯便捷，水资源丰富，能源供应充足，这为防洪设施管理服务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5" w:name="_Toc27337"/>
      <w:r>
        <w:rPr>
          <w:rFonts w:ascii="仿宋" w:eastAsia="仿宋" w:hAnsi="仿宋" w:cs="仿宋" w:hint="eastAsia"/>
          <w:sz w:val="28"/>
          <w:lang w:eastAsia="zh-CN"/>
        </w:rPr>
        <w:t>三、后期运营与管理</w:t>
      </w:r>
      <w:bookmarkEnd w:id="15"/>
    </w:p>
    <w:p>
      <w:pPr>
        <w:pStyle w:val="Heading2"/>
        <w:rPr>
          <w:rFonts w:ascii="仿宋" w:eastAsia="仿宋" w:hAnsi="仿宋" w:cs="仿宋" w:hint="eastAsia"/>
          <w:lang w:eastAsia="zh-CN"/>
        </w:rPr>
      </w:pPr>
      <w:bookmarkStart w:id="16" w:name="_Toc23009"/>
      <w:r>
        <w:rPr>
          <w:rFonts w:ascii="仿宋" w:eastAsia="仿宋" w:hAnsi="仿宋" w:cs="仿宋" w:hint="eastAsia"/>
          <w:lang w:eastAsia="zh-CN"/>
        </w:rPr>
        <w:t>(一)、防洪设施管理服务项目运营管理机制</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在防洪设施管理服务项目运营阶段，我们将建立完善的运营管理机制，以确保防洪设施管理服务项目稳健运行和高效管理。关键要点包括：</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成立专业化的运营团队，囊括各领域专业人才，确保对防洪设施管理服务项目各方面进行全面管理。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7" w:name="_Toc27571"/>
      <w:r>
        <w:rPr>
          <w:rFonts w:ascii="仿宋" w:eastAsia="仿宋" w:hAnsi="仿宋" w:cs="仿宋" w:hint="eastAsia"/>
          <w:sz w:val="28"/>
          <w:lang w:eastAsia="zh-CN"/>
        </w:rPr>
        <w:t>(二)、人员培训与知识转移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18" w:name="_Toc24346"/>
      <w:r>
        <w:rPr>
          <w:rFonts w:ascii="仿宋" w:eastAsia="仿宋" w:hAnsi="仿宋" w:cs="仿宋" w:hint="eastAsia"/>
          <w:sz w:val="28"/>
          <w:lang w:eastAsia="zh-CN"/>
        </w:rPr>
        <w:t>(三)、设备维护与保养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19" w:name="_Toc30656"/>
      <w:r>
        <w:rPr>
          <w:rFonts w:ascii="仿宋" w:eastAsia="仿宋" w:hAnsi="仿宋" w:cs="仿宋" w:hint="eastAsia"/>
          <w:sz w:val="28"/>
          <w:lang w:eastAsia="zh-CN"/>
        </w:rPr>
        <w:t>(四)、定期检查与评估</w:t>
      </w:r>
      <w:bookmarkEnd w:id="19"/>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为保持防洪设施管理服务项目的高效运行和不断改进，我们将定期进行检查与评估：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20" w:name="_Toc19695"/>
      <w:r>
        <w:rPr>
          <w:rFonts w:ascii="仿宋" w:eastAsia="仿宋" w:hAnsi="仿宋" w:cs="仿宋" w:hint="eastAsia"/>
          <w:sz w:val="28"/>
          <w:lang w:eastAsia="zh-CN"/>
        </w:rPr>
        <w:t>四、风险应对评估</w:t>
      </w:r>
      <w:bookmarkEnd w:id="20"/>
    </w:p>
    <w:p>
      <w:pPr>
        <w:pStyle w:val="Heading2"/>
        <w:rPr>
          <w:rFonts w:ascii="仿宋" w:eastAsia="仿宋" w:hAnsi="仿宋" w:cs="仿宋" w:hint="eastAsia"/>
          <w:lang w:eastAsia="zh-CN"/>
        </w:rPr>
      </w:pPr>
      <w:bookmarkStart w:id="21" w:name="_Toc18668"/>
      <w:r>
        <w:rPr>
          <w:rFonts w:ascii="仿宋" w:eastAsia="仿宋" w:hAnsi="仿宋" w:cs="仿宋" w:hint="eastAsia"/>
          <w:lang w:eastAsia="zh-CN"/>
        </w:rPr>
        <w:t>(一)、政策风险分析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防洪设施管理服务项目实施过程中，政策因素可能对防洪设施管理服务项目产生一定的影响。为了应对潜在的政策风险，我们将密切关注国家和地方相关政策的变化。与相关政府部门建立良好的沟通渠道，及时获取政策信息，确保防洪设施管理服务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22" w:name="_Toc6018"/>
      <w:r>
        <w:rPr>
          <w:rFonts w:ascii="仿宋" w:eastAsia="仿宋" w:hAnsi="仿宋" w:cs="仿宋" w:hint="eastAsia"/>
          <w:sz w:val="28"/>
          <w:lang w:eastAsia="zh-CN"/>
        </w:rPr>
        <w:t>(二)、社会风险分析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https://d.book118.com/487052036004006044</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094629"/>
    <w:rsid w:val="2CCA2C19"/>
    <w:rsid w:val="5509462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87052036004006044"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2024-02-22T20:55:00Z</dcterms:created>
  <dcterms:modified xsi:type="dcterms:W3CDTF">2024-02-22T20:55:44Z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4BAF5FED1CFC4FF88F3BEFA9D520C3EA_11</vt:lpwstr>
  </property>
  <property fmtid="{D5CDD505-2E9C-101B-9397-08002B2CF9AE}" pid="3" name="KSOProductBuildVer">
    <vt:lpwstr>2052-12.1.0.16250</vt:lpwstr>
  </property>
</Properties>
</file>