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重组人生长激素项目投资建议书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11" w:history="1">
        <w:r>
          <w:rPr>
            <w:rFonts w:ascii="仿宋" w:eastAsia="仿宋" w:hAnsi="仿宋" w:cs="仿宋" w:hint="eastAsia"/>
            <w:lang w:eastAsia="zh-CN"/>
          </w:rPr>
          <w:t>概论</w:t>
        </w:r>
        <w:r>
          <w:tab/>
        </w:r>
        <w:r>
          <w:fldChar w:fldCharType="begin"/>
        </w:r>
        <w:r>
          <w:instrText xml:space="preserve"> PAGEREF _Toc3311 \h </w:instrText>
        </w:r>
        <w:r>
          <w:fldChar w:fldCharType="separate"/>
        </w:r>
        <w:r>
          <w:t>4</w:t>
        </w:r>
        <w:r>
          <w:fldChar w:fldCharType="end"/>
        </w:r>
      </w:hyperlink>
    </w:p>
    <w:p>
      <w:pPr>
        <w:pStyle w:val="TOC1"/>
        <w:tabs>
          <w:tab w:val="right" w:leader="dot" w:pos="8306"/>
        </w:tabs>
      </w:pPr>
      <w:hyperlink w:anchor="_Toc6665" w:history="1">
        <w:r>
          <w:rPr>
            <w:rFonts w:ascii="仿宋" w:eastAsia="仿宋" w:hAnsi="仿宋" w:cs="仿宋" w:hint="eastAsia"/>
            <w:lang w:eastAsia="zh-CN"/>
          </w:rPr>
          <w:t>一、申报单位及重组人生长激素项目概论</w:t>
        </w:r>
        <w:r>
          <w:tab/>
        </w:r>
        <w:r>
          <w:fldChar w:fldCharType="begin"/>
        </w:r>
        <w:r>
          <w:instrText xml:space="preserve"> PAGEREF _Toc6665 \h </w:instrText>
        </w:r>
        <w:r>
          <w:fldChar w:fldCharType="separate"/>
        </w:r>
        <w:r>
          <w:t>4</w:t>
        </w:r>
        <w:r>
          <w:fldChar w:fldCharType="end"/>
        </w:r>
      </w:hyperlink>
    </w:p>
    <w:p>
      <w:pPr>
        <w:pStyle w:val="TOC2"/>
        <w:tabs>
          <w:tab w:val="right" w:leader="dot" w:pos="8306"/>
        </w:tabs>
      </w:pPr>
      <w:hyperlink w:anchor="_Toc8074" w:history="1">
        <w:r>
          <w:rPr>
            <w:rFonts w:ascii="仿宋" w:eastAsia="仿宋" w:hAnsi="仿宋" w:cs="仿宋" w:hint="eastAsia"/>
            <w:lang w:eastAsia="zh-CN"/>
          </w:rPr>
          <w:t>(一)、重组人生长激素项目概况</w:t>
        </w:r>
        <w:r>
          <w:tab/>
        </w:r>
        <w:r>
          <w:fldChar w:fldCharType="begin"/>
        </w:r>
        <w:r>
          <w:instrText xml:space="preserve"> PAGEREF _Toc8074 \h </w:instrText>
        </w:r>
        <w:r>
          <w:fldChar w:fldCharType="separate"/>
        </w:r>
        <w:r>
          <w:t>4</w:t>
        </w:r>
        <w:r>
          <w:fldChar w:fldCharType="end"/>
        </w:r>
      </w:hyperlink>
    </w:p>
    <w:p>
      <w:pPr>
        <w:pStyle w:val="TOC2"/>
        <w:tabs>
          <w:tab w:val="right" w:leader="dot" w:pos="8306"/>
        </w:tabs>
      </w:pPr>
      <w:hyperlink w:anchor="_Toc11854" w:history="1">
        <w:r>
          <w:rPr>
            <w:rFonts w:ascii="仿宋" w:eastAsia="仿宋" w:hAnsi="仿宋" w:cs="仿宋" w:hint="eastAsia"/>
            <w:lang w:eastAsia="zh-CN"/>
          </w:rPr>
          <w:t>(二)、编制原则</w:t>
        </w:r>
        <w:r>
          <w:tab/>
        </w:r>
        <w:r>
          <w:fldChar w:fldCharType="begin"/>
        </w:r>
        <w:r>
          <w:instrText xml:space="preserve"> PAGEREF _Toc11854 \h </w:instrText>
        </w:r>
        <w:r>
          <w:fldChar w:fldCharType="separate"/>
        </w:r>
        <w:r>
          <w:t>5</w:t>
        </w:r>
        <w:r>
          <w:fldChar w:fldCharType="end"/>
        </w:r>
      </w:hyperlink>
    </w:p>
    <w:p>
      <w:pPr>
        <w:pStyle w:val="TOC2"/>
        <w:tabs>
          <w:tab w:val="right" w:leader="dot" w:pos="8306"/>
        </w:tabs>
      </w:pPr>
      <w:hyperlink w:anchor="_Toc29468" w:history="1">
        <w:r>
          <w:rPr>
            <w:rFonts w:ascii="仿宋" w:eastAsia="仿宋" w:hAnsi="仿宋" w:cs="仿宋" w:hint="eastAsia"/>
            <w:lang w:eastAsia="zh-CN"/>
          </w:rPr>
          <w:t>(三)、编制依据</w:t>
        </w:r>
        <w:r>
          <w:tab/>
        </w:r>
        <w:r>
          <w:fldChar w:fldCharType="begin"/>
        </w:r>
        <w:r>
          <w:instrText xml:space="preserve"> PAGEREF _Toc29468 \h </w:instrText>
        </w:r>
        <w:r>
          <w:fldChar w:fldCharType="separate"/>
        </w:r>
        <w:r>
          <w:t>6</w:t>
        </w:r>
        <w:r>
          <w:fldChar w:fldCharType="end"/>
        </w:r>
      </w:hyperlink>
    </w:p>
    <w:p>
      <w:pPr>
        <w:pStyle w:val="TOC2"/>
        <w:tabs>
          <w:tab w:val="right" w:leader="dot" w:pos="8306"/>
        </w:tabs>
      </w:pPr>
      <w:hyperlink w:anchor="_Toc9362" w:history="1">
        <w:r>
          <w:rPr>
            <w:rFonts w:ascii="仿宋" w:eastAsia="仿宋" w:hAnsi="仿宋" w:cs="仿宋" w:hint="eastAsia"/>
            <w:lang w:eastAsia="zh-CN"/>
          </w:rPr>
          <w:t>(四)、编制范围及内容</w:t>
        </w:r>
        <w:r>
          <w:tab/>
        </w:r>
        <w:r>
          <w:fldChar w:fldCharType="begin"/>
        </w:r>
        <w:r>
          <w:instrText xml:space="preserve"> PAGEREF _Toc9362 \h </w:instrText>
        </w:r>
        <w:r>
          <w:fldChar w:fldCharType="separate"/>
        </w:r>
        <w:r>
          <w:t>6</w:t>
        </w:r>
        <w:r>
          <w:fldChar w:fldCharType="end"/>
        </w:r>
      </w:hyperlink>
    </w:p>
    <w:p>
      <w:pPr>
        <w:pStyle w:val="TOC1"/>
        <w:tabs>
          <w:tab w:val="right" w:leader="dot" w:pos="8306"/>
        </w:tabs>
      </w:pPr>
      <w:hyperlink w:anchor="_Toc22273" w:history="1">
        <w:r>
          <w:rPr>
            <w:rFonts w:ascii="仿宋" w:eastAsia="仿宋" w:hAnsi="仿宋" w:cs="仿宋" w:hint="eastAsia"/>
            <w:lang w:eastAsia="zh-CN"/>
          </w:rPr>
          <w:t>二、公司简介</w:t>
        </w:r>
        <w:r>
          <w:tab/>
        </w:r>
        <w:r>
          <w:fldChar w:fldCharType="begin"/>
        </w:r>
        <w:r>
          <w:instrText xml:space="preserve"> PAGEREF _Toc22273 \h </w:instrText>
        </w:r>
        <w:r>
          <w:fldChar w:fldCharType="separate"/>
        </w:r>
        <w:r>
          <w:t>6</w:t>
        </w:r>
        <w:r>
          <w:fldChar w:fldCharType="end"/>
        </w:r>
      </w:hyperlink>
    </w:p>
    <w:p>
      <w:pPr>
        <w:pStyle w:val="TOC2"/>
        <w:tabs>
          <w:tab w:val="right" w:leader="dot" w:pos="8306"/>
        </w:tabs>
      </w:pPr>
      <w:hyperlink w:anchor="_Toc22507" w:history="1">
        <w:r>
          <w:rPr>
            <w:rFonts w:ascii="仿宋" w:eastAsia="仿宋" w:hAnsi="仿宋" w:cs="仿宋" w:hint="eastAsia"/>
            <w:lang w:eastAsia="zh-CN"/>
          </w:rPr>
          <w:t>(一)、公司基本信息</w:t>
        </w:r>
        <w:r>
          <w:tab/>
        </w:r>
        <w:r>
          <w:fldChar w:fldCharType="begin"/>
        </w:r>
        <w:r>
          <w:instrText xml:space="preserve"> PAGEREF _Toc22507 \h </w:instrText>
        </w:r>
        <w:r>
          <w:fldChar w:fldCharType="separate"/>
        </w:r>
        <w:r>
          <w:t>6</w:t>
        </w:r>
        <w:r>
          <w:fldChar w:fldCharType="end"/>
        </w:r>
      </w:hyperlink>
    </w:p>
    <w:p>
      <w:pPr>
        <w:pStyle w:val="TOC2"/>
        <w:tabs>
          <w:tab w:val="right" w:leader="dot" w:pos="8306"/>
        </w:tabs>
      </w:pPr>
      <w:hyperlink w:anchor="_Toc1661" w:history="1">
        <w:r>
          <w:rPr>
            <w:rFonts w:ascii="仿宋" w:eastAsia="仿宋" w:hAnsi="仿宋" w:cs="仿宋" w:hint="eastAsia"/>
            <w:lang w:eastAsia="zh-CN"/>
          </w:rPr>
          <w:t>(二)、公司简介</w:t>
        </w:r>
        <w:r>
          <w:tab/>
        </w:r>
        <w:r>
          <w:fldChar w:fldCharType="begin"/>
        </w:r>
        <w:r>
          <w:instrText xml:space="preserve"> PAGEREF _Toc1661 \h </w:instrText>
        </w:r>
        <w:r>
          <w:fldChar w:fldCharType="separate"/>
        </w:r>
        <w:r>
          <w:t>7</w:t>
        </w:r>
        <w:r>
          <w:fldChar w:fldCharType="end"/>
        </w:r>
      </w:hyperlink>
    </w:p>
    <w:p>
      <w:pPr>
        <w:pStyle w:val="TOC2"/>
        <w:tabs>
          <w:tab w:val="right" w:leader="dot" w:pos="8306"/>
        </w:tabs>
      </w:pPr>
      <w:hyperlink w:anchor="_Toc14602" w:history="1">
        <w:r>
          <w:rPr>
            <w:rFonts w:ascii="仿宋" w:eastAsia="仿宋" w:hAnsi="仿宋" w:cs="仿宋" w:hint="eastAsia"/>
            <w:lang w:eastAsia="zh-CN"/>
          </w:rPr>
          <w:t>(三)、核心人员介绍</w:t>
        </w:r>
        <w:r>
          <w:tab/>
        </w:r>
        <w:r>
          <w:fldChar w:fldCharType="begin"/>
        </w:r>
        <w:r>
          <w:instrText xml:space="preserve"> PAGEREF _Toc14602 \h </w:instrText>
        </w:r>
        <w:r>
          <w:fldChar w:fldCharType="separate"/>
        </w:r>
        <w:r>
          <w:t>9</w:t>
        </w:r>
        <w:r>
          <w:fldChar w:fldCharType="end"/>
        </w:r>
      </w:hyperlink>
    </w:p>
    <w:p>
      <w:pPr>
        <w:pStyle w:val="TOC1"/>
        <w:tabs>
          <w:tab w:val="right" w:leader="dot" w:pos="8306"/>
        </w:tabs>
      </w:pPr>
      <w:hyperlink w:anchor="_Toc12296" w:history="1">
        <w:r>
          <w:rPr>
            <w:rFonts w:ascii="仿宋" w:eastAsia="仿宋" w:hAnsi="仿宋" w:cs="仿宋" w:hint="eastAsia"/>
            <w:lang w:eastAsia="zh-CN"/>
          </w:rPr>
          <w:t>三、组织架构与人力资源配置</w:t>
        </w:r>
        <w:r>
          <w:tab/>
        </w:r>
        <w:r>
          <w:fldChar w:fldCharType="begin"/>
        </w:r>
        <w:r>
          <w:instrText xml:space="preserve"> PAGEREF _Toc12296 \h </w:instrText>
        </w:r>
        <w:r>
          <w:fldChar w:fldCharType="separate"/>
        </w:r>
        <w:r>
          <w:t>11</w:t>
        </w:r>
        <w:r>
          <w:fldChar w:fldCharType="end"/>
        </w:r>
      </w:hyperlink>
    </w:p>
    <w:p>
      <w:pPr>
        <w:pStyle w:val="TOC2"/>
        <w:tabs>
          <w:tab w:val="right" w:leader="dot" w:pos="8306"/>
        </w:tabs>
      </w:pPr>
      <w:hyperlink w:anchor="_Toc719" w:history="1">
        <w:r>
          <w:rPr>
            <w:rFonts w:ascii="仿宋" w:eastAsia="仿宋" w:hAnsi="仿宋" w:cs="仿宋" w:hint="eastAsia"/>
            <w:lang w:eastAsia="zh-CN"/>
          </w:rPr>
          <w:t>(一)、人员资源需求</w:t>
        </w:r>
        <w:r>
          <w:tab/>
        </w:r>
        <w:r>
          <w:fldChar w:fldCharType="begin"/>
        </w:r>
        <w:r>
          <w:instrText xml:space="preserve"> PAGEREF _Toc719 \h </w:instrText>
        </w:r>
        <w:r>
          <w:fldChar w:fldCharType="separate"/>
        </w:r>
        <w:r>
          <w:t>11</w:t>
        </w:r>
        <w:r>
          <w:fldChar w:fldCharType="end"/>
        </w:r>
      </w:hyperlink>
    </w:p>
    <w:p>
      <w:pPr>
        <w:pStyle w:val="TOC2"/>
        <w:tabs>
          <w:tab w:val="right" w:leader="dot" w:pos="8306"/>
        </w:tabs>
      </w:pPr>
      <w:hyperlink w:anchor="_Toc30759" w:history="1">
        <w:r>
          <w:rPr>
            <w:rFonts w:ascii="仿宋" w:eastAsia="仿宋" w:hAnsi="仿宋" w:cs="仿宋" w:hint="eastAsia"/>
            <w:lang w:eastAsia="zh-CN"/>
          </w:rPr>
          <w:t>(二)、员工培训与发展</w:t>
        </w:r>
        <w:r>
          <w:tab/>
        </w:r>
        <w:r>
          <w:fldChar w:fldCharType="begin"/>
        </w:r>
        <w:r>
          <w:instrText xml:space="preserve"> PAGEREF _Toc30759 \h </w:instrText>
        </w:r>
        <w:r>
          <w:fldChar w:fldCharType="separate"/>
        </w:r>
        <w:r>
          <w:t>13</w:t>
        </w:r>
        <w:r>
          <w:fldChar w:fldCharType="end"/>
        </w:r>
      </w:hyperlink>
    </w:p>
    <w:p>
      <w:pPr>
        <w:pStyle w:val="TOC1"/>
        <w:tabs>
          <w:tab w:val="right" w:leader="dot" w:pos="8306"/>
        </w:tabs>
      </w:pPr>
      <w:hyperlink w:anchor="_Toc20548" w:history="1">
        <w:r>
          <w:rPr>
            <w:rFonts w:ascii="仿宋" w:eastAsia="仿宋" w:hAnsi="仿宋" w:cs="仿宋" w:hint="eastAsia"/>
            <w:lang w:eastAsia="zh-CN"/>
          </w:rPr>
          <w:t>四、员工压力管理及应对措施</w:t>
        </w:r>
        <w:r>
          <w:tab/>
        </w:r>
        <w:r>
          <w:fldChar w:fldCharType="begin"/>
        </w:r>
        <w:r>
          <w:instrText xml:space="preserve"> PAGEREF _Toc20548 \h </w:instrText>
        </w:r>
        <w:r>
          <w:fldChar w:fldCharType="separate"/>
        </w:r>
        <w:r>
          <w:t>14</w:t>
        </w:r>
        <w:r>
          <w:fldChar w:fldCharType="end"/>
        </w:r>
      </w:hyperlink>
    </w:p>
    <w:p>
      <w:pPr>
        <w:pStyle w:val="TOC2"/>
        <w:tabs>
          <w:tab w:val="right" w:leader="dot" w:pos="8306"/>
        </w:tabs>
      </w:pPr>
      <w:hyperlink w:anchor="_Toc23535" w:history="1">
        <w:r>
          <w:rPr>
            <w:rFonts w:ascii="仿宋" w:eastAsia="仿宋" w:hAnsi="仿宋" w:cs="仿宋" w:hint="eastAsia"/>
            <w:lang w:eastAsia="zh-CN"/>
          </w:rPr>
          <w:t>(一)、压力对员工的影响及管理原则</w:t>
        </w:r>
        <w:r>
          <w:tab/>
        </w:r>
        <w:r>
          <w:fldChar w:fldCharType="begin"/>
        </w:r>
        <w:r>
          <w:instrText xml:space="preserve"> PAGEREF _Toc23535 \h </w:instrText>
        </w:r>
        <w:r>
          <w:fldChar w:fldCharType="separate"/>
        </w:r>
        <w:r>
          <w:t>14</w:t>
        </w:r>
        <w:r>
          <w:fldChar w:fldCharType="end"/>
        </w:r>
      </w:hyperlink>
    </w:p>
    <w:p>
      <w:pPr>
        <w:pStyle w:val="TOC2"/>
        <w:tabs>
          <w:tab w:val="right" w:leader="dot" w:pos="8306"/>
        </w:tabs>
      </w:pPr>
      <w:hyperlink w:anchor="_Toc1942" w:history="1">
        <w:r>
          <w:rPr>
            <w:rFonts w:ascii="仿宋" w:eastAsia="仿宋" w:hAnsi="仿宋" w:cs="仿宋" w:hint="eastAsia"/>
            <w:lang w:eastAsia="zh-CN"/>
          </w:rPr>
          <w:t>(二)、压力应对策略及其实施方案</w:t>
        </w:r>
        <w:r>
          <w:tab/>
        </w:r>
        <w:r>
          <w:fldChar w:fldCharType="begin"/>
        </w:r>
        <w:r>
          <w:instrText xml:space="preserve"> PAGEREF _Toc1942 \h </w:instrText>
        </w:r>
        <w:r>
          <w:fldChar w:fldCharType="separate"/>
        </w:r>
        <w:r>
          <w:t>15</w:t>
        </w:r>
        <w:r>
          <w:fldChar w:fldCharType="end"/>
        </w:r>
      </w:hyperlink>
    </w:p>
    <w:p>
      <w:pPr>
        <w:pStyle w:val="TOC2"/>
        <w:tabs>
          <w:tab w:val="right" w:leader="dot" w:pos="8306"/>
        </w:tabs>
      </w:pPr>
      <w:hyperlink w:anchor="_Toc14491" w:history="1">
        <w:r>
          <w:rPr>
            <w:rFonts w:ascii="仿宋" w:eastAsia="仿宋" w:hAnsi="仿宋" w:cs="仿宋" w:hint="eastAsia"/>
            <w:lang w:eastAsia="zh-CN"/>
          </w:rPr>
          <w:t>(三)、压力管理效果的评估及持续改进</w:t>
        </w:r>
        <w:r>
          <w:tab/>
        </w:r>
        <w:r>
          <w:fldChar w:fldCharType="begin"/>
        </w:r>
        <w:r>
          <w:instrText xml:space="preserve"> PAGEREF _Toc14491 \h </w:instrText>
        </w:r>
        <w:r>
          <w:fldChar w:fldCharType="separate"/>
        </w:r>
        <w:r>
          <w:t>16</w:t>
        </w:r>
        <w:r>
          <w:fldChar w:fldCharType="end"/>
        </w:r>
      </w:hyperlink>
    </w:p>
    <w:p>
      <w:pPr>
        <w:pStyle w:val="TOC1"/>
        <w:tabs>
          <w:tab w:val="right" w:leader="dot" w:pos="8306"/>
        </w:tabs>
      </w:pPr>
      <w:hyperlink w:anchor="_Toc27086" w:history="1">
        <w:r>
          <w:rPr>
            <w:rFonts w:ascii="仿宋" w:eastAsia="仿宋" w:hAnsi="仿宋" w:cs="仿宋" w:hint="eastAsia"/>
            <w:lang w:eastAsia="zh-CN"/>
          </w:rPr>
          <w:t>五、重组人生长激素项目建设背景</w:t>
        </w:r>
        <w:r>
          <w:tab/>
        </w:r>
        <w:r>
          <w:fldChar w:fldCharType="begin"/>
        </w:r>
        <w:r>
          <w:instrText xml:space="preserve"> PAGEREF _Toc27086 \h </w:instrText>
        </w:r>
        <w:r>
          <w:fldChar w:fldCharType="separate"/>
        </w:r>
        <w:r>
          <w:t>17</w:t>
        </w:r>
        <w:r>
          <w:fldChar w:fldCharType="end"/>
        </w:r>
      </w:hyperlink>
    </w:p>
    <w:p>
      <w:pPr>
        <w:pStyle w:val="TOC2"/>
        <w:tabs>
          <w:tab w:val="right" w:leader="dot" w:pos="8306"/>
        </w:tabs>
      </w:pPr>
      <w:hyperlink w:anchor="_Toc10464" w:history="1">
        <w:r>
          <w:rPr>
            <w:rFonts w:ascii="仿宋" w:eastAsia="仿宋" w:hAnsi="仿宋" w:cs="仿宋" w:hint="eastAsia"/>
            <w:lang w:eastAsia="zh-CN"/>
          </w:rPr>
          <w:t>(一)、重组人生长激素项目提出背景</w:t>
        </w:r>
        <w:r>
          <w:tab/>
        </w:r>
        <w:r>
          <w:fldChar w:fldCharType="begin"/>
        </w:r>
        <w:r>
          <w:instrText xml:space="preserve"> PAGEREF _Toc10464 \h </w:instrText>
        </w:r>
        <w:r>
          <w:fldChar w:fldCharType="separate"/>
        </w:r>
        <w:r>
          <w:t>17</w:t>
        </w:r>
        <w:r>
          <w:fldChar w:fldCharType="end"/>
        </w:r>
      </w:hyperlink>
    </w:p>
    <w:p>
      <w:pPr>
        <w:pStyle w:val="TOC2"/>
        <w:tabs>
          <w:tab w:val="right" w:leader="dot" w:pos="8306"/>
        </w:tabs>
      </w:pPr>
      <w:hyperlink w:anchor="_Toc21844" w:history="1">
        <w:r>
          <w:rPr>
            <w:rFonts w:ascii="仿宋" w:eastAsia="仿宋" w:hAnsi="仿宋" w:cs="仿宋" w:hint="eastAsia"/>
            <w:lang w:eastAsia="zh-CN"/>
          </w:rPr>
          <w:t>(二)、重组人生长激素项目建设的必要性</w:t>
        </w:r>
        <w:r>
          <w:tab/>
        </w:r>
        <w:r>
          <w:fldChar w:fldCharType="begin"/>
        </w:r>
        <w:r>
          <w:instrText xml:space="preserve"> PAGEREF _Toc21844 \h </w:instrText>
        </w:r>
        <w:r>
          <w:fldChar w:fldCharType="separate"/>
        </w:r>
        <w:r>
          <w:t>19</w:t>
        </w:r>
        <w:r>
          <w:fldChar w:fldCharType="end"/>
        </w:r>
      </w:hyperlink>
    </w:p>
    <w:p>
      <w:pPr>
        <w:pStyle w:val="TOC2"/>
        <w:tabs>
          <w:tab w:val="right" w:leader="dot" w:pos="8306"/>
        </w:tabs>
      </w:pPr>
      <w:hyperlink w:anchor="_Toc11755" w:history="1">
        <w:r>
          <w:rPr>
            <w:rFonts w:ascii="仿宋" w:eastAsia="仿宋" w:hAnsi="仿宋" w:cs="仿宋" w:hint="eastAsia"/>
            <w:lang w:eastAsia="zh-CN"/>
          </w:rPr>
          <w:t>(三)、重组人生长激素项目建设的可行性</w:t>
        </w:r>
        <w:r>
          <w:tab/>
        </w:r>
        <w:r>
          <w:fldChar w:fldCharType="begin"/>
        </w:r>
        <w:r>
          <w:instrText xml:space="preserve"> PAGEREF _Toc11755 \h </w:instrText>
        </w:r>
        <w:r>
          <w:fldChar w:fldCharType="separate"/>
        </w:r>
        <w:r>
          <w:t>19</w:t>
        </w:r>
        <w:r>
          <w:fldChar w:fldCharType="end"/>
        </w:r>
      </w:hyperlink>
    </w:p>
    <w:p>
      <w:pPr>
        <w:pStyle w:val="TOC1"/>
        <w:tabs>
          <w:tab w:val="right" w:leader="dot" w:pos="8306"/>
        </w:tabs>
      </w:pPr>
      <w:hyperlink w:anchor="_Toc31105" w:history="1">
        <w:r>
          <w:rPr>
            <w:rFonts w:ascii="仿宋" w:eastAsia="仿宋" w:hAnsi="仿宋" w:cs="仿宋" w:hint="eastAsia"/>
            <w:lang w:eastAsia="zh-CN"/>
          </w:rPr>
          <w:t>六、重组人生长激素项目规划方案</w:t>
        </w:r>
        <w:r>
          <w:tab/>
        </w:r>
        <w:r>
          <w:fldChar w:fldCharType="begin"/>
        </w:r>
        <w:r>
          <w:instrText xml:space="preserve"> PAGEREF _Toc31105 \h </w:instrText>
        </w:r>
        <w:r>
          <w:fldChar w:fldCharType="separate"/>
        </w:r>
        <w:r>
          <w:t>21</w:t>
        </w:r>
        <w:r>
          <w:fldChar w:fldCharType="end"/>
        </w:r>
      </w:hyperlink>
    </w:p>
    <w:p>
      <w:pPr>
        <w:pStyle w:val="TOC2"/>
        <w:tabs>
          <w:tab w:val="right" w:leader="dot" w:pos="8306"/>
        </w:tabs>
      </w:pPr>
      <w:hyperlink w:anchor="_Toc2336" w:history="1">
        <w:r>
          <w:rPr>
            <w:rFonts w:ascii="仿宋" w:eastAsia="仿宋" w:hAnsi="仿宋" w:cs="仿宋" w:hint="eastAsia"/>
            <w:lang w:eastAsia="zh-CN"/>
          </w:rPr>
          <w:t>(一)、产品规划</w:t>
        </w:r>
        <w:r>
          <w:tab/>
        </w:r>
        <w:r>
          <w:fldChar w:fldCharType="begin"/>
        </w:r>
        <w:r>
          <w:instrText xml:space="preserve"> PAGEREF _Toc2336 \h </w:instrText>
        </w:r>
        <w:r>
          <w:fldChar w:fldCharType="separate"/>
        </w:r>
        <w:r>
          <w:t>21</w:t>
        </w:r>
        <w:r>
          <w:fldChar w:fldCharType="end"/>
        </w:r>
      </w:hyperlink>
    </w:p>
    <w:p>
      <w:pPr>
        <w:pStyle w:val="TOC2"/>
        <w:tabs>
          <w:tab w:val="right" w:leader="dot" w:pos="8306"/>
        </w:tabs>
      </w:pPr>
      <w:hyperlink w:anchor="_Toc27596" w:history="1">
        <w:r>
          <w:rPr>
            <w:rFonts w:ascii="仿宋" w:eastAsia="仿宋" w:hAnsi="仿宋" w:cs="仿宋" w:hint="eastAsia"/>
            <w:lang w:eastAsia="zh-CN"/>
          </w:rPr>
          <w:t>(二)、建设规模</w:t>
        </w:r>
        <w:r>
          <w:tab/>
        </w:r>
        <w:r>
          <w:fldChar w:fldCharType="begin"/>
        </w:r>
        <w:r>
          <w:instrText xml:space="preserve"> PAGEREF _Toc27596 \h </w:instrText>
        </w:r>
        <w:r>
          <w:fldChar w:fldCharType="separate"/>
        </w:r>
        <w:r>
          <w:t>22</w:t>
        </w:r>
        <w:r>
          <w:fldChar w:fldCharType="end"/>
        </w:r>
      </w:hyperlink>
    </w:p>
    <w:p>
      <w:pPr>
        <w:pStyle w:val="TOC1"/>
        <w:tabs>
          <w:tab w:val="right" w:leader="dot" w:pos="8306"/>
        </w:tabs>
      </w:pPr>
      <w:hyperlink w:anchor="_Toc5406" w:history="1">
        <w:r>
          <w:rPr>
            <w:rFonts w:ascii="仿宋" w:eastAsia="仿宋" w:hAnsi="仿宋" w:cs="仿宋" w:hint="eastAsia"/>
            <w:lang w:eastAsia="zh-CN"/>
          </w:rPr>
          <w:t>七、重组人生长激素项目建设地方案</w:t>
        </w:r>
        <w:r>
          <w:tab/>
        </w:r>
        <w:r>
          <w:fldChar w:fldCharType="begin"/>
        </w:r>
        <w:r>
          <w:instrText xml:space="preserve"> PAGEREF _Toc5406 \h </w:instrText>
        </w:r>
        <w:r>
          <w:fldChar w:fldCharType="separate"/>
        </w:r>
        <w:r>
          <w:t>24</w:t>
        </w:r>
        <w:r>
          <w:fldChar w:fldCharType="end"/>
        </w:r>
      </w:hyperlink>
    </w:p>
    <w:p>
      <w:pPr>
        <w:pStyle w:val="TOC2"/>
        <w:tabs>
          <w:tab w:val="right" w:leader="dot" w:pos="8306"/>
        </w:tabs>
      </w:pPr>
      <w:hyperlink w:anchor="_Toc21334" w:history="1">
        <w:r>
          <w:rPr>
            <w:rFonts w:ascii="仿宋" w:eastAsia="仿宋" w:hAnsi="仿宋" w:cs="仿宋" w:hint="eastAsia"/>
            <w:lang w:eastAsia="zh-CN"/>
          </w:rPr>
          <w:t>(一)、重组人生长激素项目选址原则</w:t>
        </w:r>
        <w:r>
          <w:tab/>
        </w:r>
        <w:r>
          <w:fldChar w:fldCharType="begin"/>
        </w:r>
        <w:r>
          <w:instrText xml:space="preserve"> PAGEREF _Toc21334 \h </w:instrText>
        </w:r>
        <w:r>
          <w:fldChar w:fldCharType="separate"/>
        </w:r>
        <w:r>
          <w:t>24</w:t>
        </w:r>
        <w:r>
          <w:fldChar w:fldCharType="end"/>
        </w:r>
      </w:hyperlink>
    </w:p>
    <w:p>
      <w:pPr>
        <w:pStyle w:val="TOC2"/>
        <w:tabs>
          <w:tab w:val="right" w:leader="dot" w:pos="8306"/>
        </w:tabs>
      </w:pPr>
      <w:hyperlink w:anchor="_Toc8082" w:history="1">
        <w:r>
          <w:rPr>
            <w:rFonts w:ascii="仿宋" w:eastAsia="仿宋" w:hAnsi="仿宋" w:cs="仿宋" w:hint="eastAsia"/>
            <w:lang w:eastAsia="zh-CN"/>
          </w:rPr>
          <w:t>(二)、重组人生长激素项目选址</w:t>
        </w:r>
        <w:r>
          <w:tab/>
        </w:r>
        <w:r>
          <w:fldChar w:fldCharType="begin"/>
        </w:r>
        <w:r>
          <w:instrText xml:space="preserve"> PAGEREF _Toc8082 \h </w:instrText>
        </w:r>
        <w:r>
          <w:fldChar w:fldCharType="separate"/>
        </w:r>
        <w:r>
          <w:t>25</w:t>
        </w:r>
        <w:r>
          <w:fldChar w:fldCharType="end"/>
        </w:r>
      </w:hyperlink>
    </w:p>
    <w:p>
      <w:pPr>
        <w:pStyle w:val="TOC2"/>
        <w:tabs>
          <w:tab w:val="right" w:leader="dot" w:pos="8306"/>
        </w:tabs>
      </w:pPr>
      <w:hyperlink w:anchor="_Toc17891" w:history="1">
        <w:r>
          <w:rPr>
            <w:rFonts w:ascii="仿宋" w:eastAsia="仿宋" w:hAnsi="仿宋" w:cs="仿宋" w:hint="eastAsia"/>
            <w:lang w:eastAsia="zh-CN"/>
          </w:rPr>
          <w:t>(三)、建设条件分析</w:t>
        </w:r>
        <w:r>
          <w:tab/>
        </w:r>
        <w:r>
          <w:fldChar w:fldCharType="begin"/>
        </w:r>
        <w:r>
          <w:instrText xml:space="preserve"> PAGEREF _Toc17891 \h </w:instrText>
        </w:r>
        <w:r>
          <w:fldChar w:fldCharType="separate"/>
        </w:r>
        <w:r>
          <w:t>25</w:t>
        </w:r>
        <w:r>
          <w:fldChar w:fldCharType="end"/>
        </w:r>
      </w:hyperlink>
    </w:p>
    <w:p>
      <w:pPr>
        <w:pStyle w:val="TOC2"/>
        <w:tabs>
          <w:tab w:val="right" w:leader="dot" w:pos="8306"/>
        </w:tabs>
      </w:pPr>
      <w:hyperlink w:anchor="_Toc4822" w:history="1">
        <w:r>
          <w:rPr>
            <w:rFonts w:ascii="仿宋" w:eastAsia="仿宋" w:hAnsi="仿宋" w:cs="仿宋" w:hint="eastAsia"/>
            <w:lang w:eastAsia="zh-CN"/>
          </w:rPr>
          <w:t>(四)、用地控制指标</w:t>
        </w:r>
        <w:r>
          <w:tab/>
        </w:r>
        <w:r>
          <w:fldChar w:fldCharType="begin"/>
        </w:r>
        <w:r>
          <w:instrText xml:space="preserve"> PAGEREF _Toc4822 \h </w:instrText>
        </w:r>
        <w:r>
          <w:fldChar w:fldCharType="separate"/>
        </w:r>
        <w:r>
          <w:t>26</w:t>
        </w:r>
        <w:r>
          <w:fldChar w:fldCharType="end"/>
        </w:r>
      </w:hyperlink>
    </w:p>
    <w:p>
      <w:pPr>
        <w:pStyle w:val="TOC2"/>
        <w:tabs>
          <w:tab w:val="right" w:leader="dot" w:pos="8306"/>
        </w:tabs>
      </w:pPr>
      <w:hyperlink w:anchor="_Toc2428" w:history="1">
        <w:r>
          <w:rPr>
            <w:rFonts w:ascii="仿宋" w:eastAsia="仿宋" w:hAnsi="仿宋" w:cs="仿宋" w:hint="eastAsia"/>
            <w:lang w:eastAsia="zh-CN"/>
          </w:rPr>
          <w:t>(五)、用地总体要求</w:t>
        </w:r>
        <w:r>
          <w:tab/>
        </w:r>
        <w:r>
          <w:fldChar w:fldCharType="begin"/>
        </w:r>
        <w:r>
          <w:instrText xml:space="preserve"> PAGEREF _Toc2428 \h </w:instrText>
        </w:r>
        <w:r>
          <w:fldChar w:fldCharType="separate"/>
        </w:r>
        <w:r>
          <w:t>27</w:t>
        </w:r>
        <w:r>
          <w:fldChar w:fldCharType="end"/>
        </w:r>
      </w:hyperlink>
    </w:p>
    <w:p>
      <w:pPr>
        <w:pStyle w:val="TOC2"/>
        <w:tabs>
          <w:tab w:val="right" w:leader="dot" w:pos="8306"/>
        </w:tabs>
      </w:pPr>
      <w:hyperlink w:anchor="_Toc30077" w:history="1">
        <w:r>
          <w:rPr>
            <w:rFonts w:ascii="仿宋" w:eastAsia="仿宋" w:hAnsi="仿宋" w:cs="仿宋" w:hint="eastAsia"/>
            <w:lang w:eastAsia="zh-CN"/>
          </w:rPr>
          <w:t>(六)、节约用地措施</w:t>
        </w:r>
        <w:r>
          <w:tab/>
        </w:r>
        <w:r>
          <w:fldChar w:fldCharType="begin"/>
        </w:r>
        <w:r>
          <w:instrText xml:space="preserve"> PAGEREF _Toc30077 \h </w:instrText>
        </w:r>
        <w:r>
          <w:fldChar w:fldCharType="separate"/>
        </w:r>
        <w:r>
          <w:t>27</w:t>
        </w:r>
        <w:r>
          <w:fldChar w:fldCharType="end"/>
        </w:r>
      </w:hyperlink>
    </w:p>
    <w:p>
      <w:pPr>
        <w:pStyle w:val="TOC2"/>
        <w:tabs>
          <w:tab w:val="right" w:leader="dot" w:pos="8306"/>
        </w:tabs>
      </w:pPr>
      <w:hyperlink w:anchor="_Toc18516" w:history="1">
        <w:r>
          <w:rPr>
            <w:rFonts w:ascii="仿宋" w:eastAsia="仿宋" w:hAnsi="仿宋" w:cs="仿宋" w:hint="eastAsia"/>
            <w:lang w:eastAsia="zh-CN"/>
          </w:rPr>
          <w:t>(七)、总图布置方案</w:t>
        </w:r>
        <w:r>
          <w:tab/>
        </w:r>
        <w:r>
          <w:fldChar w:fldCharType="begin"/>
        </w:r>
        <w:r>
          <w:instrText xml:space="preserve"> PAGEREF _Toc18516 \h </w:instrText>
        </w:r>
        <w:r>
          <w:fldChar w:fldCharType="separate"/>
        </w:r>
        <w:r>
          <w:t>27</w:t>
        </w:r>
        <w:r>
          <w:fldChar w:fldCharType="end"/>
        </w:r>
      </w:hyperlink>
    </w:p>
    <w:p>
      <w:pPr>
        <w:pStyle w:val="TOC2"/>
        <w:tabs>
          <w:tab w:val="right" w:leader="dot" w:pos="8306"/>
        </w:tabs>
      </w:pPr>
      <w:hyperlink w:anchor="_Toc14128" w:history="1">
        <w:r>
          <w:rPr>
            <w:rFonts w:ascii="仿宋" w:eastAsia="仿宋" w:hAnsi="仿宋" w:cs="仿宋" w:hint="eastAsia"/>
            <w:lang w:eastAsia="zh-CN"/>
          </w:rPr>
          <w:t>(八)、运输组成</w:t>
        </w:r>
        <w:r>
          <w:tab/>
        </w:r>
        <w:r>
          <w:fldChar w:fldCharType="begin"/>
        </w:r>
        <w:r>
          <w:instrText xml:space="preserve"> PAGEREF _Toc14128 \h </w:instrText>
        </w:r>
        <w:r>
          <w:fldChar w:fldCharType="separate"/>
        </w:r>
        <w:r>
          <w:t>29</w:t>
        </w:r>
        <w:r>
          <w:fldChar w:fldCharType="end"/>
        </w:r>
      </w:hyperlink>
    </w:p>
    <w:p>
      <w:pPr>
        <w:pStyle w:val="TOC2"/>
        <w:tabs>
          <w:tab w:val="right" w:leader="dot" w:pos="8306"/>
        </w:tabs>
      </w:pPr>
      <w:hyperlink w:anchor="_Toc28839" w:history="1">
        <w:r>
          <w:rPr>
            <w:rFonts w:ascii="仿宋" w:eastAsia="仿宋" w:hAnsi="仿宋" w:cs="仿宋" w:hint="eastAsia"/>
            <w:lang w:eastAsia="zh-CN"/>
          </w:rPr>
          <w:t>(九)、选址综合评价</w:t>
        </w:r>
        <w:r>
          <w:tab/>
        </w:r>
        <w:r>
          <w:fldChar w:fldCharType="begin"/>
        </w:r>
        <w:r>
          <w:instrText xml:space="preserve"> PAGEREF _Toc28839 \h </w:instrText>
        </w:r>
        <w:r>
          <w:fldChar w:fldCharType="separate"/>
        </w:r>
        <w:r>
          <w:t>30</w:t>
        </w:r>
        <w:r>
          <w:fldChar w:fldCharType="end"/>
        </w:r>
      </w:hyperlink>
    </w:p>
    <w:p>
      <w:pPr>
        <w:pStyle w:val="TOC1"/>
        <w:tabs>
          <w:tab w:val="right" w:leader="dot" w:pos="8306"/>
        </w:tabs>
      </w:pPr>
      <w:hyperlink w:anchor="_Toc15758" w:history="1">
        <w:r>
          <w:rPr>
            <w:rFonts w:ascii="仿宋" w:eastAsia="仿宋" w:hAnsi="仿宋" w:cs="仿宋" w:hint="eastAsia"/>
            <w:lang w:eastAsia="zh-CN"/>
          </w:rPr>
          <w:t>八、重组人生长激素市场营销策略</w:t>
        </w:r>
        <w:r>
          <w:tab/>
        </w:r>
        <w:r>
          <w:fldChar w:fldCharType="begin"/>
        </w:r>
        <w:r>
          <w:instrText xml:space="preserve"> PAGEREF _Toc15758 \h </w:instrText>
        </w:r>
        <w:r>
          <w:fldChar w:fldCharType="separate"/>
        </w:r>
        <w:r>
          <w:t>31</w:t>
        </w:r>
        <w:r>
          <w:fldChar w:fldCharType="end"/>
        </w:r>
      </w:hyperlink>
    </w:p>
    <w:p>
      <w:pPr>
        <w:pStyle w:val="TOC2"/>
        <w:tabs>
          <w:tab w:val="right" w:leader="dot" w:pos="8306"/>
        </w:tabs>
      </w:pPr>
      <w:hyperlink w:anchor="_Toc2212" w:history="1">
        <w:r>
          <w:rPr>
            <w:rFonts w:ascii="仿宋" w:eastAsia="仿宋" w:hAnsi="仿宋" w:cs="仿宋" w:hint="eastAsia"/>
            <w:lang w:eastAsia="zh-CN"/>
          </w:rPr>
          <w:t>(一)、重组人生长激素市场营销总体思路</w:t>
        </w:r>
        <w:r>
          <w:tab/>
        </w:r>
        <w:r>
          <w:fldChar w:fldCharType="begin"/>
        </w:r>
        <w:r>
          <w:instrText xml:space="preserve"> PAGEREF _Toc2212 \h </w:instrText>
        </w:r>
        <w:r>
          <w:fldChar w:fldCharType="separate"/>
        </w:r>
        <w:r>
          <w:t>31</w:t>
        </w:r>
        <w:r>
          <w:fldChar w:fldCharType="end"/>
        </w:r>
      </w:hyperlink>
    </w:p>
    <w:p>
      <w:pPr>
        <w:pStyle w:val="TOC2"/>
        <w:tabs>
          <w:tab w:val="right" w:leader="dot" w:pos="8306"/>
        </w:tabs>
      </w:pPr>
      <w:hyperlink w:anchor="_Toc30956" w:history="1">
        <w:r>
          <w:rPr>
            <w:rFonts w:ascii="仿宋" w:eastAsia="仿宋" w:hAnsi="仿宋" w:cs="仿宋" w:hint="eastAsia"/>
            <w:lang w:eastAsia="zh-CN"/>
          </w:rPr>
          <w:t>(二)、重组人生长激素市场地位与竞争战略</w:t>
        </w:r>
        <w:r>
          <w:tab/>
        </w:r>
        <w:r>
          <w:fldChar w:fldCharType="begin"/>
        </w:r>
        <w:r>
          <w:instrText xml:space="preserve"> PAGEREF _Toc30956 \h </w:instrText>
        </w:r>
        <w:r>
          <w:fldChar w:fldCharType="separate"/>
        </w:r>
        <w:r>
          <w:t>33</w:t>
        </w:r>
        <w:r>
          <w:fldChar w:fldCharType="end"/>
        </w:r>
      </w:hyperlink>
    </w:p>
    <w:p>
      <w:pPr>
        <w:pStyle w:val="TOC2"/>
        <w:tabs>
          <w:tab w:val="right" w:leader="dot" w:pos="8306"/>
        </w:tabs>
      </w:pPr>
      <w:hyperlink w:anchor="_Toc16042" w:history="1">
        <w:r>
          <w:rPr>
            <w:rFonts w:ascii="仿宋" w:eastAsia="仿宋" w:hAnsi="仿宋" w:cs="仿宋" w:hint="eastAsia"/>
            <w:lang w:eastAsia="zh-CN"/>
          </w:rPr>
          <w:t>(三)、重组人生长激素消费者市场分析</w:t>
        </w:r>
        <w:r>
          <w:tab/>
        </w:r>
        <w:r>
          <w:fldChar w:fldCharType="begin"/>
        </w:r>
        <w:r>
          <w:instrText xml:space="preserve"> PAGEREF _Toc16042 \h </w:instrText>
        </w:r>
        <w:r>
          <w:fldChar w:fldCharType="separate"/>
        </w:r>
        <w:r>
          <w:t>34</w:t>
        </w:r>
        <w:r>
          <w:fldChar w:fldCharType="end"/>
        </w:r>
      </w:hyperlink>
    </w:p>
    <w:p>
      <w:pPr>
        <w:pStyle w:val="TOC2"/>
        <w:tabs>
          <w:tab w:val="right" w:leader="dot" w:pos="8306"/>
        </w:tabs>
      </w:pPr>
      <w:hyperlink w:anchor="_Toc18465" w:history="1">
        <w:r>
          <w:rPr>
            <w:rFonts w:ascii="仿宋" w:eastAsia="仿宋" w:hAnsi="仿宋" w:cs="仿宋" w:hint="eastAsia"/>
            <w:lang w:eastAsia="zh-CN"/>
          </w:rPr>
          <w:t>(四)、重组人生长激素组织市场分析</w:t>
        </w:r>
        <w:r>
          <w:tab/>
        </w:r>
        <w:r>
          <w:fldChar w:fldCharType="begin"/>
        </w:r>
        <w:r>
          <w:instrText xml:space="preserve"> PAGEREF _Toc18465 \h </w:instrText>
        </w:r>
        <w:r>
          <w:fldChar w:fldCharType="separate"/>
        </w:r>
        <w:r>
          <w:t>36</w:t>
        </w:r>
        <w:r>
          <w:fldChar w:fldCharType="end"/>
        </w:r>
      </w:hyperlink>
    </w:p>
    <w:p>
      <w:pPr>
        <w:pStyle w:val="TOC2"/>
        <w:tabs>
          <w:tab w:val="right" w:leader="dot" w:pos="8306"/>
        </w:tabs>
      </w:pPr>
      <w:hyperlink w:anchor="_Toc89" w:history="1">
        <w:r>
          <w:rPr>
            <w:rFonts w:ascii="仿宋" w:eastAsia="仿宋" w:hAnsi="仿宋" w:cs="仿宋" w:hint="eastAsia"/>
            <w:lang w:eastAsia="zh-CN"/>
          </w:rPr>
          <w:t>(五)、重组人生长激素促销策略</w:t>
        </w:r>
        <w:r>
          <w:tab/>
        </w:r>
        <w:r>
          <w:fldChar w:fldCharType="begin"/>
        </w:r>
        <w:r>
          <w:instrText xml:space="preserve"> PAGEREF _Toc89 \h </w:instrText>
        </w:r>
        <w:r>
          <w:fldChar w:fldCharType="separate"/>
        </w:r>
        <w:r>
          <w:t>37</w:t>
        </w:r>
        <w:r>
          <w:fldChar w:fldCharType="end"/>
        </w:r>
      </w:hyperlink>
    </w:p>
    <w:p>
      <w:pPr>
        <w:pStyle w:val="TOC2"/>
        <w:tabs>
          <w:tab w:val="right" w:leader="dot" w:pos="8306"/>
        </w:tabs>
      </w:pPr>
      <w:hyperlink w:anchor="_Toc27598" w:history="1">
        <w:r>
          <w:rPr>
            <w:rFonts w:ascii="仿宋" w:eastAsia="仿宋" w:hAnsi="仿宋" w:cs="仿宋" w:hint="eastAsia"/>
            <w:lang w:eastAsia="zh-CN"/>
          </w:rPr>
          <w:t>(六)、重组人生长激素品牌策略</w:t>
        </w:r>
        <w:r>
          <w:tab/>
        </w:r>
        <w:r>
          <w:fldChar w:fldCharType="begin"/>
        </w:r>
        <w:r>
          <w:instrText xml:space="preserve"> PAGEREF _Toc27598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6" w:history="1">
        <w:r>
          <w:rPr>
            <w:rFonts w:ascii="仿宋" w:eastAsia="仿宋" w:hAnsi="仿宋" w:cs="仿宋" w:hint="eastAsia"/>
            <w:lang w:eastAsia="zh-CN"/>
          </w:rPr>
          <w:t>(七)、重组人生长激素整合营销</w:t>
        </w:r>
        <w:r>
          <w:tab/>
        </w:r>
        <w:r>
          <w:fldChar w:fldCharType="begin"/>
        </w:r>
        <w:r>
          <w:instrText xml:space="preserve"> PAGEREF _Toc30536 \h </w:instrText>
        </w:r>
        <w:r>
          <w:fldChar w:fldCharType="separate"/>
        </w:r>
        <w:r>
          <w:t>40</w:t>
        </w:r>
        <w:r>
          <w:fldChar w:fldCharType="end"/>
        </w:r>
      </w:hyperlink>
    </w:p>
    <w:p>
      <w:pPr>
        <w:pStyle w:val="TOC1"/>
        <w:tabs>
          <w:tab w:val="right" w:leader="dot" w:pos="8306"/>
        </w:tabs>
      </w:pPr>
      <w:hyperlink w:anchor="_Toc3260" w:history="1">
        <w:r>
          <w:rPr>
            <w:rFonts w:ascii="仿宋" w:eastAsia="仿宋" w:hAnsi="仿宋" w:cs="仿宋" w:hint="eastAsia"/>
            <w:lang w:eastAsia="zh-CN"/>
          </w:rPr>
          <w:t>九、第二十六章人才留存与流失管理</w:t>
        </w:r>
        <w:r>
          <w:tab/>
        </w:r>
        <w:r>
          <w:fldChar w:fldCharType="begin"/>
        </w:r>
        <w:r>
          <w:instrText xml:space="preserve"> PAGEREF _Toc3260 \h </w:instrText>
        </w:r>
        <w:r>
          <w:fldChar w:fldCharType="separate"/>
        </w:r>
        <w:r>
          <w:t>44</w:t>
        </w:r>
        <w:r>
          <w:fldChar w:fldCharType="end"/>
        </w:r>
      </w:hyperlink>
    </w:p>
    <w:p>
      <w:pPr>
        <w:pStyle w:val="TOC2"/>
        <w:tabs>
          <w:tab w:val="right" w:leader="dot" w:pos="8306"/>
        </w:tabs>
      </w:pPr>
      <w:hyperlink w:anchor="_Toc103" w:history="1">
        <w:r>
          <w:rPr>
            <w:rFonts w:ascii="仿宋" w:eastAsia="仿宋" w:hAnsi="仿宋" w:cs="仿宋" w:hint="eastAsia"/>
            <w:lang w:eastAsia="zh-CN"/>
          </w:rPr>
          <w:t>(一)、人才留存策略</w:t>
        </w:r>
        <w:r>
          <w:tab/>
        </w:r>
        <w:r>
          <w:fldChar w:fldCharType="begin"/>
        </w:r>
        <w:r>
          <w:instrText xml:space="preserve"> PAGEREF _Toc103 \h </w:instrText>
        </w:r>
        <w:r>
          <w:fldChar w:fldCharType="separate"/>
        </w:r>
        <w:r>
          <w:t>44</w:t>
        </w:r>
        <w:r>
          <w:fldChar w:fldCharType="end"/>
        </w:r>
      </w:hyperlink>
    </w:p>
    <w:p>
      <w:pPr>
        <w:pStyle w:val="TOC2"/>
        <w:tabs>
          <w:tab w:val="right" w:leader="dot" w:pos="8306"/>
        </w:tabs>
      </w:pPr>
      <w:hyperlink w:anchor="_Toc13891" w:history="1">
        <w:r>
          <w:rPr>
            <w:rFonts w:ascii="仿宋" w:eastAsia="仿宋" w:hAnsi="仿宋" w:cs="仿宋" w:hint="eastAsia"/>
            <w:lang w:eastAsia="zh-CN"/>
          </w:rPr>
          <w:t>(二)、人才流失分析与改进</w:t>
        </w:r>
        <w:r>
          <w:tab/>
        </w:r>
        <w:r>
          <w:fldChar w:fldCharType="begin"/>
        </w:r>
        <w:r>
          <w:instrText xml:space="preserve"> PAGEREF _Toc13891 \h </w:instrText>
        </w:r>
        <w:r>
          <w:fldChar w:fldCharType="separate"/>
        </w:r>
        <w:r>
          <w:t>44</w:t>
        </w:r>
        <w:r>
          <w:fldChar w:fldCharType="end"/>
        </w:r>
      </w:hyperlink>
    </w:p>
    <w:p>
      <w:pPr>
        <w:pStyle w:val="TOC2"/>
        <w:tabs>
          <w:tab w:val="right" w:leader="dot" w:pos="8306"/>
        </w:tabs>
      </w:pPr>
      <w:hyperlink w:anchor="_Toc6983" w:history="1">
        <w:r>
          <w:rPr>
            <w:rFonts w:ascii="仿宋" w:eastAsia="仿宋" w:hAnsi="仿宋" w:cs="仿宋" w:hint="eastAsia"/>
            <w:lang w:eastAsia="zh-CN"/>
          </w:rPr>
          <w:t>(三)、持续改进与未来展望</w:t>
        </w:r>
        <w:r>
          <w:tab/>
        </w:r>
        <w:r>
          <w:fldChar w:fldCharType="begin"/>
        </w:r>
        <w:r>
          <w:instrText xml:space="preserve"> PAGEREF _Toc6983 \h </w:instrText>
        </w:r>
        <w:r>
          <w:fldChar w:fldCharType="separate"/>
        </w:r>
        <w:r>
          <w:t>44</w:t>
        </w:r>
        <w:r>
          <w:fldChar w:fldCharType="end"/>
        </w:r>
      </w:hyperlink>
    </w:p>
    <w:p>
      <w:pPr>
        <w:pStyle w:val="TOC1"/>
        <w:tabs>
          <w:tab w:val="right" w:leader="dot" w:pos="8306"/>
        </w:tabs>
      </w:pPr>
      <w:hyperlink w:anchor="_Toc27868" w:history="1">
        <w:r>
          <w:rPr>
            <w:rFonts w:ascii="仿宋" w:eastAsia="仿宋" w:hAnsi="仿宋" w:cs="仿宋" w:hint="eastAsia"/>
            <w:lang w:eastAsia="zh-CN"/>
          </w:rPr>
          <w:t>十、重组人生长激素项目创新与研发</w:t>
        </w:r>
        <w:r>
          <w:tab/>
        </w:r>
        <w:r>
          <w:fldChar w:fldCharType="begin"/>
        </w:r>
        <w:r>
          <w:instrText xml:space="preserve"> PAGEREF _Toc27868 \h </w:instrText>
        </w:r>
        <w:r>
          <w:fldChar w:fldCharType="separate"/>
        </w:r>
        <w:r>
          <w:t>45</w:t>
        </w:r>
        <w:r>
          <w:fldChar w:fldCharType="end"/>
        </w:r>
      </w:hyperlink>
    </w:p>
    <w:p>
      <w:pPr>
        <w:pStyle w:val="TOC2"/>
        <w:tabs>
          <w:tab w:val="right" w:leader="dot" w:pos="8306"/>
        </w:tabs>
      </w:pPr>
      <w:hyperlink w:anchor="_Toc30955" w:history="1">
        <w:r>
          <w:rPr>
            <w:rFonts w:ascii="仿宋" w:eastAsia="仿宋" w:hAnsi="仿宋" w:cs="仿宋" w:hint="eastAsia"/>
            <w:lang w:eastAsia="zh-CN"/>
          </w:rPr>
          <w:t>(一)、创新策略与方向</w:t>
        </w:r>
        <w:r>
          <w:tab/>
        </w:r>
        <w:r>
          <w:fldChar w:fldCharType="begin"/>
        </w:r>
        <w:r>
          <w:instrText xml:space="preserve"> PAGEREF _Toc30955 \h </w:instrText>
        </w:r>
        <w:r>
          <w:fldChar w:fldCharType="separate"/>
        </w:r>
        <w:r>
          <w:t>45</w:t>
        </w:r>
        <w:r>
          <w:fldChar w:fldCharType="end"/>
        </w:r>
      </w:hyperlink>
    </w:p>
    <w:p>
      <w:pPr>
        <w:pStyle w:val="TOC2"/>
        <w:tabs>
          <w:tab w:val="right" w:leader="dot" w:pos="8306"/>
        </w:tabs>
      </w:pPr>
      <w:hyperlink w:anchor="_Toc2632" w:history="1">
        <w:r>
          <w:rPr>
            <w:rFonts w:ascii="仿宋" w:eastAsia="仿宋" w:hAnsi="仿宋" w:cs="仿宋" w:hint="eastAsia"/>
            <w:lang w:eastAsia="zh-CN"/>
          </w:rPr>
          <w:t>(二)、研发规划与投入</w:t>
        </w:r>
        <w:r>
          <w:tab/>
        </w:r>
        <w:r>
          <w:fldChar w:fldCharType="begin"/>
        </w:r>
        <w:r>
          <w:instrText xml:space="preserve"> PAGEREF _Toc2632 \h </w:instrText>
        </w:r>
        <w:r>
          <w:fldChar w:fldCharType="separate"/>
        </w:r>
        <w:r>
          <w:t>46</w:t>
        </w:r>
        <w:r>
          <w:fldChar w:fldCharType="end"/>
        </w:r>
      </w:hyperlink>
    </w:p>
    <w:p>
      <w:pPr>
        <w:pStyle w:val="TOC1"/>
        <w:tabs>
          <w:tab w:val="right" w:leader="dot" w:pos="8306"/>
        </w:tabs>
      </w:pPr>
      <w:hyperlink w:anchor="_Toc19911" w:history="1">
        <w:r>
          <w:rPr>
            <w:rFonts w:ascii="仿宋" w:eastAsia="仿宋" w:hAnsi="仿宋" w:cs="仿宋" w:hint="eastAsia"/>
            <w:lang w:eastAsia="zh-CN"/>
          </w:rPr>
          <w:t>十一、第十四章员工健康与安全管理</w:t>
        </w:r>
        <w:r>
          <w:tab/>
        </w:r>
        <w:r>
          <w:fldChar w:fldCharType="begin"/>
        </w:r>
        <w:r>
          <w:instrText xml:space="preserve"> PAGEREF _Toc19911 \h </w:instrText>
        </w:r>
        <w:r>
          <w:fldChar w:fldCharType="separate"/>
        </w:r>
        <w:r>
          <w:t>48</w:t>
        </w:r>
        <w:r>
          <w:fldChar w:fldCharType="end"/>
        </w:r>
      </w:hyperlink>
    </w:p>
    <w:p>
      <w:pPr>
        <w:pStyle w:val="TOC2"/>
        <w:tabs>
          <w:tab w:val="right" w:leader="dot" w:pos="8306"/>
        </w:tabs>
      </w:pPr>
      <w:hyperlink w:anchor="_Toc5109" w:history="1">
        <w:r>
          <w:rPr>
            <w:rFonts w:ascii="仿宋" w:eastAsia="仿宋" w:hAnsi="仿宋" w:cs="仿宋" w:hint="eastAsia"/>
            <w:lang w:eastAsia="zh-CN"/>
          </w:rPr>
          <w:t>(一)、健康保障计划</w:t>
        </w:r>
        <w:r>
          <w:tab/>
        </w:r>
        <w:r>
          <w:fldChar w:fldCharType="begin"/>
        </w:r>
        <w:r>
          <w:instrText xml:space="preserve"> PAGEREF _Toc5109 \h </w:instrText>
        </w:r>
        <w:r>
          <w:fldChar w:fldCharType="separate"/>
        </w:r>
        <w:r>
          <w:t>48</w:t>
        </w:r>
        <w:r>
          <w:fldChar w:fldCharType="end"/>
        </w:r>
      </w:hyperlink>
    </w:p>
    <w:p>
      <w:pPr>
        <w:pStyle w:val="TOC2"/>
        <w:tabs>
          <w:tab w:val="right" w:leader="dot" w:pos="8306"/>
        </w:tabs>
      </w:pPr>
      <w:hyperlink w:anchor="_Toc26907" w:history="1">
        <w:r>
          <w:rPr>
            <w:rFonts w:ascii="仿宋" w:eastAsia="仿宋" w:hAnsi="仿宋" w:cs="仿宋" w:hint="eastAsia"/>
            <w:lang w:eastAsia="zh-CN"/>
          </w:rPr>
          <w:t>(二)、安全管理体系</w:t>
        </w:r>
        <w:r>
          <w:tab/>
        </w:r>
        <w:r>
          <w:fldChar w:fldCharType="begin"/>
        </w:r>
        <w:r>
          <w:instrText xml:space="preserve"> PAGEREF _Toc26907 \h </w:instrText>
        </w:r>
        <w:r>
          <w:fldChar w:fldCharType="separate"/>
        </w:r>
        <w:r>
          <w:t>49</w:t>
        </w:r>
        <w:r>
          <w:fldChar w:fldCharType="end"/>
        </w:r>
      </w:hyperlink>
    </w:p>
    <w:p>
      <w:pPr>
        <w:pStyle w:val="TOC1"/>
        <w:tabs>
          <w:tab w:val="right" w:leader="dot" w:pos="8306"/>
        </w:tabs>
      </w:pPr>
      <w:hyperlink w:anchor="_Toc9608" w:history="1">
        <w:r>
          <w:rPr>
            <w:rFonts w:ascii="仿宋" w:eastAsia="仿宋" w:hAnsi="仿宋" w:cs="仿宋" w:hint="eastAsia"/>
            <w:lang w:eastAsia="zh-CN"/>
          </w:rPr>
          <w:t>十二、重组人生长激素项目实施与监督</w:t>
        </w:r>
        <w:r>
          <w:tab/>
        </w:r>
        <w:r>
          <w:fldChar w:fldCharType="begin"/>
        </w:r>
        <w:r>
          <w:instrText xml:space="preserve"> PAGEREF _Toc9608 \h </w:instrText>
        </w:r>
        <w:r>
          <w:fldChar w:fldCharType="separate"/>
        </w:r>
        <w:r>
          <w:t>51</w:t>
        </w:r>
        <w:r>
          <w:fldChar w:fldCharType="end"/>
        </w:r>
      </w:hyperlink>
    </w:p>
    <w:p>
      <w:pPr>
        <w:pStyle w:val="TOC2"/>
        <w:tabs>
          <w:tab w:val="right" w:leader="dot" w:pos="8306"/>
        </w:tabs>
      </w:pPr>
      <w:hyperlink w:anchor="_Toc25554" w:history="1">
        <w:r>
          <w:rPr>
            <w:rFonts w:ascii="仿宋" w:eastAsia="仿宋" w:hAnsi="仿宋" w:cs="仿宋" w:hint="eastAsia"/>
            <w:lang w:eastAsia="zh-CN"/>
          </w:rPr>
          <w:t>(一)、重组人生长激素项目进度与任务分配</w:t>
        </w:r>
        <w:r>
          <w:tab/>
        </w:r>
        <w:r>
          <w:fldChar w:fldCharType="begin"/>
        </w:r>
        <w:r>
          <w:instrText xml:space="preserve"> PAGEREF _Toc25554 \h </w:instrText>
        </w:r>
        <w:r>
          <w:fldChar w:fldCharType="separate"/>
        </w:r>
        <w:r>
          <w:t>51</w:t>
        </w:r>
        <w:r>
          <w:fldChar w:fldCharType="end"/>
        </w:r>
      </w:hyperlink>
    </w:p>
    <w:p>
      <w:pPr>
        <w:pStyle w:val="TOC2"/>
        <w:tabs>
          <w:tab w:val="right" w:leader="dot" w:pos="8306"/>
        </w:tabs>
      </w:pPr>
      <w:hyperlink w:anchor="_Toc6324" w:history="1">
        <w:r>
          <w:rPr>
            <w:rFonts w:ascii="仿宋" w:eastAsia="仿宋" w:hAnsi="仿宋" w:cs="仿宋" w:hint="eastAsia"/>
            <w:lang w:eastAsia="zh-CN"/>
          </w:rPr>
          <w:t>(二)、质量控制与验收标准</w:t>
        </w:r>
        <w:r>
          <w:tab/>
        </w:r>
        <w:r>
          <w:fldChar w:fldCharType="begin"/>
        </w:r>
        <w:r>
          <w:instrText xml:space="preserve"> PAGEREF _Toc6324 \h </w:instrText>
        </w:r>
        <w:r>
          <w:fldChar w:fldCharType="separate"/>
        </w:r>
        <w:r>
          <w:t>51</w:t>
        </w:r>
        <w:r>
          <w:fldChar w:fldCharType="end"/>
        </w:r>
      </w:hyperlink>
    </w:p>
    <w:p>
      <w:pPr>
        <w:pStyle w:val="TOC2"/>
        <w:tabs>
          <w:tab w:val="right" w:leader="dot" w:pos="8306"/>
        </w:tabs>
      </w:pPr>
      <w:hyperlink w:anchor="_Toc2941" w:history="1">
        <w:r>
          <w:rPr>
            <w:rFonts w:ascii="仿宋" w:eastAsia="仿宋" w:hAnsi="仿宋" w:cs="仿宋" w:hint="eastAsia"/>
            <w:lang w:eastAsia="zh-CN"/>
          </w:rPr>
          <w:t>(三)、变更管理与问题解决</w:t>
        </w:r>
        <w:r>
          <w:tab/>
        </w:r>
        <w:r>
          <w:fldChar w:fldCharType="begin"/>
        </w:r>
        <w:r>
          <w:instrText xml:space="preserve"> PAGEREF _Toc2941 \h </w:instrText>
        </w:r>
        <w:r>
          <w:fldChar w:fldCharType="separate"/>
        </w:r>
        <w:r>
          <w:t>52</w:t>
        </w:r>
        <w:r>
          <w:fldChar w:fldCharType="end"/>
        </w:r>
      </w:hyperlink>
    </w:p>
    <w:p>
      <w:pPr>
        <w:pStyle w:val="TOC1"/>
        <w:tabs>
          <w:tab w:val="right" w:leader="dot" w:pos="8306"/>
        </w:tabs>
      </w:pPr>
      <w:hyperlink w:anchor="_Toc7364" w:history="1">
        <w:r>
          <w:rPr>
            <w:rFonts w:ascii="仿宋" w:eastAsia="仿宋" w:hAnsi="仿宋" w:cs="仿宋" w:hint="eastAsia"/>
            <w:lang w:eastAsia="zh-CN"/>
          </w:rPr>
          <w:t>十三、重组人生长激素项目环境影响评估</w:t>
        </w:r>
        <w:r>
          <w:tab/>
        </w:r>
        <w:r>
          <w:fldChar w:fldCharType="begin"/>
        </w:r>
        <w:r>
          <w:instrText xml:space="preserve"> PAGEREF _Toc7364 \h </w:instrText>
        </w:r>
        <w:r>
          <w:fldChar w:fldCharType="separate"/>
        </w:r>
        <w:r>
          <w:t>53</w:t>
        </w:r>
        <w:r>
          <w:fldChar w:fldCharType="end"/>
        </w:r>
      </w:hyperlink>
    </w:p>
    <w:p>
      <w:pPr>
        <w:pStyle w:val="TOC2"/>
        <w:tabs>
          <w:tab w:val="right" w:leader="dot" w:pos="8306"/>
        </w:tabs>
      </w:pPr>
      <w:hyperlink w:anchor="_Toc4660" w:history="1">
        <w:r>
          <w:rPr>
            <w:rFonts w:ascii="仿宋" w:eastAsia="仿宋" w:hAnsi="仿宋" w:cs="仿宋" w:hint="eastAsia"/>
            <w:lang w:eastAsia="zh-CN"/>
          </w:rPr>
          <w:t>(一)、重组人生长激素项目环境影响评估</w:t>
        </w:r>
        <w:r>
          <w:tab/>
        </w:r>
        <w:r>
          <w:fldChar w:fldCharType="begin"/>
        </w:r>
        <w:r>
          <w:instrText xml:space="preserve"> PAGEREF _Toc4660 \h </w:instrText>
        </w:r>
        <w:r>
          <w:fldChar w:fldCharType="separate"/>
        </w:r>
        <w:r>
          <w:t>53</w:t>
        </w:r>
        <w:r>
          <w:fldChar w:fldCharType="end"/>
        </w:r>
      </w:hyperlink>
    </w:p>
    <w:p>
      <w:pPr>
        <w:pStyle w:val="TOC2"/>
        <w:tabs>
          <w:tab w:val="right" w:leader="dot" w:pos="8306"/>
        </w:tabs>
      </w:pPr>
      <w:hyperlink w:anchor="_Toc17287" w:history="1">
        <w:r>
          <w:rPr>
            <w:rFonts w:ascii="仿宋" w:eastAsia="仿宋" w:hAnsi="仿宋" w:cs="仿宋" w:hint="eastAsia"/>
            <w:lang w:eastAsia="zh-CN"/>
          </w:rPr>
          <w:t>(二)、环境保护措施与治理方案</w:t>
        </w:r>
        <w:r>
          <w:tab/>
        </w:r>
        <w:r>
          <w:fldChar w:fldCharType="begin"/>
        </w:r>
        <w:r>
          <w:instrText xml:space="preserve"> PAGEREF _Toc17287 \h </w:instrText>
        </w:r>
        <w:r>
          <w:fldChar w:fldCharType="separate"/>
        </w:r>
        <w:r>
          <w:t>54</w:t>
        </w:r>
        <w:r>
          <w:fldChar w:fldCharType="end"/>
        </w:r>
      </w:hyperlink>
    </w:p>
    <w:p>
      <w:pPr>
        <w:pStyle w:val="TOC1"/>
        <w:tabs>
          <w:tab w:val="right" w:leader="dot" w:pos="8306"/>
        </w:tabs>
      </w:pPr>
      <w:hyperlink w:anchor="_Toc4696" w:history="1">
        <w:r>
          <w:rPr>
            <w:rFonts w:ascii="仿宋" w:eastAsia="仿宋" w:hAnsi="仿宋" w:cs="仿宋" w:hint="eastAsia"/>
            <w:lang w:eastAsia="zh-CN"/>
          </w:rPr>
          <w:t>十四、重组人生长激素项目基本情况</w:t>
        </w:r>
        <w:r>
          <w:tab/>
        </w:r>
        <w:r>
          <w:fldChar w:fldCharType="begin"/>
        </w:r>
        <w:r>
          <w:instrText xml:space="preserve"> PAGEREF _Toc4696 \h </w:instrText>
        </w:r>
        <w:r>
          <w:fldChar w:fldCharType="separate"/>
        </w:r>
        <w:r>
          <w:t>55</w:t>
        </w:r>
        <w:r>
          <w:fldChar w:fldCharType="end"/>
        </w:r>
      </w:hyperlink>
    </w:p>
    <w:p>
      <w:pPr>
        <w:pStyle w:val="TOC2"/>
        <w:tabs>
          <w:tab w:val="right" w:leader="dot" w:pos="8306"/>
        </w:tabs>
      </w:pPr>
      <w:hyperlink w:anchor="_Toc30328" w:history="1">
        <w:r>
          <w:rPr>
            <w:rFonts w:ascii="仿宋" w:eastAsia="仿宋" w:hAnsi="仿宋" w:cs="仿宋" w:hint="eastAsia"/>
            <w:lang w:eastAsia="zh-CN"/>
          </w:rPr>
          <w:t>(一)、重组人生长激素项目投资人</w:t>
        </w:r>
        <w:r>
          <w:tab/>
        </w:r>
        <w:r>
          <w:fldChar w:fldCharType="begin"/>
        </w:r>
        <w:r>
          <w:instrText xml:space="preserve"> PAGEREF _Toc30328 \h </w:instrText>
        </w:r>
        <w:r>
          <w:fldChar w:fldCharType="separate"/>
        </w:r>
        <w:r>
          <w:t>55</w:t>
        </w:r>
        <w:r>
          <w:fldChar w:fldCharType="end"/>
        </w:r>
      </w:hyperlink>
    </w:p>
    <w:p>
      <w:pPr>
        <w:pStyle w:val="TOC2"/>
        <w:tabs>
          <w:tab w:val="right" w:leader="dot" w:pos="8306"/>
        </w:tabs>
      </w:pPr>
      <w:hyperlink w:anchor="_Toc11661" w:history="1">
        <w:r>
          <w:rPr>
            <w:rFonts w:ascii="仿宋" w:eastAsia="仿宋" w:hAnsi="仿宋" w:cs="仿宋" w:hint="eastAsia"/>
            <w:lang w:eastAsia="zh-CN"/>
          </w:rPr>
          <w:t>(二)、重组人生长激素项目选址</w:t>
        </w:r>
        <w:r>
          <w:tab/>
        </w:r>
        <w:r>
          <w:fldChar w:fldCharType="begin"/>
        </w:r>
        <w:r>
          <w:instrText xml:space="preserve"> PAGEREF _Toc11661 \h </w:instrText>
        </w:r>
        <w:r>
          <w:fldChar w:fldCharType="separate"/>
        </w:r>
        <w:r>
          <w:t>55</w:t>
        </w:r>
        <w:r>
          <w:fldChar w:fldCharType="end"/>
        </w:r>
      </w:hyperlink>
    </w:p>
    <w:p>
      <w:pPr>
        <w:pStyle w:val="TOC2"/>
        <w:tabs>
          <w:tab w:val="right" w:leader="dot" w:pos="8306"/>
        </w:tabs>
      </w:pPr>
      <w:hyperlink w:anchor="_Toc7775" w:history="1">
        <w:r>
          <w:rPr>
            <w:rFonts w:ascii="仿宋" w:eastAsia="仿宋" w:hAnsi="仿宋" w:cs="仿宋" w:hint="eastAsia"/>
            <w:lang w:eastAsia="zh-CN"/>
          </w:rPr>
          <w:t>(三)、重组人生长激素项目实施进度</w:t>
        </w:r>
        <w:r>
          <w:tab/>
        </w:r>
        <w:r>
          <w:fldChar w:fldCharType="begin"/>
        </w:r>
        <w:r>
          <w:instrText xml:space="preserve"> PAGEREF _Toc7775 \h </w:instrText>
        </w:r>
        <w:r>
          <w:fldChar w:fldCharType="separate"/>
        </w:r>
        <w:r>
          <w:t>56</w:t>
        </w:r>
        <w:r>
          <w:fldChar w:fldCharType="end"/>
        </w:r>
      </w:hyperlink>
    </w:p>
    <w:p>
      <w:pPr>
        <w:pStyle w:val="TOC2"/>
        <w:tabs>
          <w:tab w:val="right" w:leader="dot" w:pos="8306"/>
        </w:tabs>
      </w:pPr>
      <w:hyperlink w:anchor="_Toc2153" w:history="1">
        <w:r>
          <w:rPr>
            <w:rFonts w:ascii="仿宋" w:eastAsia="仿宋" w:hAnsi="仿宋" w:cs="仿宋" w:hint="eastAsia"/>
            <w:lang w:eastAsia="zh-CN"/>
          </w:rPr>
          <w:t>(四)、投资估算</w:t>
        </w:r>
        <w:r>
          <w:tab/>
        </w:r>
        <w:r>
          <w:fldChar w:fldCharType="begin"/>
        </w:r>
        <w:r>
          <w:instrText xml:space="preserve"> PAGEREF _Toc2153 \h </w:instrText>
        </w:r>
        <w:r>
          <w:fldChar w:fldCharType="separate"/>
        </w:r>
        <w:r>
          <w:t>56</w:t>
        </w:r>
        <w:r>
          <w:fldChar w:fldCharType="end"/>
        </w:r>
      </w:hyperlink>
    </w:p>
    <w:p>
      <w:pPr>
        <w:pStyle w:val="TOC2"/>
        <w:tabs>
          <w:tab w:val="right" w:leader="dot" w:pos="8306"/>
        </w:tabs>
      </w:pPr>
      <w:hyperlink w:anchor="_Toc22716" w:history="1">
        <w:r>
          <w:rPr>
            <w:rFonts w:ascii="仿宋" w:eastAsia="仿宋" w:hAnsi="仿宋" w:cs="仿宋" w:hint="eastAsia"/>
            <w:lang w:eastAsia="zh-CN"/>
          </w:rPr>
          <w:t>(五)、资金筹措</w:t>
        </w:r>
        <w:r>
          <w:tab/>
        </w:r>
        <w:r>
          <w:fldChar w:fldCharType="begin"/>
        </w:r>
        <w:r>
          <w:instrText xml:space="preserve"> PAGEREF _Toc22716 \h </w:instrText>
        </w:r>
        <w:r>
          <w:fldChar w:fldCharType="separate"/>
        </w:r>
        <w:r>
          <w:t>56</w:t>
        </w:r>
        <w:r>
          <w:fldChar w:fldCharType="end"/>
        </w:r>
      </w:hyperlink>
    </w:p>
    <w:p>
      <w:pPr>
        <w:pStyle w:val="TOC2"/>
        <w:tabs>
          <w:tab w:val="right" w:leader="dot" w:pos="8306"/>
        </w:tabs>
      </w:pPr>
      <w:hyperlink w:anchor="_Toc12452" w:history="1">
        <w:r>
          <w:rPr>
            <w:rFonts w:ascii="仿宋" w:eastAsia="仿宋" w:hAnsi="仿宋" w:cs="仿宋" w:hint="eastAsia"/>
            <w:lang w:eastAsia="zh-CN"/>
          </w:rPr>
          <w:t>(六)、经济评价</w:t>
        </w:r>
        <w:r>
          <w:tab/>
        </w:r>
        <w:r>
          <w:fldChar w:fldCharType="begin"/>
        </w:r>
        <w:r>
          <w:instrText xml:space="preserve"> PAGEREF _Toc12452 \h </w:instrText>
        </w:r>
        <w:r>
          <w:fldChar w:fldCharType="separate"/>
        </w:r>
        <w:r>
          <w:t>56</w:t>
        </w:r>
        <w:r>
          <w:fldChar w:fldCharType="end"/>
        </w:r>
      </w:hyperlink>
    </w:p>
    <w:p>
      <w:pPr>
        <w:pStyle w:val="TOC2"/>
        <w:tabs>
          <w:tab w:val="right" w:leader="dot" w:pos="8306"/>
        </w:tabs>
      </w:pPr>
      <w:hyperlink w:anchor="_Toc12725" w:history="1">
        <w:r>
          <w:rPr>
            <w:rFonts w:ascii="仿宋" w:eastAsia="仿宋" w:hAnsi="仿宋" w:cs="仿宋" w:hint="eastAsia"/>
            <w:lang w:eastAsia="zh-CN"/>
          </w:rPr>
          <w:t>(七)、主要经济技术指标</w:t>
        </w:r>
        <w:r>
          <w:tab/>
        </w:r>
        <w:r>
          <w:fldChar w:fldCharType="begin"/>
        </w:r>
        <w:r>
          <w:instrText xml:space="preserve"> PAGEREF _Toc12725 \h </w:instrText>
        </w:r>
        <w:r>
          <w:fldChar w:fldCharType="separate"/>
        </w:r>
        <w:r>
          <w:t>57</w:t>
        </w:r>
        <w:r>
          <w:fldChar w:fldCharType="end"/>
        </w:r>
      </w:hyperlink>
    </w:p>
    <w:p>
      <w:pPr>
        <w:pStyle w:val="TOC1"/>
        <w:tabs>
          <w:tab w:val="right" w:leader="dot" w:pos="8306"/>
        </w:tabs>
      </w:pPr>
      <w:hyperlink w:anchor="_Toc10710" w:history="1">
        <w:r>
          <w:rPr>
            <w:rFonts w:ascii="仿宋" w:eastAsia="仿宋" w:hAnsi="仿宋" w:cs="仿宋" w:hint="eastAsia"/>
            <w:lang w:eastAsia="zh-CN"/>
          </w:rPr>
          <w:t>十五、员工培训与发展方案</w:t>
        </w:r>
        <w:r>
          <w:tab/>
        </w:r>
        <w:r>
          <w:fldChar w:fldCharType="begin"/>
        </w:r>
        <w:r>
          <w:instrText xml:space="preserve"> PAGEREF _Toc10710 \h </w:instrText>
        </w:r>
        <w:r>
          <w:fldChar w:fldCharType="separate"/>
        </w:r>
        <w:r>
          <w:t>58</w:t>
        </w:r>
        <w:r>
          <w:fldChar w:fldCharType="end"/>
        </w:r>
      </w:hyperlink>
    </w:p>
    <w:p>
      <w:pPr>
        <w:pStyle w:val="TOC2"/>
        <w:tabs>
          <w:tab w:val="right" w:leader="dot" w:pos="8306"/>
        </w:tabs>
      </w:pPr>
      <w:hyperlink w:anchor="_Toc20072" w:history="1">
        <w:r>
          <w:rPr>
            <w:rFonts w:ascii="仿宋" w:eastAsia="仿宋" w:hAnsi="仿宋" w:cs="仿宋" w:hint="eastAsia"/>
            <w:lang w:eastAsia="zh-CN"/>
          </w:rPr>
          <w:t>(一)、培训需求分析与规划</w:t>
        </w:r>
        <w:r>
          <w:tab/>
        </w:r>
        <w:r>
          <w:fldChar w:fldCharType="begin"/>
        </w:r>
        <w:r>
          <w:instrText xml:space="preserve"> PAGEREF _Toc20072 \h </w:instrText>
        </w:r>
        <w:r>
          <w:fldChar w:fldCharType="separate"/>
        </w:r>
        <w:r>
          <w:t>58</w:t>
        </w:r>
        <w:r>
          <w:fldChar w:fldCharType="end"/>
        </w:r>
      </w:hyperlink>
    </w:p>
    <w:p>
      <w:pPr>
        <w:pStyle w:val="TOC2"/>
        <w:tabs>
          <w:tab w:val="right" w:leader="dot" w:pos="8306"/>
        </w:tabs>
      </w:pPr>
      <w:hyperlink w:anchor="_Toc31998" w:history="1">
        <w:r>
          <w:rPr>
            <w:rFonts w:ascii="仿宋" w:eastAsia="仿宋" w:hAnsi="仿宋" w:cs="仿宋" w:hint="eastAsia"/>
            <w:lang w:eastAsia="zh-CN"/>
          </w:rPr>
          <w:t>(二)、内部培训体系搭建</w:t>
        </w:r>
        <w:r>
          <w:tab/>
        </w:r>
        <w:r>
          <w:fldChar w:fldCharType="begin"/>
        </w:r>
        <w:r>
          <w:instrText xml:space="preserve"> PAGEREF _Toc31998 \h </w:instrText>
        </w:r>
        <w:r>
          <w:fldChar w:fldCharType="separate"/>
        </w:r>
        <w:r>
          <w:t>60</w:t>
        </w:r>
        <w:r>
          <w:fldChar w:fldCharType="end"/>
        </w:r>
      </w:hyperlink>
    </w:p>
    <w:p>
      <w:pPr>
        <w:pStyle w:val="TOC2"/>
        <w:tabs>
          <w:tab w:val="right" w:leader="dot" w:pos="8306"/>
        </w:tabs>
      </w:pPr>
      <w:hyperlink w:anchor="_Toc4811" w:history="1">
        <w:r>
          <w:rPr>
            <w:rFonts w:ascii="仿宋" w:eastAsia="仿宋" w:hAnsi="仿宋" w:cs="仿宋" w:hint="eastAsia"/>
            <w:lang w:eastAsia="zh-CN"/>
          </w:rPr>
          <w:t>(三)、外部培训资源合作</w:t>
        </w:r>
        <w:r>
          <w:tab/>
        </w:r>
        <w:r>
          <w:fldChar w:fldCharType="begin"/>
        </w:r>
        <w:r>
          <w:instrText xml:space="preserve"> PAGEREF _Toc4811 \h </w:instrText>
        </w:r>
        <w:r>
          <w:fldChar w:fldCharType="separate"/>
        </w:r>
        <w:r>
          <w:t>61</w:t>
        </w:r>
        <w:r>
          <w:fldChar w:fldCharType="end"/>
        </w:r>
      </w:hyperlink>
    </w:p>
    <w:p>
      <w:pPr>
        <w:pStyle w:val="TOC2"/>
        <w:tabs>
          <w:tab w:val="right" w:leader="dot" w:pos="8306"/>
        </w:tabs>
      </w:pPr>
      <w:hyperlink w:anchor="_Toc18792" w:history="1">
        <w:r>
          <w:rPr>
            <w:rFonts w:ascii="仿宋" w:eastAsia="仿宋" w:hAnsi="仿宋" w:cs="仿宋" w:hint="eastAsia"/>
            <w:lang w:eastAsia="zh-CN"/>
          </w:rPr>
          <w:t>(四)、员工职业发展规划</w:t>
        </w:r>
        <w:r>
          <w:tab/>
        </w:r>
        <w:r>
          <w:fldChar w:fldCharType="begin"/>
        </w:r>
        <w:r>
          <w:instrText xml:space="preserve"> PAGEREF _Toc18792 \h </w:instrText>
        </w:r>
        <w:r>
          <w:fldChar w:fldCharType="separate"/>
        </w:r>
        <w:r>
          <w:t>62</w:t>
        </w:r>
        <w:r>
          <w:fldChar w:fldCharType="end"/>
        </w:r>
      </w:hyperlink>
    </w:p>
    <w:p>
      <w:pPr>
        <w:pStyle w:val="TOC2"/>
        <w:tabs>
          <w:tab w:val="right" w:leader="dot" w:pos="8306"/>
        </w:tabs>
      </w:pPr>
      <w:hyperlink w:anchor="_Toc26491" w:history="1">
        <w:r>
          <w:rPr>
            <w:rFonts w:ascii="仿宋" w:eastAsia="仿宋" w:hAnsi="仿宋" w:cs="仿宋" w:hint="eastAsia"/>
            <w:lang w:eastAsia="zh-CN"/>
          </w:rPr>
          <w:t>(五)、学习型组织文化建设</w:t>
        </w:r>
        <w:r>
          <w:tab/>
        </w:r>
        <w:r>
          <w:fldChar w:fldCharType="begin"/>
        </w:r>
        <w:r>
          <w:instrText xml:space="preserve"> PAGEREF _Toc26491 \h </w:instrText>
        </w:r>
        <w:r>
          <w:fldChar w:fldCharType="separate"/>
        </w:r>
        <w:r>
          <w:t>62</w:t>
        </w:r>
        <w:r>
          <w:fldChar w:fldCharType="end"/>
        </w:r>
      </w:hyperlink>
    </w:p>
    <w:p>
      <w:pPr>
        <w:pStyle w:val="TOC1"/>
        <w:tabs>
          <w:tab w:val="right" w:leader="dot" w:pos="8306"/>
        </w:tabs>
      </w:pPr>
      <w:hyperlink w:anchor="_Toc2480" w:history="1">
        <w:r>
          <w:rPr>
            <w:rFonts w:ascii="仿宋" w:eastAsia="仿宋" w:hAnsi="仿宋" w:cs="仿宋" w:hint="eastAsia"/>
            <w:lang w:eastAsia="zh-CN"/>
          </w:rPr>
          <w:t>十六、第四十五章员工品牌建设</w:t>
        </w:r>
        <w:r>
          <w:tab/>
        </w:r>
        <w:r>
          <w:fldChar w:fldCharType="begin"/>
        </w:r>
        <w:r>
          <w:instrText xml:space="preserve"> PAGEREF _Toc2480 \h </w:instrText>
        </w:r>
        <w:r>
          <w:fldChar w:fldCharType="separate"/>
        </w:r>
        <w:r>
          <w:t>64</w:t>
        </w:r>
        <w:r>
          <w:fldChar w:fldCharType="end"/>
        </w:r>
      </w:hyperlink>
    </w:p>
    <w:p>
      <w:pPr>
        <w:pStyle w:val="TOC2"/>
        <w:tabs>
          <w:tab w:val="right" w:leader="dot" w:pos="8306"/>
        </w:tabs>
      </w:pPr>
      <w:hyperlink w:anchor="_Toc10036" w:history="1">
        <w:r>
          <w:rPr>
            <w:rFonts w:ascii="仿宋" w:eastAsia="仿宋" w:hAnsi="仿宋" w:cs="仿宋" w:hint="eastAsia"/>
            <w:lang w:eastAsia="zh-CN"/>
          </w:rPr>
          <w:t>(一)、个人品牌管理</w:t>
        </w:r>
        <w:r>
          <w:tab/>
        </w:r>
        <w:r>
          <w:fldChar w:fldCharType="begin"/>
        </w:r>
        <w:r>
          <w:instrText xml:space="preserve"> PAGEREF _Toc10036 \h </w:instrText>
        </w:r>
        <w:r>
          <w:fldChar w:fldCharType="separate"/>
        </w:r>
        <w:r>
          <w:t>64</w:t>
        </w:r>
        <w:r>
          <w:fldChar w:fldCharType="end"/>
        </w:r>
      </w:hyperlink>
    </w:p>
    <w:p>
      <w:pPr>
        <w:pStyle w:val="TOC2"/>
        <w:tabs>
          <w:tab w:val="right" w:leader="dot" w:pos="8306"/>
        </w:tabs>
      </w:pPr>
      <w:hyperlink w:anchor="_Toc5620" w:history="1">
        <w:r>
          <w:rPr>
            <w:rFonts w:ascii="仿宋" w:eastAsia="仿宋" w:hAnsi="仿宋" w:cs="仿宋" w:hint="eastAsia"/>
            <w:lang w:eastAsia="zh-CN"/>
          </w:rPr>
          <w:t>(二)、在重组人生长激素行业内建立个人影响力</w:t>
        </w:r>
        <w:r>
          <w:tab/>
        </w:r>
        <w:r>
          <w:fldChar w:fldCharType="begin"/>
        </w:r>
        <w:r>
          <w:instrText xml:space="preserve"> PAGEREF _Toc5620 \h </w:instrText>
        </w:r>
        <w:r>
          <w:fldChar w:fldCharType="separate"/>
        </w:r>
        <w:r>
          <w:t>65</w:t>
        </w:r>
        <w:r>
          <w:fldChar w:fldCharType="end"/>
        </w:r>
      </w:hyperlink>
    </w:p>
    <w:p>
      <w:pPr>
        <w:pStyle w:val="TOC2"/>
        <w:tabs>
          <w:tab w:val="right" w:leader="dot" w:pos="8306"/>
        </w:tabs>
      </w:pPr>
      <w:hyperlink w:anchor="_Toc14526" w:history="1">
        <w:r>
          <w:rPr>
            <w:rFonts w:ascii="仿宋" w:eastAsia="仿宋" w:hAnsi="仿宋" w:cs="仿宋" w:hint="eastAsia"/>
            <w:lang w:eastAsia="zh-CN"/>
          </w:rPr>
          <w:t>(三)、个人品牌与公司品牌的关联</w:t>
        </w:r>
        <w:r>
          <w:tab/>
        </w:r>
        <w:r>
          <w:fldChar w:fldCharType="begin"/>
        </w:r>
        <w:r>
          <w:instrText xml:space="preserve"> PAGEREF _Toc14526 \h </w:instrText>
        </w:r>
        <w:r>
          <w:fldChar w:fldCharType="separate"/>
        </w:r>
        <w:r>
          <w:t>66</w:t>
        </w:r>
        <w:r>
          <w:fldChar w:fldCharType="end"/>
        </w:r>
      </w:hyperlink>
    </w:p>
    <w:p>
      <w:pPr>
        <w:pStyle w:val="TOC2"/>
        <w:tabs>
          <w:tab w:val="right" w:leader="dot" w:pos="8306"/>
        </w:tabs>
      </w:pPr>
      <w:hyperlink w:anchor="_Toc29809" w:history="1">
        <w:r>
          <w:rPr>
            <w:rFonts w:ascii="仿宋" w:eastAsia="仿宋" w:hAnsi="仿宋" w:cs="仿宋" w:hint="eastAsia"/>
            <w:lang w:eastAsia="zh-CN"/>
          </w:rPr>
          <w:t>(四)、社交媒体与个人品牌</w:t>
        </w:r>
        <w:r>
          <w:tab/>
        </w:r>
        <w:r>
          <w:fldChar w:fldCharType="begin"/>
        </w:r>
        <w:r>
          <w:instrText xml:space="preserve"> PAGEREF _Toc29809 \h </w:instrText>
        </w:r>
        <w:r>
          <w:fldChar w:fldCharType="separate"/>
        </w:r>
        <w:r>
          <w:t>67</w:t>
        </w:r>
        <w:r>
          <w:fldChar w:fldCharType="end"/>
        </w:r>
      </w:hyperlink>
    </w:p>
    <w:p>
      <w:pPr>
        <w:pStyle w:val="TOC2"/>
        <w:tabs>
          <w:tab w:val="right" w:leader="dot" w:pos="8306"/>
        </w:tabs>
      </w:pPr>
      <w:hyperlink w:anchor="_Toc16790" w:history="1">
        <w:r>
          <w:rPr>
            <w:rFonts w:ascii="仿宋" w:eastAsia="仿宋" w:hAnsi="仿宋" w:cs="仿宋" w:hint="eastAsia"/>
            <w:lang w:eastAsia="zh-CN"/>
          </w:rPr>
          <w:t>(五)、个人品牌的社交媒体传播</w:t>
        </w:r>
        <w:r>
          <w:tab/>
        </w:r>
        <w:r>
          <w:fldChar w:fldCharType="begin"/>
        </w:r>
        <w:r>
          <w:instrText xml:space="preserve"> PAGEREF _Toc16790 \h </w:instrText>
        </w:r>
        <w:r>
          <w:fldChar w:fldCharType="separate"/>
        </w:r>
        <w:r>
          <w:t>68</w:t>
        </w:r>
        <w:r>
          <w:fldChar w:fldCharType="end"/>
        </w:r>
      </w:hyperlink>
    </w:p>
    <w:p>
      <w:pPr>
        <w:pStyle w:val="TOC2"/>
        <w:tabs>
          <w:tab w:val="right" w:leader="dot" w:pos="8306"/>
        </w:tabs>
      </w:pPr>
      <w:hyperlink w:anchor="_Toc21530" w:history="1">
        <w:r>
          <w:rPr>
            <w:rFonts w:ascii="仿宋" w:eastAsia="仿宋" w:hAnsi="仿宋" w:cs="仿宋" w:hint="eastAsia"/>
            <w:lang w:eastAsia="zh-CN"/>
          </w:rPr>
          <w:t>(六)、员工品牌建设与公司形象一致性</w:t>
        </w:r>
        <w:r>
          <w:tab/>
        </w:r>
        <w:r>
          <w:fldChar w:fldCharType="begin"/>
        </w:r>
        <w:r>
          <w:instrText xml:space="preserve"> PAGEREF _Toc21530 \h </w:instrText>
        </w:r>
        <w:r>
          <w:fldChar w:fldCharType="separate"/>
        </w:r>
        <w:r>
          <w:t>69</w:t>
        </w:r>
        <w:r>
          <w:fldChar w:fldCharType="end"/>
        </w:r>
      </w:hyperlink>
    </w:p>
    <w:p>
      <w:pPr>
        <w:pStyle w:val="TOC1"/>
        <w:tabs>
          <w:tab w:val="right" w:leader="dot" w:pos="8306"/>
        </w:tabs>
      </w:pPr>
      <w:hyperlink w:anchor="_Toc32420" w:history="1">
        <w:r>
          <w:rPr>
            <w:rFonts w:ascii="仿宋" w:eastAsia="仿宋" w:hAnsi="仿宋" w:cs="仿宋" w:hint="eastAsia"/>
            <w:lang w:eastAsia="zh-CN"/>
          </w:rPr>
          <w:t>十七、员工职业发展教育与培训</w:t>
        </w:r>
        <w:r>
          <w:tab/>
        </w:r>
        <w:r>
          <w:fldChar w:fldCharType="begin"/>
        </w:r>
        <w:r>
          <w:instrText xml:space="preserve"> PAGEREF _Toc32420 \h </w:instrText>
        </w:r>
        <w:r>
          <w:fldChar w:fldCharType="separate"/>
        </w:r>
        <w:r>
          <w:t>70</w:t>
        </w:r>
        <w:r>
          <w:fldChar w:fldCharType="end"/>
        </w:r>
      </w:hyperlink>
    </w:p>
    <w:p>
      <w:pPr>
        <w:pStyle w:val="TOC2"/>
        <w:tabs>
          <w:tab w:val="right" w:leader="dot" w:pos="8306"/>
        </w:tabs>
      </w:pPr>
      <w:hyperlink w:anchor="_Toc10483" w:history="1">
        <w:r>
          <w:rPr>
            <w:rFonts w:ascii="仿宋" w:eastAsia="仿宋" w:hAnsi="仿宋" w:cs="仿宋" w:hint="eastAsia"/>
            <w:lang w:eastAsia="zh-CN"/>
          </w:rPr>
          <w:t>(一)、职业发展教育的目标与实施策略</w:t>
        </w:r>
        <w:r>
          <w:tab/>
        </w:r>
        <w:r>
          <w:fldChar w:fldCharType="begin"/>
        </w:r>
        <w:r>
          <w:instrText xml:space="preserve"> PAGEREF _Toc10483 \h </w:instrText>
        </w:r>
        <w:r>
          <w:fldChar w:fldCharType="separate"/>
        </w:r>
        <w:r>
          <w:t>70</w:t>
        </w:r>
        <w:r>
          <w:fldChar w:fldCharType="end"/>
        </w:r>
      </w:hyperlink>
    </w:p>
    <w:p>
      <w:pPr>
        <w:pStyle w:val="TOC2"/>
        <w:tabs>
          <w:tab w:val="right" w:leader="dot" w:pos="8306"/>
        </w:tabs>
      </w:pPr>
      <w:hyperlink w:anchor="_Toc31663" w:history="1">
        <w:r>
          <w:rPr>
            <w:rFonts w:ascii="仿宋" w:eastAsia="仿宋" w:hAnsi="仿宋" w:cs="仿宋" w:hint="eastAsia"/>
            <w:lang w:eastAsia="zh-CN"/>
          </w:rPr>
          <w:t>(二)、培训计划的设计与实施步骤</w:t>
        </w:r>
        <w:r>
          <w:tab/>
        </w:r>
        <w:r>
          <w:fldChar w:fldCharType="begin"/>
        </w:r>
        <w:r>
          <w:instrText xml:space="preserve"> PAGEREF _Toc31663 \h </w:instrText>
        </w:r>
        <w:r>
          <w:fldChar w:fldCharType="separate"/>
        </w:r>
        <w:r>
          <w:t>71</w:t>
        </w:r>
        <w:r>
          <w:fldChar w:fldCharType="end"/>
        </w:r>
      </w:hyperlink>
    </w:p>
    <w:p>
      <w:pPr>
        <w:pStyle w:val="TOC2"/>
        <w:tabs>
          <w:tab w:val="right" w:leader="dot" w:pos="8306"/>
        </w:tabs>
      </w:pPr>
      <w:hyperlink w:anchor="_Toc24626" w:history="1">
        <w:r>
          <w:rPr>
            <w:rFonts w:ascii="仿宋" w:eastAsia="仿宋" w:hAnsi="仿宋" w:cs="仿宋" w:hint="eastAsia"/>
            <w:lang w:eastAsia="zh-CN"/>
          </w:rPr>
          <w:t>(三)、培训效果的评估与反馈机制</w:t>
        </w:r>
        <w:r>
          <w:tab/>
        </w:r>
        <w:r>
          <w:fldChar w:fldCharType="begin"/>
        </w:r>
        <w:r>
          <w:instrText xml:space="preserve"> PAGEREF _Toc24626 \h </w:instrText>
        </w:r>
        <w:r>
          <w:fldChar w:fldCharType="separate"/>
        </w:r>
        <w:r>
          <w:t>72</w:t>
        </w:r>
        <w:r>
          <w:fldChar w:fldCharType="end"/>
        </w:r>
      </w:hyperlink>
    </w:p>
    <w:p>
      <w:pPr>
        <w:pStyle w:val="TOC1"/>
        <w:tabs>
          <w:tab w:val="right" w:leader="dot" w:pos="8306"/>
        </w:tabs>
      </w:pPr>
      <w:hyperlink w:anchor="_Toc26485" w:history="1">
        <w:r>
          <w:rPr>
            <w:rFonts w:ascii="仿宋" w:eastAsia="仿宋" w:hAnsi="仿宋" w:cs="仿宋" w:hint="eastAsia"/>
            <w:lang w:eastAsia="zh-CN"/>
          </w:rPr>
          <w:t>十八、供应链与物流管理</w:t>
        </w:r>
        <w:r>
          <w:tab/>
        </w:r>
        <w:r>
          <w:fldChar w:fldCharType="begin"/>
        </w:r>
        <w:r>
          <w:instrText xml:space="preserve"> PAGEREF _Toc26485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724" w:history="1">
        <w:r>
          <w:rPr>
            <w:rFonts w:ascii="仿宋" w:eastAsia="仿宋" w:hAnsi="仿宋" w:cs="仿宋" w:hint="eastAsia"/>
            <w:lang w:eastAsia="zh-CN"/>
          </w:rPr>
          <w:t>(一)、供应链策略规划</w:t>
        </w:r>
        <w:r>
          <w:tab/>
        </w:r>
        <w:r>
          <w:fldChar w:fldCharType="begin"/>
        </w:r>
        <w:r>
          <w:instrText xml:space="preserve"> PAGEREF _Toc4724 \h </w:instrText>
        </w:r>
        <w:r>
          <w:fldChar w:fldCharType="separate"/>
        </w:r>
        <w:r>
          <w:t>72</w:t>
        </w:r>
        <w:r>
          <w:fldChar w:fldCharType="end"/>
        </w:r>
      </w:hyperlink>
    </w:p>
    <w:p>
      <w:pPr>
        <w:pStyle w:val="TOC2"/>
        <w:tabs>
          <w:tab w:val="right" w:leader="dot" w:pos="8306"/>
        </w:tabs>
      </w:pPr>
      <w:hyperlink w:anchor="_Toc29078" w:history="1">
        <w:r>
          <w:rPr>
            <w:rFonts w:ascii="仿宋" w:eastAsia="仿宋" w:hAnsi="仿宋" w:cs="仿宋" w:hint="eastAsia"/>
            <w:lang w:eastAsia="zh-CN"/>
          </w:rPr>
          <w:t>(二)、供应商管理与评估</w:t>
        </w:r>
        <w:r>
          <w:tab/>
        </w:r>
        <w:r>
          <w:fldChar w:fldCharType="begin"/>
        </w:r>
        <w:r>
          <w:instrText xml:space="preserve"> PAGEREF _Toc29078 \h </w:instrText>
        </w:r>
        <w:r>
          <w:fldChar w:fldCharType="separate"/>
        </w:r>
        <w:r>
          <w:t>74</w:t>
        </w:r>
        <w:r>
          <w:fldChar w:fldCharType="end"/>
        </w:r>
      </w:hyperlink>
    </w:p>
    <w:p>
      <w:pPr>
        <w:pStyle w:val="TOC2"/>
        <w:tabs>
          <w:tab w:val="right" w:leader="dot" w:pos="8306"/>
        </w:tabs>
      </w:pPr>
      <w:hyperlink w:anchor="_Toc3204" w:history="1">
        <w:r>
          <w:rPr>
            <w:rFonts w:ascii="仿宋" w:eastAsia="仿宋" w:hAnsi="仿宋" w:cs="仿宋" w:hint="eastAsia"/>
            <w:lang w:eastAsia="zh-CN"/>
          </w:rPr>
          <w:t>(三)、物流体系规划与优化</w:t>
        </w:r>
        <w:r>
          <w:tab/>
        </w:r>
        <w:r>
          <w:fldChar w:fldCharType="begin"/>
        </w:r>
        <w:r>
          <w:instrText xml:space="preserve"> PAGEREF _Toc3204 \h </w:instrText>
        </w:r>
        <w:r>
          <w:fldChar w:fldCharType="separate"/>
        </w:r>
        <w:r>
          <w:t>75</w:t>
        </w:r>
        <w:r>
          <w:fldChar w:fldCharType="end"/>
        </w:r>
      </w:hyperlink>
    </w:p>
    <w:p>
      <w:pPr>
        <w:pStyle w:val="TOC1"/>
        <w:tabs>
          <w:tab w:val="right" w:leader="dot" w:pos="8306"/>
        </w:tabs>
      </w:pPr>
      <w:hyperlink w:anchor="_Toc18603" w:history="1">
        <w:r>
          <w:rPr>
            <w:rFonts w:ascii="仿宋" w:eastAsia="仿宋" w:hAnsi="仿宋" w:cs="仿宋" w:hint="eastAsia"/>
            <w:lang w:eastAsia="zh-CN"/>
          </w:rPr>
          <w:t>十九、经济评价分析</w:t>
        </w:r>
        <w:r>
          <w:tab/>
        </w:r>
        <w:r>
          <w:fldChar w:fldCharType="begin"/>
        </w:r>
        <w:r>
          <w:instrText xml:space="preserve"> PAGEREF _Toc18603 \h </w:instrText>
        </w:r>
        <w:r>
          <w:fldChar w:fldCharType="separate"/>
        </w:r>
        <w:r>
          <w:t>77</w:t>
        </w:r>
        <w:r>
          <w:fldChar w:fldCharType="end"/>
        </w:r>
      </w:hyperlink>
    </w:p>
    <w:p>
      <w:pPr>
        <w:pStyle w:val="TOC2"/>
        <w:tabs>
          <w:tab w:val="right" w:leader="dot" w:pos="8306"/>
        </w:tabs>
      </w:pPr>
      <w:hyperlink w:anchor="_Toc2960" w:history="1">
        <w:r>
          <w:rPr>
            <w:rFonts w:ascii="仿宋" w:eastAsia="仿宋" w:hAnsi="仿宋" w:cs="仿宋" w:hint="eastAsia"/>
            <w:lang w:eastAsia="zh-CN"/>
          </w:rPr>
          <w:t>(一)、经济评价综述</w:t>
        </w:r>
        <w:r>
          <w:tab/>
        </w:r>
        <w:r>
          <w:fldChar w:fldCharType="begin"/>
        </w:r>
        <w:r>
          <w:instrText xml:space="preserve"> PAGEREF _Toc2960 \h </w:instrText>
        </w:r>
        <w:r>
          <w:fldChar w:fldCharType="separate"/>
        </w:r>
        <w:r>
          <w:t>77</w:t>
        </w:r>
        <w:r>
          <w:fldChar w:fldCharType="end"/>
        </w:r>
      </w:hyperlink>
    </w:p>
    <w:p>
      <w:pPr>
        <w:pStyle w:val="TOC2"/>
        <w:tabs>
          <w:tab w:val="right" w:leader="dot" w:pos="8306"/>
        </w:tabs>
      </w:pPr>
      <w:hyperlink w:anchor="_Toc16963" w:history="1">
        <w:r>
          <w:rPr>
            <w:rFonts w:ascii="仿宋" w:eastAsia="仿宋" w:hAnsi="仿宋" w:cs="仿宋" w:hint="eastAsia"/>
            <w:lang w:eastAsia="zh-CN"/>
          </w:rPr>
          <w:t>(二)、经济评价财务测算</w:t>
        </w:r>
        <w:r>
          <w:tab/>
        </w:r>
        <w:r>
          <w:fldChar w:fldCharType="begin"/>
        </w:r>
        <w:r>
          <w:instrText xml:space="preserve"> PAGEREF _Toc16963 \h </w:instrText>
        </w:r>
        <w:r>
          <w:fldChar w:fldCharType="separate"/>
        </w:r>
        <w:r>
          <w:t>77</w:t>
        </w:r>
        <w:r>
          <w:fldChar w:fldCharType="end"/>
        </w:r>
      </w:hyperlink>
    </w:p>
    <w:p>
      <w:pPr>
        <w:pStyle w:val="TOC2"/>
        <w:tabs>
          <w:tab w:val="right" w:leader="dot" w:pos="8306"/>
        </w:tabs>
      </w:pPr>
      <w:hyperlink w:anchor="_Toc12215" w:history="1">
        <w:r>
          <w:rPr>
            <w:rFonts w:ascii="仿宋" w:eastAsia="仿宋" w:hAnsi="仿宋" w:cs="仿宋" w:hint="eastAsia"/>
            <w:lang w:eastAsia="zh-CN"/>
          </w:rPr>
          <w:t>(三)、重组人生长激素项目盈利能力分析</w:t>
        </w:r>
        <w:r>
          <w:tab/>
        </w:r>
        <w:r>
          <w:fldChar w:fldCharType="begin"/>
        </w:r>
        <w:r>
          <w:instrText xml:space="preserve"> PAGEREF _Toc12215 \h </w:instrText>
        </w:r>
        <w:r>
          <w:fldChar w:fldCharType="separate"/>
        </w:r>
        <w:r>
          <w:t>79</w:t>
        </w:r>
        <w:r>
          <w:fldChar w:fldCharType="end"/>
        </w:r>
      </w:hyperlink>
    </w:p>
    <w:p>
      <w:pPr>
        <w:pStyle w:val="TOC1"/>
        <w:tabs>
          <w:tab w:val="right" w:leader="dot" w:pos="8306"/>
        </w:tabs>
      </w:pPr>
      <w:hyperlink w:anchor="_Toc17309" w:history="1">
        <w:r>
          <w:rPr>
            <w:rFonts w:ascii="仿宋" w:eastAsia="仿宋" w:hAnsi="仿宋" w:cs="仿宋" w:hint="eastAsia"/>
            <w:lang w:eastAsia="zh-CN"/>
          </w:rPr>
          <w:t>二十、质量管理体系</w:t>
        </w:r>
        <w:r>
          <w:tab/>
        </w:r>
        <w:r>
          <w:fldChar w:fldCharType="begin"/>
        </w:r>
        <w:r>
          <w:instrText xml:space="preserve"> PAGEREF _Toc17309 \h </w:instrText>
        </w:r>
        <w:r>
          <w:fldChar w:fldCharType="separate"/>
        </w:r>
        <w:r>
          <w:t>80</w:t>
        </w:r>
        <w:r>
          <w:fldChar w:fldCharType="end"/>
        </w:r>
      </w:hyperlink>
    </w:p>
    <w:p>
      <w:pPr>
        <w:pStyle w:val="TOC2"/>
        <w:tabs>
          <w:tab w:val="right" w:leader="dot" w:pos="8306"/>
        </w:tabs>
      </w:pPr>
      <w:hyperlink w:anchor="_Toc31058" w:history="1">
        <w:r>
          <w:rPr>
            <w:rFonts w:ascii="仿宋" w:eastAsia="仿宋" w:hAnsi="仿宋" w:cs="仿宋" w:hint="eastAsia"/>
            <w:lang w:eastAsia="zh-CN"/>
          </w:rPr>
          <w:t>(一)、质量管理体系概述</w:t>
        </w:r>
        <w:r>
          <w:tab/>
        </w:r>
        <w:r>
          <w:fldChar w:fldCharType="begin"/>
        </w:r>
        <w:r>
          <w:instrText xml:space="preserve"> PAGEREF _Toc31058 \h </w:instrText>
        </w:r>
        <w:r>
          <w:fldChar w:fldCharType="separate"/>
        </w:r>
        <w:r>
          <w:t>80</w:t>
        </w:r>
        <w:r>
          <w:fldChar w:fldCharType="end"/>
        </w:r>
      </w:hyperlink>
    </w:p>
    <w:p>
      <w:pPr>
        <w:pStyle w:val="TOC2"/>
        <w:tabs>
          <w:tab w:val="right" w:leader="dot" w:pos="8306"/>
        </w:tabs>
      </w:pPr>
      <w:hyperlink w:anchor="_Toc30605" w:history="1">
        <w:r>
          <w:rPr>
            <w:rFonts w:ascii="仿宋" w:eastAsia="仿宋" w:hAnsi="仿宋" w:cs="仿宋" w:hint="eastAsia"/>
            <w:lang w:eastAsia="zh-CN"/>
          </w:rPr>
          <w:t>(二)、质量方针与目标</w:t>
        </w:r>
        <w:r>
          <w:tab/>
        </w:r>
        <w:r>
          <w:fldChar w:fldCharType="begin"/>
        </w:r>
        <w:r>
          <w:instrText xml:space="preserve"> PAGEREF _Toc30605 \h </w:instrText>
        </w:r>
        <w:r>
          <w:fldChar w:fldCharType="separate"/>
        </w:r>
        <w:r>
          <w:t>82</w:t>
        </w:r>
        <w:r>
          <w:fldChar w:fldCharType="end"/>
        </w:r>
      </w:hyperlink>
    </w:p>
    <w:p>
      <w:pPr>
        <w:pStyle w:val="TOC2"/>
        <w:tabs>
          <w:tab w:val="right" w:leader="dot" w:pos="8306"/>
        </w:tabs>
      </w:pPr>
      <w:hyperlink w:anchor="_Toc7514" w:history="1">
        <w:r>
          <w:rPr>
            <w:rFonts w:ascii="仿宋" w:eastAsia="仿宋" w:hAnsi="仿宋" w:cs="仿宋" w:hint="eastAsia"/>
            <w:lang w:eastAsia="zh-CN"/>
          </w:rPr>
          <w:t>(三)、质量管理责任</w:t>
        </w:r>
        <w:r>
          <w:tab/>
        </w:r>
        <w:r>
          <w:fldChar w:fldCharType="begin"/>
        </w:r>
        <w:r>
          <w:instrText xml:space="preserve"> PAGEREF _Toc7514 \h </w:instrText>
        </w:r>
        <w:r>
          <w:fldChar w:fldCharType="separate"/>
        </w:r>
        <w:r>
          <w:t>83</w:t>
        </w:r>
        <w:r>
          <w:fldChar w:fldCharType="end"/>
        </w:r>
      </w:hyperlink>
    </w:p>
    <w:p>
      <w:pPr>
        <w:pStyle w:val="TOC2"/>
        <w:tabs>
          <w:tab w:val="right" w:leader="dot" w:pos="8306"/>
        </w:tabs>
      </w:pPr>
      <w:hyperlink w:anchor="_Toc30377" w:history="1">
        <w:r>
          <w:rPr>
            <w:rFonts w:ascii="仿宋" w:eastAsia="仿宋" w:hAnsi="仿宋" w:cs="仿宋" w:hint="eastAsia"/>
            <w:lang w:eastAsia="zh-CN"/>
          </w:rPr>
          <w:t>(四)、质量管理程序</w:t>
        </w:r>
        <w:r>
          <w:tab/>
        </w:r>
        <w:r>
          <w:fldChar w:fldCharType="begin"/>
        </w:r>
        <w:r>
          <w:instrText xml:space="preserve"> PAGEREF _Toc30377 \h </w:instrText>
        </w:r>
        <w:r>
          <w:fldChar w:fldCharType="separate"/>
        </w:r>
        <w:r>
          <w:t>85</w:t>
        </w:r>
        <w:r>
          <w:fldChar w:fldCharType="end"/>
        </w:r>
      </w:hyperlink>
    </w:p>
    <w:p>
      <w:pPr>
        <w:pStyle w:val="TOC2"/>
        <w:tabs>
          <w:tab w:val="right" w:leader="dot" w:pos="8306"/>
        </w:tabs>
      </w:pPr>
      <w:hyperlink w:anchor="_Toc17924" w:history="1">
        <w:r>
          <w:rPr>
            <w:rFonts w:ascii="仿宋" w:eastAsia="仿宋" w:hAnsi="仿宋" w:cs="仿宋" w:hint="eastAsia"/>
            <w:lang w:eastAsia="zh-CN"/>
          </w:rPr>
          <w:t>(五)、质量监控与改进</w:t>
        </w:r>
        <w:r>
          <w:tab/>
        </w:r>
        <w:r>
          <w:fldChar w:fldCharType="begin"/>
        </w:r>
        <w:r>
          <w:instrText xml:space="preserve"> PAGEREF _Toc17924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665"/>
      <w:r>
        <w:rPr>
          <w:rFonts w:ascii="仿宋" w:eastAsia="仿宋" w:hAnsi="仿宋" w:cs="仿宋" w:hint="eastAsia"/>
          <w:sz w:val="28"/>
          <w:lang w:eastAsia="zh-CN"/>
        </w:rPr>
        <w:t>一、申报单位及重组人生长激素项目概论</w:t>
      </w:r>
      <w:bookmarkEnd w:id="2"/>
    </w:p>
    <w:p>
      <w:pPr>
        <w:pStyle w:val="Heading2"/>
        <w:rPr>
          <w:rFonts w:ascii="仿宋" w:eastAsia="仿宋" w:hAnsi="仿宋" w:cs="仿宋" w:hint="eastAsia"/>
          <w:lang w:eastAsia="zh-CN"/>
        </w:rPr>
      </w:pPr>
      <w:bookmarkStart w:id="3" w:name="_Toc8074"/>
      <w:r>
        <w:rPr>
          <w:rFonts w:ascii="仿宋" w:eastAsia="仿宋" w:hAnsi="仿宋" w:cs="仿宋" w:hint="eastAsia"/>
          <w:lang w:eastAsia="zh-CN"/>
        </w:rPr>
        <w:t>(一)、重组人生长激素项目概况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此项目的名称为重组人生长激素方案。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(二) xx公司将担任重组人生长激素项目的投资方。</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本重组人生长激素项目计划在待确定的地区进行建设。建设地点将避开自然保护区、风景名胜区和其他环境敏感目标。我们将选择具备良好地理条件、配套设施完善且具有发展潜力的区域进行建设。为了节约土地资源，我们将优先选择空闲地、非耕地或荒地作为建设用地，以避免占用良田或耕地。</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该重组人生长激素项目的总用地面积为XX平方米，相当于约XX亩。</w:t>
      </w:r>
    </w:p>
    <w:p>
      <w:pPr>
        <w:ind w:firstLine="560" w:firstLineChars="200"/>
        <w:rPr>
          <w:rFonts w:ascii="仿宋" w:eastAsia="仿宋" w:hAnsi="仿宋" w:cs="仿宋" w:hint="eastAsia"/>
          <w:sz w:val="28"/>
        </w:rPr>
      </w:pPr>
      <w:r>
        <w:rPr>
          <w:rFonts w:ascii="仿宋" w:eastAsia="仿宋" w:hAnsi="仿宋" w:cs="仿宋" w:hint="eastAsia"/>
          <w:sz w:val="28"/>
          <w:lang w:eastAsia="zh-CN"/>
        </w:rPr>
        <w:t>(五)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https://d.book118.com/487063165020006050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重组人生长激素项目投资建议书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重组人生长激素项目投资建议书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重组人生长激素项目投资建议书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重组人生长激素项目投资建议书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重组人生长激素项目投资建议书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D02889"/>
    <w:rsid w:val="06D0288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7063165020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2024-03-04T20:45:00Z</dcterms:created>
  <dcterms:modified xsi:type="dcterms:W3CDTF">2024-03-04T20:45:57Z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F77E1E1A9E614A12A1EA35C4C8F8B253_11</vt:lpwstr>
  </property>
  <property fmtid="{D5CDD505-2E9C-101B-9397-08002B2CF9AE}" pid="3" name="KSOProductBuildVer">
    <vt:lpwstr>2052-12.1.0.16399</vt:lpwstr>
  </property>
</Properties>
</file>