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氢氟酸项目概述报告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19" w:history="1">
        <w:r>
          <w:rPr>
            <w:rFonts w:ascii="仿宋" w:eastAsia="仿宋" w:hAnsi="仿宋" w:cs="仿宋" w:hint="eastAsia"/>
            <w:lang w:eastAsia="zh-CN"/>
          </w:rPr>
          <w:t>序言</w:t>
        </w:r>
        <w:r>
          <w:tab/>
        </w:r>
        <w:r>
          <w:fldChar w:fldCharType="begin"/>
        </w:r>
        <w:r>
          <w:instrText xml:space="preserve"> PAGEREF _Toc22419 \h </w:instrText>
        </w:r>
        <w:r>
          <w:fldChar w:fldCharType="separate"/>
        </w:r>
        <w:r>
          <w:t>3</w:t>
        </w:r>
        <w:r>
          <w:fldChar w:fldCharType="end"/>
        </w:r>
      </w:hyperlink>
    </w:p>
    <w:p>
      <w:pPr>
        <w:pStyle w:val="TOC1"/>
        <w:tabs>
          <w:tab w:val="right" w:leader="dot" w:pos="8306"/>
        </w:tabs>
      </w:pPr>
      <w:hyperlink w:anchor="_Toc2245" w:history="1">
        <w:r>
          <w:rPr>
            <w:rFonts w:ascii="仿宋" w:eastAsia="仿宋" w:hAnsi="仿宋" w:cs="仿宋" w:hint="eastAsia"/>
            <w:lang w:eastAsia="zh-CN"/>
          </w:rPr>
          <w:t>一、土建工程设计</w:t>
        </w:r>
        <w:r>
          <w:tab/>
        </w:r>
        <w:r>
          <w:fldChar w:fldCharType="begin"/>
        </w:r>
        <w:r>
          <w:instrText xml:space="preserve"> PAGEREF _Toc2245 \h </w:instrText>
        </w:r>
        <w:r>
          <w:fldChar w:fldCharType="separate"/>
        </w:r>
        <w:r>
          <w:t>3</w:t>
        </w:r>
        <w:r>
          <w:fldChar w:fldCharType="end"/>
        </w:r>
      </w:hyperlink>
    </w:p>
    <w:p>
      <w:pPr>
        <w:pStyle w:val="TOC2"/>
        <w:tabs>
          <w:tab w:val="right" w:leader="dot" w:pos="8306"/>
        </w:tabs>
      </w:pPr>
      <w:hyperlink w:anchor="_Toc25253" w:history="1">
        <w:r>
          <w:rPr>
            <w:rFonts w:ascii="仿宋" w:eastAsia="仿宋" w:hAnsi="仿宋" w:cs="仿宋" w:hint="eastAsia"/>
            <w:lang w:eastAsia="zh-CN"/>
          </w:rPr>
          <w:t>(一)、建筑工程设计原则</w:t>
        </w:r>
        <w:r>
          <w:tab/>
        </w:r>
        <w:r>
          <w:fldChar w:fldCharType="begin"/>
        </w:r>
        <w:r>
          <w:instrText xml:space="preserve"> PAGEREF _Toc25253 \h </w:instrText>
        </w:r>
        <w:r>
          <w:fldChar w:fldCharType="separate"/>
        </w:r>
        <w:r>
          <w:t>3</w:t>
        </w:r>
        <w:r>
          <w:fldChar w:fldCharType="end"/>
        </w:r>
      </w:hyperlink>
    </w:p>
    <w:p>
      <w:pPr>
        <w:pStyle w:val="TOC2"/>
        <w:tabs>
          <w:tab w:val="right" w:leader="dot" w:pos="8306"/>
        </w:tabs>
      </w:pPr>
      <w:hyperlink w:anchor="_Toc17746" w:history="1">
        <w:r>
          <w:rPr>
            <w:rFonts w:ascii="仿宋" w:eastAsia="仿宋" w:hAnsi="仿宋" w:cs="仿宋" w:hint="eastAsia"/>
            <w:lang w:eastAsia="zh-CN"/>
          </w:rPr>
          <w:t>(二)、土建工程设计年限及安全等级</w:t>
        </w:r>
        <w:r>
          <w:tab/>
        </w:r>
        <w:r>
          <w:fldChar w:fldCharType="begin"/>
        </w:r>
        <w:r>
          <w:instrText xml:space="preserve"> PAGEREF _Toc17746 \h </w:instrText>
        </w:r>
        <w:r>
          <w:fldChar w:fldCharType="separate"/>
        </w:r>
        <w:r>
          <w:t>5</w:t>
        </w:r>
        <w:r>
          <w:fldChar w:fldCharType="end"/>
        </w:r>
      </w:hyperlink>
    </w:p>
    <w:p>
      <w:pPr>
        <w:pStyle w:val="TOC2"/>
        <w:tabs>
          <w:tab w:val="right" w:leader="dot" w:pos="8306"/>
        </w:tabs>
      </w:pPr>
      <w:hyperlink w:anchor="_Toc25172" w:history="1">
        <w:r>
          <w:rPr>
            <w:rFonts w:ascii="仿宋" w:eastAsia="仿宋" w:hAnsi="仿宋" w:cs="仿宋" w:hint="eastAsia"/>
            <w:lang w:eastAsia="zh-CN"/>
          </w:rPr>
          <w:t>(三)、建筑工程设计总体要求</w:t>
        </w:r>
        <w:r>
          <w:tab/>
        </w:r>
        <w:r>
          <w:fldChar w:fldCharType="begin"/>
        </w:r>
        <w:r>
          <w:instrText xml:space="preserve"> PAGEREF _Toc25172 \h </w:instrText>
        </w:r>
        <w:r>
          <w:fldChar w:fldCharType="separate"/>
        </w:r>
        <w:r>
          <w:t>6</w:t>
        </w:r>
        <w:r>
          <w:fldChar w:fldCharType="end"/>
        </w:r>
      </w:hyperlink>
    </w:p>
    <w:p>
      <w:pPr>
        <w:pStyle w:val="TOC2"/>
        <w:tabs>
          <w:tab w:val="right" w:leader="dot" w:pos="8306"/>
        </w:tabs>
      </w:pPr>
      <w:hyperlink w:anchor="_Toc14944" w:history="1">
        <w:r>
          <w:rPr>
            <w:rFonts w:ascii="仿宋" w:eastAsia="仿宋" w:hAnsi="仿宋" w:cs="仿宋" w:hint="eastAsia"/>
            <w:lang w:eastAsia="zh-CN"/>
          </w:rPr>
          <w:t>(四)、土建工程建设指标</w:t>
        </w:r>
        <w:r>
          <w:tab/>
        </w:r>
        <w:r>
          <w:fldChar w:fldCharType="begin"/>
        </w:r>
        <w:r>
          <w:instrText xml:space="preserve"> PAGEREF _Toc14944 \h </w:instrText>
        </w:r>
        <w:r>
          <w:fldChar w:fldCharType="separate"/>
        </w:r>
        <w:r>
          <w:t>8</w:t>
        </w:r>
        <w:r>
          <w:fldChar w:fldCharType="end"/>
        </w:r>
      </w:hyperlink>
    </w:p>
    <w:p>
      <w:pPr>
        <w:pStyle w:val="TOC1"/>
        <w:tabs>
          <w:tab w:val="right" w:leader="dot" w:pos="8306"/>
        </w:tabs>
      </w:pPr>
      <w:hyperlink w:anchor="_Toc27251" w:history="1">
        <w:r>
          <w:rPr>
            <w:rFonts w:ascii="仿宋" w:eastAsia="仿宋" w:hAnsi="仿宋" w:cs="仿宋" w:hint="eastAsia"/>
            <w:lang w:eastAsia="zh-CN"/>
          </w:rPr>
          <w:t>二、工艺分析</w:t>
        </w:r>
        <w:r>
          <w:tab/>
        </w:r>
        <w:r>
          <w:fldChar w:fldCharType="begin"/>
        </w:r>
        <w:r>
          <w:instrText xml:space="preserve"> PAGEREF _Toc27251 \h </w:instrText>
        </w:r>
        <w:r>
          <w:fldChar w:fldCharType="separate"/>
        </w:r>
        <w:r>
          <w:t>10</w:t>
        </w:r>
        <w:r>
          <w:fldChar w:fldCharType="end"/>
        </w:r>
      </w:hyperlink>
    </w:p>
    <w:p>
      <w:pPr>
        <w:pStyle w:val="TOC2"/>
        <w:tabs>
          <w:tab w:val="right" w:leader="dot" w:pos="8306"/>
        </w:tabs>
      </w:pPr>
      <w:hyperlink w:anchor="_Toc8514" w:history="1">
        <w:r>
          <w:rPr>
            <w:rFonts w:ascii="仿宋" w:eastAsia="仿宋" w:hAnsi="仿宋" w:cs="仿宋" w:hint="eastAsia"/>
            <w:lang w:eastAsia="zh-CN"/>
          </w:rPr>
          <w:t>(一)、技术管理特点</w:t>
        </w:r>
        <w:r>
          <w:tab/>
        </w:r>
        <w:r>
          <w:fldChar w:fldCharType="begin"/>
        </w:r>
        <w:r>
          <w:instrText xml:space="preserve"> PAGEREF _Toc8514 \h </w:instrText>
        </w:r>
        <w:r>
          <w:fldChar w:fldCharType="separate"/>
        </w:r>
        <w:r>
          <w:t>10</w:t>
        </w:r>
        <w:r>
          <w:fldChar w:fldCharType="end"/>
        </w:r>
      </w:hyperlink>
    </w:p>
    <w:p>
      <w:pPr>
        <w:pStyle w:val="TOC2"/>
        <w:tabs>
          <w:tab w:val="right" w:leader="dot" w:pos="8306"/>
        </w:tabs>
      </w:pPr>
      <w:hyperlink w:anchor="_Toc6318" w:history="1">
        <w:r>
          <w:rPr>
            <w:rFonts w:ascii="仿宋" w:eastAsia="仿宋" w:hAnsi="仿宋" w:cs="仿宋" w:hint="eastAsia"/>
            <w:lang w:eastAsia="zh-CN"/>
          </w:rPr>
          <w:t>(二)、氢氟酸项目工艺技术设计方案</w:t>
        </w:r>
        <w:r>
          <w:tab/>
        </w:r>
        <w:r>
          <w:fldChar w:fldCharType="begin"/>
        </w:r>
        <w:r>
          <w:instrText xml:space="preserve"> PAGEREF _Toc6318 \h </w:instrText>
        </w:r>
        <w:r>
          <w:fldChar w:fldCharType="separate"/>
        </w:r>
        <w:r>
          <w:t>10</w:t>
        </w:r>
        <w:r>
          <w:fldChar w:fldCharType="end"/>
        </w:r>
      </w:hyperlink>
    </w:p>
    <w:p>
      <w:pPr>
        <w:pStyle w:val="TOC2"/>
        <w:tabs>
          <w:tab w:val="right" w:leader="dot" w:pos="8306"/>
        </w:tabs>
      </w:pPr>
      <w:hyperlink w:anchor="_Toc19470" w:history="1">
        <w:r>
          <w:rPr>
            <w:rFonts w:ascii="仿宋" w:eastAsia="仿宋" w:hAnsi="仿宋" w:cs="仿宋" w:hint="eastAsia"/>
            <w:lang w:eastAsia="zh-CN"/>
          </w:rPr>
          <w:t>(三)、设备选型方案</w:t>
        </w:r>
        <w:r>
          <w:tab/>
        </w:r>
        <w:r>
          <w:fldChar w:fldCharType="begin"/>
        </w:r>
        <w:r>
          <w:instrText xml:space="preserve"> PAGEREF _Toc19470 \h </w:instrText>
        </w:r>
        <w:r>
          <w:fldChar w:fldCharType="separate"/>
        </w:r>
        <w:r>
          <w:t>11</w:t>
        </w:r>
        <w:r>
          <w:fldChar w:fldCharType="end"/>
        </w:r>
      </w:hyperlink>
    </w:p>
    <w:p>
      <w:pPr>
        <w:pStyle w:val="TOC1"/>
        <w:tabs>
          <w:tab w:val="right" w:leader="dot" w:pos="8306"/>
        </w:tabs>
      </w:pPr>
      <w:hyperlink w:anchor="_Toc23925" w:history="1">
        <w:r>
          <w:rPr>
            <w:rFonts w:ascii="仿宋" w:eastAsia="仿宋" w:hAnsi="仿宋" w:cs="仿宋" w:hint="eastAsia"/>
            <w:lang w:eastAsia="zh-CN"/>
          </w:rPr>
          <w:t>三、建设规划</w:t>
        </w:r>
        <w:r>
          <w:tab/>
        </w:r>
        <w:r>
          <w:fldChar w:fldCharType="begin"/>
        </w:r>
        <w:r>
          <w:instrText xml:space="preserve"> PAGEREF _Toc23925 \h </w:instrText>
        </w:r>
        <w:r>
          <w:fldChar w:fldCharType="separate"/>
        </w:r>
        <w:r>
          <w:t>12</w:t>
        </w:r>
        <w:r>
          <w:fldChar w:fldCharType="end"/>
        </w:r>
      </w:hyperlink>
    </w:p>
    <w:p>
      <w:pPr>
        <w:pStyle w:val="TOC2"/>
        <w:tabs>
          <w:tab w:val="right" w:leader="dot" w:pos="8306"/>
        </w:tabs>
      </w:pPr>
      <w:hyperlink w:anchor="_Toc32093" w:history="1">
        <w:r>
          <w:rPr>
            <w:rFonts w:ascii="仿宋" w:eastAsia="仿宋" w:hAnsi="仿宋" w:cs="仿宋" w:hint="eastAsia"/>
            <w:lang w:eastAsia="zh-CN"/>
          </w:rPr>
          <w:t>(一)、产品规划</w:t>
        </w:r>
        <w:r>
          <w:tab/>
        </w:r>
        <w:r>
          <w:fldChar w:fldCharType="begin"/>
        </w:r>
        <w:r>
          <w:instrText xml:space="preserve"> PAGEREF _Toc32093 \h </w:instrText>
        </w:r>
        <w:r>
          <w:fldChar w:fldCharType="separate"/>
        </w:r>
        <w:r>
          <w:t>12</w:t>
        </w:r>
        <w:r>
          <w:fldChar w:fldCharType="end"/>
        </w:r>
      </w:hyperlink>
    </w:p>
    <w:p>
      <w:pPr>
        <w:pStyle w:val="TOC2"/>
        <w:tabs>
          <w:tab w:val="right" w:leader="dot" w:pos="8306"/>
        </w:tabs>
      </w:pPr>
      <w:hyperlink w:anchor="_Toc23868" w:history="1">
        <w:r>
          <w:rPr>
            <w:rFonts w:ascii="仿宋" w:eastAsia="仿宋" w:hAnsi="仿宋" w:cs="仿宋" w:hint="eastAsia"/>
            <w:lang w:eastAsia="zh-CN"/>
          </w:rPr>
          <w:t>(二)、建设规模</w:t>
        </w:r>
        <w:r>
          <w:tab/>
        </w:r>
        <w:r>
          <w:fldChar w:fldCharType="begin"/>
        </w:r>
        <w:r>
          <w:instrText xml:space="preserve"> PAGEREF _Toc23868 \h </w:instrText>
        </w:r>
        <w:r>
          <w:fldChar w:fldCharType="separate"/>
        </w:r>
        <w:r>
          <w:t>14</w:t>
        </w:r>
        <w:r>
          <w:fldChar w:fldCharType="end"/>
        </w:r>
      </w:hyperlink>
    </w:p>
    <w:p>
      <w:pPr>
        <w:pStyle w:val="TOC1"/>
        <w:tabs>
          <w:tab w:val="right" w:leader="dot" w:pos="8306"/>
        </w:tabs>
      </w:pPr>
      <w:hyperlink w:anchor="_Toc2831" w:history="1">
        <w:r>
          <w:rPr>
            <w:rFonts w:ascii="仿宋" w:eastAsia="仿宋" w:hAnsi="仿宋" w:cs="仿宋" w:hint="eastAsia"/>
            <w:lang w:eastAsia="zh-CN"/>
          </w:rPr>
          <w:t>四、氢氟酸项目选址说明</w:t>
        </w:r>
        <w:r>
          <w:tab/>
        </w:r>
        <w:r>
          <w:fldChar w:fldCharType="begin"/>
        </w:r>
        <w:r>
          <w:instrText xml:space="preserve"> PAGEREF _Toc2831 \h </w:instrText>
        </w:r>
        <w:r>
          <w:fldChar w:fldCharType="separate"/>
        </w:r>
        <w:r>
          <w:t>15</w:t>
        </w:r>
        <w:r>
          <w:fldChar w:fldCharType="end"/>
        </w:r>
      </w:hyperlink>
    </w:p>
    <w:p>
      <w:pPr>
        <w:pStyle w:val="TOC2"/>
        <w:tabs>
          <w:tab w:val="right" w:leader="dot" w:pos="8306"/>
        </w:tabs>
      </w:pPr>
      <w:hyperlink w:anchor="_Toc13493" w:history="1">
        <w:r>
          <w:rPr>
            <w:rFonts w:ascii="仿宋" w:eastAsia="仿宋" w:hAnsi="仿宋" w:cs="仿宋" w:hint="eastAsia"/>
            <w:lang w:eastAsia="zh-CN"/>
          </w:rPr>
          <w:t>(一)、氢氟酸项目选址</w:t>
        </w:r>
        <w:r>
          <w:tab/>
        </w:r>
        <w:r>
          <w:fldChar w:fldCharType="begin"/>
        </w:r>
        <w:r>
          <w:instrText xml:space="preserve"> PAGEREF _Toc13493 \h </w:instrText>
        </w:r>
        <w:r>
          <w:fldChar w:fldCharType="separate"/>
        </w:r>
        <w:r>
          <w:t>15</w:t>
        </w:r>
        <w:r>
          <w:fldChar w:fldCharType="end"/>
        </w:r>
      </w:hyperlink>
    </w:p>
    <w:p>
      <w:pPr>
        <w:pStyle w:val="TOC2"/>
        <w:tabs>
          <w:tab w:val="right" w:leader="dot" w:pos="8306"/>
        </w:tabs>
      </w:pPr>
      <w:hyperlink w:anchor="_Toc3091" w:history="1">
        <w:r>
          <w:rPr>
            <w:rFonts w:ascii="仿宋" w:eastAsia="仿宋" w:hAnsi="仿宋" w:cs="仿宋" w:hint="eastAsia"/>
            <w:lang w:eastAsia="zh-CN"/>
          </w:rPr>
          <w:t>(二)、用地控制指标</w:t>
        </w:r>
        <w:r>
          <w:tab/>
        </w:r>
        <w:r>
          <w:fldChar w:fldCharType="begin"/>
        </w:r>
        <w:r>
          <w:instrText xml:space="preserve"> PAGEREF _Toc3091 \h </w:instrText>
        </w:r>
        <w:r>
          <w:fldChar w:fldCharType="separate"/>
        </w:r>
        <w:r>
          <w:t>16</w:t>
        </w:r>
        <w:r>
          <w:fldChar w:fldCharType="end"/>
        </w:r>
      </w:hyperlink>
    </w:p>
    <w:p>
      <w:pPr>
        <w:pStyle w:val="TOC2"/>
        <w:tabs>
          <w:tab w:val="right" w:leader="dot" w:pos="8306"/>
        </w:tabs>
      </w:pPr>
      <w:hyperlink w:anchor="_Toc32760" w:history="1">
        <w:r>
          <w:rPr>
            <w:rFonts w:ascii="仿宋" w:eastAsia="仿宋" w:hAnsi="仿宋" w:cs="仿宋" w:hint="eastAsia"/>
            <w:lang w:eastAsia="zh-CN"/>
          </w:rPr>
          <w:t>(三)、节约用地措施</w:t>
        </w:r>
        <w:r>
          <w:tab/>
        </w:r>
        <w:r>
          <w:fldChar w:fldCharType="begin"/>
        </w:r>
        <w:r>
          <w:instrText xml:space="preserve"> PAGEREF _Toc32760 \h </w:instrText>
        </w:r>
        <w:r>
          <w:fldChar w:fldCharType="separate"/>
        </w:r>
        <w:r>
          <w:t>17</w:t>
        </w:r>
        <w:r>
          <w:fldChar w:fldCharType="end"/>
        </w:r>
      </w:hyperlink>
    </w:p>
    <w:p>
      <w:pPr>
        <w:pStyle w:val="TOC2"/>
        <w:tabs>
          <w:tab w:val="right" w:leader="dot" w:pos="8306"/>
        </w:tabs>
      </w:pPr>
      <w:hyperlink w:anchor="_Toc4482" w:history="1">
        <w:r>
          <w:rPr>
            <w:rFonts w:ascii="仿宋" w:eastAsia="仿宋" w:hAnsi="仿宋" w:cs="仿宋" w:hint="eastAsia"/>
            <w:lang w:eastAsia="zh-CN"/>
          </w:rPr>
          <w:t>(四)、总图布置方案</w:t>
        </w:r>
        <w:r>
          <w:tab/>
        </w:r>
        <w:r>
          <w:fldChar w:fldCharType="begin"/>
        </w:r>
        <w:r>
          <w:instrText xml:space="preserve"> PAGEREF _Toc4482 \h </w:instrText>
        </w:r>
        <w:r>
          <w:fldChar w:fldCharType="separate"/>
        </w:r>
        <w:r>
          <w:t>17</w:t>
        </w:r>
        <w:r>
          <w:fldChar w:fldCharType="end"/>
        </w:r>
      </w:hyperlink>
    </w:p>
    <w:p>
      <w:pPr>
        <w:pStyle w:val="TOC2"/>
        <w:tabs>
          <w:tab w:val="right" w:leader="dot" w:pos="8306"/>
        </w:tabs>
      </w:pPr>
      <w:hyperlink w:anchor="_Toc17321" w:history="1">
        <w:r>
          <w:rPr>
            <w:rFonts w:ascii="仿宋" w:eastAsia="仿宋" w:hAnsi="仿宋" w:cs="仿宋" w:hint="eastAsia"/>
            <w:lang w:eastAsia="zh-CN"/>
          </w:rPr>
          <w:t>(五)、选址综合评价</w:t>
        </w:r>
        <w:r>
          <w:tab/>
        </w:r>
        <w:r>
          <w:fldChar w:fldCharType="begin"/>
        </w:r>
        <w:r>
          <w:instrText xml:space="preserve"> PAGEREF _Toc17321 \h </w:instrText>
        </w:r>
        <w:r>
          <w:fldChar w:fldCharType="separate"/>
        </w:r>
        <w:r>
          <w:t>19</w:t>
        </w:r>
        <w:r>
          <w:fldChar w:fldCharType="end"/>
        </w:r>
      </w:hyperlink>
    </w:p>
    <w:p>
      <w:pPr>
        <w:pStyle w:val="TOC1"/>
        <w:tabs>
          <w:tab w:val="right" w:leader="dot" w:pos="8306"/>
        </w:tabs>
      </w:pPr>
      <w:hyperlink w:anchor="_Toc11668" w:history="1">
        <w:r>
          <w:rPr>
            <w:rFonts w:ascii="仿宋" w:eastAsia="仿宋" w:hAnsi="仿宋" w:cs="仿宋" w:hint="eastAsia"/>
            <w:lang w:eastAsia="zh-CN"/>
          </w:rPr>
          <w:t>五、氢氟酸项目投资可行性分析</w:t>
        </w:r>
        <w:r>
          <w:tab/>
        </w:r>
        <w:r>
          <w:fldChar w:fldCharType="begin"/>
        </w:r>
        <w:r>
          <w:instrText xml:space="preserve"> PAGEREF _Toc11668 \h </w:instrText>
        </w:r>
        <w:r>
          <w:fldChar w:fldCharType="separate"/>
        </w:r>
        <w:r>
          <w:t>20</w:t>
        </w:r>
        <w:r>
          <w:fldChar w:fldCharType="end"/>
        </w:r>
      </w:hyperlink>
    </w:p>
    <w:p>
      <w:pPr>
        <w:pStyle w:val="TOC2"/>
        <w:tabs>
          <w:tab w:val="right" w:leader="dot" w:pos="8306"/>
        </w:tabs>
      </w:pPr>
      <w:hyperlink w:anchor="_Toc4258" w:history="1">
        <w:r>
          <w:rPr>
            <w:rFonts w:ascii="仿宋" w:eastAsia="仿宋" w:hAnsi="仿宋" w:cs="仿宋" w:hint="eastAsia"/>
            <w:lang w:eastAsia="zh-CN"/>
          </w:rPr>
          <w:t>(一)、氢氟酸项目估算说明</w:t>
        </w:r>
        <w:r>
          <w:tab/>
        </w:r>
        <w:r>
          <w:fldChar w:fldCharType="begin"/>
        </w:r>
        <w:r>
          <w:instrText xml:space="preserve"> PAGEREF _Toc4258 \h </w:instrText>
        </w:r>
        <w:r>
          <w:fldChar w:fldCharType="separate"/>
        </w:r>
        <w:r>
          <w:t>20</w:t>
        </w:r>
        <w:r>
          <w:fldChar w:fldCharType="end"/>
        </w:r>
      </w:hyperlink>
    </w:p>
    <w:p>
      <w:pPr>
        <w:pStyle w:val="TOC2"/>
        <w:tabs>
          <w:tab w:val="right" w:leader="dot" w:pos="8306"/>
        </w:tabs>
      </w:pPr>
      <w:hyperlink w:anchor="_Toc24373" w:history="1">
        <w:r>
          <w:rPr>
            <w:rFonts w:ascii="仿宋" w:eastAsia="仿宋" w:hAnsi="仿宋" w:cs="仿宋" w:hint="eastAsia"/>
            <w:lang w:eastAsia="zh-CN"/>
          </w:rPr>
          <w:t>(二)、氢氟酸项目总投资估算</w:t>
        </w:r>
        <w:r>
          <w:tab/>
        </w:r>
        <w:r>
          <w:fldChar w:fldCharType="begin"/>
        </w:r>
        <w:r>
          <w:instrText xml:space="preserve"> PAGEREF _Toc24373 \h </w:instrText>
        </w:r>
        <w:r>
          <w:fldChar w:fldCharType="separate"/>
        </w:r>
        <w:r>
          <w:t>22</w:t>
        </w:r>
        <w:r>
          <w:fldChar w:fldCharType="end"/>
        </w:r>
      </w:hyperlink>
    </w:p>
    <w:p>
      <w:pPr>
        <w:pStyle w:val="TOC2"/>
        <w:tabs>
          <w:tab w:val="right" w:leader="dot" w:pos="8306"/>
        </w:tabs>
      </w:pPr>
      <w:hyperlink w:anchor="_Toc15796" w:history="1">
        <w:r>
          <w:rPr>
            <w:rFonts w:ascii="仿宋" w:eastAsia="仿宋" w:hAnsi="仿宋" w:cs="仿宋" w:hint="eastAsia"/>
            <w:lang w:eastAsia="zh-CN"/>
          </w:rPr>
          <w:t>(三)、资金筹措</w:t>
        </w:r>
        <w:r>
          <w:tab/>
        </w:r>
        <w:r>
          <w:fldChar w:fldCharType="begin"/>
        </w:r>
        <w:r>
          <w:instrText xml:space="preserve"> PAGEREF _Toc15796 \h </w:instrText>
        </w:r>
        <w:r>
          <w:fldChar w:fldCharType="separate"/>
        </w:r>
        <w:r>
          <w:t>23</w:t>
        </w:r>
        <w:r>
          <w:fldChar w:fldCharType="end"/>
        </w:r>
      </w:hyperlink>
    </w:p>
    <w:p>
      <w:pPr>
        <w:pStyle w:val="TOC1"/>
        <w:tabs>
          <w:tab w:val="right" w:leader="dot" w:pos="8306"/>
        </w:tabs>
      </w:pPr>
      <w:hyperlink w:anchor="_Toc28483" w:history="1">
        <w:r>
          <w:rPr>
            <w:rFonts w:ascii="仿宋" w:eastAsia="仿宋" w:hAnsi="仿宋" w:cs="仿宋" w:hint="eastAsia"/>
            <w:lang w:eastAsia="zh-CN"/>
          </w:rPr>
          <w:t>六、知识管理与技术创新</w:t>
        </w:r>
        <w:r>
          <w:tab/>
        </w:r>
        <w:r>
          <w:fldChar w:fldCharType="begin"/>
        </w:r>
        <w:r>
          <w:instrText xml:space="preserve"> PAGEREF _Toc28483 \h </w:instrText>
        </w:r>
        <w:r>
          <w:fldChar w:fldCharType="separate"/>
        </w:r>
        <w:r>
          <w:t>24</w:t>
        </w:r>
        <w:r>
          <w:fldChar w:fldCharType="end"/>
        </w:r>
      </w:hyperlink>
    </w:p>
    <w:p>
      <w:pPr>
        <w:pStyle w:val="TOC2"/>
        <w:tabs>
          <w:tab w:val="right" w:leader="dot" w:pos="8306"/>
        </w:tabs>
      </w:pPr>
      <w:hyperlink w:anchor="_Toc12390" w:history="1">
        <w:r>
          <w:rPr>
            <w:rFonts w:ascii="仿宋" w:eastAsia="仿宋" w:hAnsi="仿宋" w:cs="仿宋" w:hint="eastAsia"/>
            <w:lang w:eastAsia="zh-CN"/>
          </w:rPr>
          <w:t>(一)、知识管理体系建设</w:t>
        </w:r>
        <w:r>
          <w:tab/>
        </w:r>
        <w:r>
          <w:fldChar w:fldCharType="begin"/>
        </w:r>
        <w:r>
          <w:instrText xml:space="preserve"> PAGEREF _Toc12390 \h </w:instrText>
        </w:r>
        <w:r>
          <w:fldChar w:fldCharType="separate"/>
        </w:r>
        <w:r>
          <w:t>24</w:t>
        </w:r>
        <w:r>
          <w:fldChar w:fldCharType="end"/>
        </w:r>
      </w:hyperlink>
    </w:p>
    <w:p>
      <w:pPr>
        <w:pStyle w:val="TOC2"/>
        <w:tabs>
          <w:tab w:val="right" w:leader="dot" w:pos="8306"/>
        </w:tabs>
      </w:pPr>
      <w:hyperlink w:anchor="_Toc29884" w:history="1">
        <w:r>
          <w:rPr>
            <w:rFonts w:ascii="仿宋" w:eastAsia="仿宋" w:hAnsi="仿宋" w:cs="仿宋" w:hint="eastAsia"/>
            <w:lang w:eastAsia="zh-CN"/>
          </w:rPr>
          <w:t>(二)、技术创新与研发投入</w:t>
        </w:r>
        <w:r>
          <w:tab/>
        </w:r>
        <w:r>
          <w:fldChar w:fldCharType="begin"/>
        </w:r>
        <w:r>
          <w:instrText xml:space="preserve"> PAGEREF _Toc29884 \h </w:instrText>
        </w:r>
        <w:r>
          <w:fldChar w:fldCharType="separate"/>
        </w:r>
        <w:r>
          <w:t>26</w:t>
        </w:r>
        <w:r>
          <w:fldChar w:fldCharType="end"/>
        </w:r>
      </w:hyperlink>
    </w:p>
    <w:p>
      <w:pPr>
        <w:pStyle w:val="TOC2"/>
        <w:tabs>
          <w:tab w:val="right" w:leader="dot" w:pos="8306"/>
        </w:tabs>
      </w:pPr>
      <w:hyperlink w:anchor="_Toc13550" w:history="1">
        <w:r>
          <w:rPr>
            <w:rFonts w:ascii="仿宋" w:eastAsia="仿宋" w:hAnsi="仿宋" w:cs="仿宋" w:hint="eastAsia"/>
            <w:lang w:eastAsia="zh-CN"/>
          </w:rPr>
          <w:t>(三)、专利申请与技术保护</w:t>
        </w:r>
        <w:r>
          <w:tab/>
        </w:r>
        <w:r>
          <w:fldChar w:fldCharType="begin"/>
        </w:r>
        <w:r>
          <w:instrText xml:space="preserve"> PAGEREF _Toc13550 \h </w:instrText>
        </w:r>
        <w:r>
          <w:fldChar w:fldCharType="separate"/>
        </w:r>
        <w:r>
          <w:t>28</w:t>
        </w:r>
        <w:r>
          <w:fldChar w:fldCharType="end"/>
        </w:r>
      </w:hyperlink>
    </w:p>
    <w:p>
      <w:pPr>
        <w:pStyle w:val="TOC2"/>
        <w:tabs>
          <w:tab w:val="right" w:leader="dot" w:pos="8306"/>
        </w:tabs>
      </w:pPr>
      <w:hyperlink w:anchor="_Toc8039" w:history="1">
        <w:r>
          <w:rPr>
            <w:rFonts w:ascii="仿宋" w:eastAsia="仿宋" w:hAnsi="仿宋" w:cs="仿宋" w:hint="eastAsia"/>
            <w:lang w:eastAsia="zh-CN"/>
          </w:rPr>
          <w:t>(四)、人才培养与团队建设</w:t>
        </w:r>
        <w:r>
          <w:tab/>
        </w:r>
        <w:r>
          <w:fldChar w:fldCharType="begin"/>
        </w:r>
        <w:r>
          <w:instrText xml:space="preserve"> PAGEREF _Toc8039 \h </w:instrText>
        </w:r>
        <w:r>
          <w:fldChar w:fldCharType="separate"/>
        </w:r>
        <w:r>
          <w:t>30</w:t>
        </w:r>
        <w:r>
          <w:fldChar w:fldCharType="end"/>
        </w:r>
      </w:hyperlink>
    </w:p>
    <w:p>
      <w:pPr>
        <w:pStyle w:val="TOC1"/>
        <w:tabs>
          <w:tab w:val="right" w:leader="dot" w:pos="8306"/>
        </w:tabs>
      </w:pPr>
      <w:hyperlink w:anchor="_Toc9913" w:history="1">
        <w:r>
          <w:rPr>
            <w:rFonts w:ascii="仿宋" w:eastAsia="仿宋" w:hAnsi="仿宋" w:cs="仿宋" w:hint="eastAsia"/>
            <w:lang w:eastAsia="zh-CN"/>
          </w:rPr>
          <w:t>七、投资背景及必要性分析</w:t>
        </w:r>
        <w:r>
          <w:tab/>
        </w:r>
        <w:r>
          <w:fldChar w:fldCharType="begin"/>
        </w:r>
        <w:r>
          <w:instrText xml:space="preserve"> PAGEREF _Toc9913 \h </w:instrText>
        </w:r>
        <w:r>
          <w:fldChar w:fldCharType="separate"/>
        </w:r>
        <w:r>
          <w:t>33</w:t>
        </w:r>
        <w:r>
          <w:fldChar w:fldCharType="end"/>
        </w:r>
      </w:hyperlink>
    </w:p>
    <w:p>
      <w:pPr>
        <w:pStyle w:val="TOC2"/>
        <w:tabs>
          <w:tab w:val="right" w:leader="dot" w:pos="8306"/>
        </w:tabs>
      </w:pPr>
      <w:hyperlink w:anchor="_Toc9408" w:history="1">
        <w:r>
          <w:rPr>
            <w:rFonts w:ascii="仿宋" w:eastAsia="仿宋" w:hAnsi="仿宋" w:cs="仿宋" w:hint="eastAsia"/>
            <w:lang w:eastAsia="zh-CN"/>
          </w:rPr>
          <w:t>(一)、氢氟酸项目承办单位背景分析</w:t>
        </w:r>
        <w:r>
          <w:tab/>
        </w:r>
        <w:r>
          <w:fldChar w:fldCharType="begin"/>
        </w:r>
        <w:r>
          <w:instrText xml:space="preserve"> PAGEREF _Toc9408 \h </w:instrText>
        </w:r>
        <w:r>
          <w:fldChar w:fldCharType="separate"/>
        </w:r>
        <w:r>
          <w:t>33</w:t>
        </w:r>
        <w:r>
          <w:fldChar w:fldCharType="end"/>
        </w:r>
      </w:hyperlink>
    </w:p>
    <w:p>
      <w:pPr>
        <w:pStyle w:val="TOC2"/>
        <w:tabs>
          <w:tab w:val="right" w:leader="dot" w:pos="8306"/>
        </w:tabs>
      </w:pPr>
      <w:hyperlink w:anchor="_Toc30248" w:history="1">
        <w:r>
          <w:rPr>
            <w:rFonts w:ascii="仿宋" w:eastAsia="仿宋" w:hAnsi="仿宋" w:cs="仿宋" w:hint="eastAsia"/>
            <w:lang w:eastAsia="zh-CN"/>
          </w:rPr>
          <w:t>(二)、产业政策及发展规划</w:t>
        </w:r>
        <w:r>
          <w:tab/>
        </w:r>
        <w:r>
          <w:fldChar w:fldCharType="begin"/>
        </w:r>
        <w:r>
          <w:instrText xml:space="preserve"> PAGEREF _Toc30248 \h </w:instrText>
        </w:r>
        <w:r>
          <w:fldChar w:fldCharType="separate"/>
        </w:r>
        <w:r>
          <w:t>34</w:t>
        </w:r>
        <w:r>
          <w:fldChar w:fldCharType="end"/>
        </w:r>
      </w:hyperlink>
    </w:p>
    <w:p>
      <w:pPr>
        <w:pStyle w:val="TOC2"/>
        <w:tabs>
          <w:tab w:val="right" w:leader="dot" w:pos="8306"/>
        </w:tabs>
      </w:pPr>
      <w:hyperlink w:anchor="_Toc18724" w:history="1">
        <w:r>
          <w:rPr>
            <w:rFonts w:ascii="仿宋" w:eastAsia="仿宋" w:hAnsi="仿宋" w:cs="仿宋" w:hint="eastAsia"/>
            <w:lang w:eastAsia="zh-CN"/>
          </w:rPr>
          <w:t>(三)、鼓励中小企业发展</w:t>
        </w:r>
        <w:r>
          <w:tab/>
        </w:r>
        <w:r>
          <w:fldChar w:fldCharType="begin"/>
        </w:r>
        <w:r>
          <w:instrText xml:space="preserve"> PAGEREF _Toc18724 \h </w:instrText>
        </w:r>
        <w:r>
          <w:fldChar w:fldCharType="separate"/>
        </w:r>
        <w:r>
          <w:t>35</w:t>
        </w:r>
        <w:r>
          <w:fldChar w:fldCharType="end"/>
        </w:r>
      </w:hyperlink>
    </w:p>
    <w:p>
      <w:pPr>
        <w:pStyle w:val="TOC2"/>
        <w:tabs>
          <w:tab w:val="right" w:leader="dot" w:pos="8306"/>
        </w:tabs>
      </w:pPr>
      <w:hyperlink w:anchor="_Toc15748" w:history="1">
        <w:r>
          <w:rPr>
            <w:rFonts w:ascii="仿宋" w:eastAsia="仿宋" w:hAnsi="仿宋" w:cs="仿宋" w:hint="eastAsia"/>
            <w:lang w:eastAsia="zh-CN"/>
          </w:rPr>
          <w:t>(四)、宏观经济形势分析</w:t>
        </w:r>
        <w:r>
          <w:tab/>
        </w:r>
        <w:r>
          <w:fldChar w:fldCharType="begin"/>
        </w:r>
        <w:r>
          <w:instrText xml:space="preserve"> PAGEREF _Toc15748 \h </w:instrText>
        </w:r>
        <w:r>
          <w:fldChar w:fldCharType="separate"/>
        </w:r>
        <w:r>
          <w:t>36</w:t>
        </w:r>
        <w:r>
          <w:fldChar w:fldCharType="end"/>
        </w:r>
      </w:hyperlink>
    </w:p>
    <w:p>
      <w:pPr>
        <w:pStyle w:val="TOC2"/>
        <w:tabs>
          <w:tab w:val="right" w:leader="dot" w:pos="8306"/>
        </w:tabs>
      </w:pPr>
      <w:hyperlink w:anchor="_Toc3994" w:history="1">
        <w:r>
          <w:rPr>
            <w:rFonts w:ascii="仿宋" w:eastAsia="仿宋" w:hAnsi="仿宋" w:cs="仿宋" w:hint="eastAsia"/>
            <w:lang w:eastAsia="zh-CN"/>
          </w:rPr>
          <w:t>(五)、区域经济发展概况</w:t>
        </w:r>
        <w:r>
          <w:tab/>
        </w:r>
        <w:r>
          <w:fldChar w:fldCharType="begin"/>
        </w:r>
        <w:r>
          <w:instrText xml:space="preserve"> PAGEREF _Toc3994 \h </w:instrText>
        </w:r>
        <w:r>
          <w:fldChar w:fldCharType="separate"/>
        </w:r>
        <w:r>
          <w:t>38</w:t>
        </w:r>
        <w:r>
          <w:fldChar w:fldCharType="end"/>
        </w:r>
      </w:hyperlink>
    </w:p>
    <w:p>
      <w:pPr>
        <w:pStyle w:val="TOC2"/>
        <w:tabs>
          <w:tab w:val="right" w:leader="dot" w:pos="8306"/>
        </w:tabs>
      </w:pPr>
      <w:hyperlink w:anchor="_Toc26155" w:history="1">
        <w:r>
          <w:rPr>
            <w:rFonts w:ascii="仿宋" w:eastAsia="仿宋" w:hAnsi="仿宋" w:cs="仿宋" w:hint="eastAsia"/>
            <w:lang w:eastAsia="zh-CN"/>
          </w:rPr>
          <w:t>(六)、氢氟酸项目必要性分析</w:t>
        </w:r>
        <w:r>
          <w:tab/>
        </w:r>
        <w:r>
          <w:fldChar w:fldCharType="begin"/>
        </w:r>
        <w:r>
          <w:instrText xml:space="preserve"> PAGEREF _Toc26155 \h </w:instrText>
        </w:r>
        <w:r>
          <w:fldChar w:fldCharType="separate"/>
        </w:r>
        <w:r>
          <w:t>39</w:t>
        </w:r>
        <w:r>
          <w:fldChar w:fldCharType="end"/>
        </w:r>
      </w:hyperlink>
    </w:p>
    <w:p>
      <w:pPr>
        <w:pStyle w:val="TOC1"/>
        <w:tabs>
          <w:tab w:val="right" w:leader="dot" w:pos="8306"/>
        </w:tabs>
      </w:pPr>
      <w:hyperlink w:anchor="_Toc11435" w:history="1">
        <w:r>
          <w:rPr>
            <w:rFonts w:ascii="仿宋" w:eastAsia="仿宋" w:hAnsi="仿宋" w:cs="仿宋" w:hint="eastAsia"/>
            <w:lang w:eastAsia="zh-CN"/>
          </w:rPr>
          <w:t>八、危机管理与应急预案</w:t>
        </w:r>
        <w:r>
          <w:tab/>
        </w:r>
        <w:r>
          <w:fldChar w:fldCharType="begin"/>
        </w:r>
        <w:r>
          <w:instrText xml:space="preserve"> PAGEREF _Toc11435 \h </w:instrText>
        </w:r>
        <w:r>
          <w:fldChar w:fldCharType="separate"/>
        </w:r>
        <w:r>
          <w:t>41</w:t>
        </w:r>
        <w:r>
          <w:fldChar w:fldCharType="end"/>
        </w:r>
      </w:hyperlink>
    </w:p>
    <w:p>
      <w:pPr>
        <w:pStyle w:val="TOC2"/>
        <w:tabs>
          <w:tab w:val="right" w:leader="dot" w:pos="8306"/>
        </w:tabs>
      </w:pPr>
      <w:hyperlink w:anchor="_Toc10372" w:history="1">
        <w:r>
          <w:rPr>
            <w:rFonts w:ascii="仿宋" w:eastAsia="仿宋" w:hAnsi="仿宋" w:cs="仿宋" w:hint="eastAsia"/>
            <w:lang w:eastAsia="zh-CN"/>
          </w:rPr>
          <w:t>(一)、危机预警与监测</w:t>
        </w:r>
        <w:r>
          <w:tab/>
        </w:r>
        <w:r>
          <w:fldChar w:fldCharType="begin"/>
        </w:r>
        <w:r>
          <w:instrText xml:space="preserve"> PAGEREF _Toc10372 \h </w:instrText>
        </w:r>
        <w:r>
          <w:fldChar w:fldCharType="separate"/>
        </w:r>
        <w:r>
          <w:t>41</w:t>
        </w:r>
        <w:r>
          <w:fldChar w:fldCharType="end"/>
        </w:r>
      </w:hyperlink>
    </w:p>
    <w:p>
      <w:pPr>
        <w:pStyle w:val="TOC2"/>
        <w:tabs>
          <w:tab w:val="right" w:leader="dot" w:pos="8306"/>
        </w:tabs>
      </w:pPr>
      <w:hyperlink w:anchor="_Toc32032" w:history="1">
        <w:r>
          <w:rPr>
            <w:rFonts w:ascii="仿宋" w:eastAsia="仿宋" w:hAnsi="仿宋" w:cs="仿宋" w:hint="eastAsia"/>
            <w:lang w:eastAsia="zh-CN"/>
          </w:rPr>
          <w:t>(二)、应急预案与危机响应</w:t>
        </w:r>
        <w:r>
          <w:tab/>
        </w:r>
        <w:r>
          <w:fldChar w:fldCharType="begin"/>
        </w:r>
        <w:r>
          <w:instrText xml:space="preserve"> PAGEREF _Toc32032 \h </w:instrText>
        </w:r>
        <w:r>
          <w:fldChar w:fldCharType="separate"/>
        </w:r>
        <w:r>
          <w:t>43</w:t>
        </w:r>
        <w:r>
          <w:fldChar w:fldCharType="end"/>
        </w:r>
      </w:hyperlink>
    </w:p>
    <w:p>
      <w:pPr>
        <w:pStyle w:val="TOC2"/>
        <w:tabs>
          <w:tab w:val="right" w:leader="dot" w:pos="8306"/>
        </w:tabs>
      </w:pPr>
      <w:hyperlink w:anchor="_Toc17473" w:history="1">
        <w:r>
          <w:rPr>
            <w:rFonts w:ascii="仿宋" w:eastAsia="仿宋" w:hAnsi="仿宋" w:cs="仿宋" w:hint="eastAsia"/>
            <w:lang w:eastAsia="zh-CN"/>
          </w:rPr>
          <w:t>(三)、危机沟通与舆情控制</w:t>
        </w:r>
        <w:r>
          <w:tab/>
        </w:r>
        <w:r>
          <w:fldChar w:fldCharType="begin"/>
        </w:r>
        <w:r>
          <w:instrText xml:space="preserve"> PAGEREF _Toc17473 \h </w:instrText>
        </w:r>
        <w:r>
          <w:fldChar w:fldCharType="separate"/>
        </w:r>
        <w:r>
          <w:t>44</w:t>
        </w:r>
        <w:r>
          <w:fldChar w:fldCharType="end"/>
        </w:r>
      </w:hyperlink>
    </w:p>
    <w:p>
      <w:pPr>
        <w:pStyle w:val="TOC2"/>
        <w:tabs>
          <w:tab w:val="right" w:leader="dot" w:pos="8306"/>
        </w:tabs>
      </w:pPr>
      <w:hyperlink w:anchor="_Toc1965" w:history="1">
        <w:r>
          <w:rPr>
            <w:rFonts w:ascii="仿宋" w:eastAsia="仿宋" w:hAnsi="仿宋" w:cs="仿宋" w:hint="eastAsia"/>
            <w:lang w:eastAsia="zh-CN"/>
          </w:rPr>
          <w:t>(四)、危机后教训与改进</w:t>
        </w:r>
        <w:r>
          <w:tab/>
        </w:r>
        <w:r>
          <w:fldChar w:fldCharType="begin"/>
        </w:r>
        <w:r>
          <w:instrText xml:space="preserve"> PAGEREF _Toc1965 \h </w:instrText>
        </w:r>
        <w:r>
          <w:fldChar w:fldCharType="separate"/>
        </w:r>
        <w:r>
          <w:t>46</w:t>
        </w:r>
        <w:r>
          <w:fldChar w:fldCharType="end"/>
        </w:r>
      </w:hyperlink>
    </w:p>
    <w:p>
      <w:pPr>
        <w:pStyle w:val="TOC1"/>
        <w:tabs>
          <w:tab w:val="right" w:leader="dot" w:pos="8306"/>
        </w:tabs>
      </w:pPr>
      <w:hyperlink w:anchor="_Toc31728" w:history="1">
        <w:r>
          <w:rPr>
            <w:rFonts w:ascii="仿宋" w:eastAsia="仿宋" w:hAnsi="仿宋" w:cs="仿宋" w:hint="eastAsia"/>
            <w:lang w:eastAsia="zh-CN"/>
          </w:rPr>
          <w:t>九、未来发展战略</w:t>
        </w:r>
        <w:r>
          <w:tab/>
        </w:r>
        <w:r>
          <w:fldChar w:fldCharType="begin"/>
        </w:r>
        <w:r>
          <w:instrText xml:space="preserve"> PAGEREF _Toc31728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9" w:history="1">
        <w:r>
          <w:rPr>
            <w:rFonts w:ascii="仿宋" w:eastAsia="仿宋" w:hAnsi="仿宋" w:cs="仿宋" w:hint="eastAsia"/>
            <w:lang w:eastAsia="zh-CN"/>
          </w:rPr>
          <w:t>(一)、未来市场定位与业务拓展</w:t>
        </w:r>
        <w:r>
          <w:tab/>
        </w:r>
        <w:r>
          <w:fldChar w:fldCharType="begin"/>
        </w:r>
        <w:r>
          <w:instrText xml:space="preserve"> PAGEREF _Toc2239 \h </w:instrText>
        </w:r>
        <w:r>
          <w:fldChar w:fldCharType="separate"/>
        </w:r>
        <w:r>
          <w:t>48</w:t>
        </w:r>
        <w:r>
          <w:fldChar w:fldCharType="end"/>
        </w:r>
      </w:hyperlink>
    </w:p>
    <w:p>
      <w:pPr>
        <w:pStyle w:val="TOC2"/>
        <w:tabs>
          <w:tab w:val="right" w:leader="dot" w:pos="8306"/>
        </w:tabs>
      </w:pPr>
      <w:hyperlink w:anchor="_Toc30199" w:history="1">
        <w:r>
          <w:rPr>
            <w:rFonts w:ascii="仿宋" w:eastAsia="仿宋" w:hAnsi="仿宋" w:cs="仿宋" w:hint="eastAsia"/>
            <w:lang w:eastAsia="zh-CN"/>
          </w:rPr>
          <w:t>(二)、技术创新与研发方向</w:t>
        </w:r>
        <w:r>
          <w:tab/>
        </w:r>
        <w:r>
          <w:fldChar w:fldCharType="begin"/>
        </w:r>
        <w:r>
          <w:instrText xml:space="preserve"> PAGEREF _Toc30199 \h </w:instrText>
        </w:r>
        <w:r>
          <w:fldChar w:fldCharType="separate"/>
        </w:r>
        <w:r>
          <w:t>50</w:t>
        </w:r>
        <w:r>
          <w:fldChar w:fldCharType="end"/>
        </w:r>
      </w:hyperlink>
    </w:p>
    <w:p>
      <w:pPr>
        <w:pStyle w:val="TOC2"/>
        <w:tabs>
          <w:tab w:val="right" w:leader="dot" w:pos="8306"/>
        </w:tabs>
      </w:pPr>
      <w:hyperlink w:anchor="_Toc16917" w:history="1">
        <w:r>
          <w:rPr>
            <w:rFonts w:ascii="仿宋" w:eastAsia="仿宋" w:hAnsi="仿宋" w:cs="仿宋" w:hint="eastAsia"/>
            <w:lang w:eastAsia="zh-CN"/>
          </w:rPr>
          <w:t>(三)、国际化战略与全球市场</w:t>
        </w:r>
        <w:r>
          <w:tab/>
        </w:r>
        <w:r>
          <w:fldChar w:fldCharType="begin"/>
        </w:r>
        <w:r>
          <w:instrText xml:space="preserve"> PAGEREF _Toc16917 \h </w:instrText>
        </w:r>
        <w:r>
          <w:fldChar w:fldCharType="separate"/>
        </w:r>
        <w:r>
          <w:t>52</w:t>
        </w:r>
        <w:r>
          <w:fldChar w:fldCharType="end"/>
        </w:r>
      </w:hyperlink>
    </w:p>
    <w:p>
      <w:pPr>
        <w:pStyle w:val="TOC2"/>
        <w:tabs>
          <w:tab w:val="right" w:leader="dot" w:pos="8306"/>
        </w:tabs>
      </w:pPr>
      <w:hyperlink w:anchor="_Toc30301" w:history="1">
        <w:r>
          <w:rPr>
            <w:rFonts w:ascii="仿宋" w:eastAsia="仿宋" w:hAnsi="仿宋" w:cs="仿宋" w:hint="eastAsia"/>
            <w:lang w:eastAsia="zh-CN"/>
          </w:rPr>
          <w:t>(四)、可持续发展战略</w:t>
        </w:r>
        <w:r>
          <w:tab/>
        </w:r>
        <w:r>
          <w:fldChar w:fldCharType="begin"/>
        </w:r>
        <w:r>
          <w:instrText xml:space="preserve"> PAGEREF _Toc30301 \h </w:instrText>
        </w:r>
        <w:r>
          <w:fldChar w:fldCharType="separate"/>
        </w:r>
        <w:r>
          <w:t>53</w:t>
        </w:r>
        <w:r>
          <w:fldChar w:fldCharType="end"/>
        </w:r>
      </w:hyperlink>
    </w:p>
    <w:p>
      <w:pPr>
        <w:pStyle w:val="TOC1"/>
        <w:tabs>
          <w:tab w:val="right" w:leader="dot" w:pos="8306"/>
        </w:tabs>
      </w:pPr>
      <w:hyperlink w:anchor="_Toc21451" w:history="1">
        <w:r>
          <w:rPr>
            <w:rFonts w:ascii="仿宋" w:eastAsia="仿宋" w:hAnsi="仿宋" w:cs="仿宋" w:hint="eastAsia"/>
            <w:lang w:eastAsia="zh-CN"/>
          </w:rPr>
          <w:t>十、氢氟酸项目监督与评估</w:t>
        </w:r>
        <w:r>
          <w:tab/>
        </w:r>
        <w:r>
          <w:fldChar w:fldCharType="begin"/>
        </w:r>
        <w:r>
          <w:instrText xml:space="preserve"> PAGEREF _Toc21451 \h </w:instrText>
        </w:r>
        <w:r>
          <w:fldChar w:fldCharType="separate"/>
        </w:r>
        <w:r>
          <w:t>55</w:t>
        </w:r>
        <w:r>
          <w:fldChar w:fldCharType="end"/>
        </w:r>
      </w:hyperlink>
    </w:p>
    <w:p>
      <w:pPr>
        <w:pStyle w:val="TOC2"/>
        <w:tabs>
          <w:tab w:val="right" w:leader="dot" w:pos="8306"/>
        </w:tabs>
      </w:pPr>
      <w:hyperlink w:anchor="_Toc16416" w:history="1">
        <w:r>
          <w:rPr>
            <w:rFonts w:ascii="仿宋" w:eastAsia="仿宋" w:hAnsi="仿宋" w:cs="仿宋" w:hint="eastAsia"/>
            <w:lang w:eastAsia="zh-CN"/>
          </w:rPr>
          <w:t>(一)、监督机构及职责</w:t>
        </w:r>
        <w:r>
          <w:tab/>
        </w:r>
        <w:r>
          <w:fldChar w:fldCharType="begin"/>
        </w:r>
        <w:r>
          <w:instrText xml:space="preserve"> PAGEREF _Toc16416 \h </w:instrText>
        </w:r>
        <w:r>
          <w:fldChar w:fldCharType="separate"/>
        </w:r>
        <w:r>
          <w:t>55</w:t>
        </w:r>
        <w:r>
          <w:fldChar w:fldCharType="end"/>
        </w:r>
      </w:hyperlink>
    </w:p>
    <w:p>
      <w:pPr>
        <w:pStyle w:val="TOC2"/>
        <w:tabs>
          <w:tab w:val="right" w:leader="dot" w:pos="8306"/>
        </w:tabs>
      </w:pPr>
      <w:hyperlink w:anchor="_Toc21238" w:history="1">
        <w:r>
          <w:rPr>
            <w:rFonts w:ascii="仿宋" w:eastAsia="仿宋" w:hAnsi="仿宋" w:cs="仿宋" w:hint="eastAsia"/>
            <w:lang w:eastAsia="zh-CN"/>
          </w:rPr>
          <w:t>(二)、监测与评估指标体系</w:t>
        </w:r>
        <w:r>
          <w:tab/>
        </w:r>
        <w:r>
          <w:fldChar w:fldCharType="begin"/>
        </w:r>
        <w:r>
          <w:instrText xml:space="preserve"> PAGEREF _Toc21238 \h </w:instrText>
        </w:r>
        <w:r>
          <w:fldChar w:fldCharType="separate"/>
        </w:r>
        <w:r>
          <w:t>57</w:t>
        </w:r>
        <w:r>
          <w:fldChar w:fldCharType="end"/>
        </w:r>
      </w:hyperlink>
    </w:p>
    <w:p>
      <w:pPr>
        <w:pStyle w:val="TOC2"/>
        <w:tabs>
          <w:tab w:val="right" w:leader="dot" w:pos="8306"/>
        </w:tabs>
      </w:pPr>
      <w:hyperlink w:anchor="_Toc8672" w:history="1">
        <w:r>
          <w:rPr>
            <w:rFonts w:ascii="仿宋" w:eastAsia="仿宋" w:hAnsi="仿宋" w:cs="仿宋" w:hint="eastAsia"/>
            <w:lang w:eastAsia="zh-CN"/>
          </w:rPr>
          <w:t>(三)、监督与评估周期</w:t>
        </w:r>
        <w:r>
          <w:tab/>
        </w:r>
        <w:r>
          <w:fldChar w:fldCharType="begin"/>
        </w:r>
        <w:r>
          <w:instrText xml:space="preserve"> PAGEREF _Toc8672 \h </w:instrText>
        </w:r>
        <w:r>
          <w:fldChar w:fldCharType="separate"/>
        </w:r>
        <w:r>
          <w:t>59</w:t>
        </w:r>
        <w:r>
          <w:fldChar w:fldCharType="end"/>
        </w:r>
      </w:hyperlink>
    </w:p>
    <w:p>
      <w:pPr>
        <w:pStyle w:val="TOC2"/>
        <w:tabs>
          <w:tab w:val="right" w:leader="dot" w:pos="8306"/>
        </w:tabs>
      </w:pPr>
      <w:hyperlink w:anchor="_Toc12818" w:history="1">
        <w:r>
          <w:rPr>
            <w:rFonts w:ascii="仿宋" w:eastAsia="仿宋" w:hAnsi="仿宋" w:cs="仿宋" w:hint="eastAsia"/>
            <w:lang w:eastAsia="zh-CN"/>
          </w:rPr>
          <w:t>(四)、监督与评估报告</w:t>
        </w:r>
        <w:r>
          <w:tab/>
        </w:r>
        <w:r>
          <w:fldChar w:fldCharType="begin"/>
        </w:r>
        <w:r>
          <w:instrText xml:space="preserve"> PAGEREF _Toc12818 \h </w:instrText>
        </w:r>
        <w:r>
          <w:fldChar w:fldCharType="separate"/>
        </w:r>
        <w:r>
          <w:t>61</w:t>
        </w:r>
        <w:r>
          <w:fldChar w:fldCharType="end"/>
        </w:r>
      </w:hyperlink>
    </w:p>
    <w:p>
      <w:pPr>
        <w:pStyle w:val="TOC1"/>
        <w:tabs>
          <w:tab w:val="right" w:leader="dot" w:pos="8306"/>
        </w:tabs>
      </w:pPr>
      <w:hyperlink w:anchor="_Toc4381" w:history="1">
        <w:r>
          <w:rPr>
            <w:rFonts w:ascii="仿宋" w:eastAsia="仿宋" w:hAnsi="仿宋" w:cs="仿宋" w:hint="eastAsia"/>
            <w:lang w:eastAsia="zh-CN"/>
          </w:rPr>
          <w:t>十一、风险管理与应对策略</w:t>
        </w:r>
        <w:r>
          <w:tab/>
        </w:r>
        <w:r>
          <w:fldChar w:fldCharType="begin"/>
        </w:r>
        <w:r>
          <w:instrText xml:space="preserve"> PAGEREF _Toc4381 \h </w:instrText>
        </w:r>
        <w:r>
          <w:fldChar w:fldCharType="separate"/>
        </w:r>
        <w:r>
          <w:t>64</w:t>
        </w:r>
        <w:r>
          <w:fldChar w:fldCharType="end"/>
        </w:r>
      </w:hyperlink>
    </w:p>
    <w:p>
      <w:pPr>
        <w:pStyle w:val="TOC2"/>
        <w:tabs>
          <w:tab w:val="right" w:leader="dot" w:pos="8306"/>
        </w:tabs>
      </w:pPr>
      <w:hyperlink w:anchor="_Toc29122" w:history="1">
        <w:r>
          <w:rPr>
            <w:rFonts w:ascii="仿宋" w:eastAsia="仿宋" w:hAnsi="仿宋" w:cs="仿宋" w:hint="eastAsia"/>
            <w:lang w:eastAsia="zh-CN"/>
          </w:rPr>
          <w:t>(一)、风险管理流程</w:t>
        </w:r>
        <w:r>
          <w:tab/>
        </w:r>
        <w:r>
          <w:fldChar w:fldCharType="begin"/>
        </w:r>
        <w:r>
          <w:instrText xml:space="preserve"> PAGEREF _Toc29122 \h </w:instrText>
        </w:r>
        <w:r>
          <w:fldChar w:fldCharType="separate"/>
        </w:r>
        <w:r>
          <w:t>64</w:t>
        </w:r>
        <w:r>
          <w:fldChar w:fldCharType="end"/>
        </w:r>
      </w:hyperlink>
    </w:p>
    <w:p>
      <w:pPr>
        <w:pStyle w:val="TOC2"/>
        <w:tabs>
          <w:tab w:val="right" w:leader="dot" w:pos="8306"/>
        </w:tabs>
      </w:pPr>
      <w:hyperlink w:anchor="_Toc4210" w:history="1">
        <w:r>
          <w:rPr>
            <w:rFonts w:ascii="仿宋" w:eastAsia="仿宋" w:hAnsi="仿宋" w:cs="仿宋" w:hint="eastAsia"/>
            <w:lang w:eastAsia="zh-CN"/>
          </w:rPr>
          <w:t>(二)、风险识别与评估</w:t>
        </w:r>
        <w:r>
          <w:tab/>
        </w:r>
        <w:r>
          <w:fldChar w:fldCharType="begin"/>
        </w:r>
        <w:r>
          <w:instrText xml:space="preserve"> PAGEREF _Toc4210 \h </w:instrText>
        </w:r>
        <w:r>
          <w:fldChar w:fldCharType="separate"/>
        </w:r>
        <w:r>
          <w:t>67</w:t>
        </w:r>
        <w:r>
          <w:fldChar w:fldCharType="end"/>
        </w:r>
      </w:hyperlink>
    </w:p>
    <w:p>
      <w:pPr>
        <w:pStyle w:val="TOC2"/>
        <w:tabs>
          <w:tab w:val="right" w:leader="dot" w:pos="8306"/>
        </w:tabs>
      </w:pPr>
      <w:hyperlink w:anchor="_Toc1207" w:history="1">
        <w:r>
          <w:rPr>
            <w:rFonts w:ascii="仿宋" w:eastAsia="仿宋" w:hAnsi="仿宋" w:cs="仿宋" w:hint="eastAsia"/>
            <w:lang w:eastAsia="zh-CN"/>
          </w:rPr>
          <w:t>(三)、风险控制与应对策略</w:t>
        </w:r>
        <w:r>
          <w:tab/>
        </w:r>
        <w:r>
          <w:fldChar w:fldCharType="begin"/>
        </w:r>
        <w:r>
          <w:instrText xml:space="preserve"> PAGEREF _Toc1207 \h </w:instrText>
        </w:r>
        <w:r>
          <w:fldChar w:fldCharType="separate"/>
        </w:r>
        <w:r>
          <w:t>69</w:t>
        </w:r>
        <w:r>
          <w:fldChar w:fldCharType="end"/>
        </w:r>
      </w:hyperlink>
    </w:p>
    <w:p>
      <w:pPr>
        <w:pStyle w:val="TOC2"/>
        <w:tabs>
          <w:tab w:val="right" w:leader="dot" w:pos="8306"/>
        </w:tabs>
      </w:pPr>
      <w:hyperlink w:anchor="_Toc16476" w:history="1">
        <w:r>
          <w:rPr>
            <w:rFonts w:ascii="仿宋" w:eastAsia="仿宋" w:hAnsi="仿宋" w:cs="仿宋" w:hint="eastAsia"/>
            <w:lang w:eastAsia="zh-CN"/>
          </w:rPr>
          <w:t>(四)、危机管理与应急预案</w:t>
        </w:r>
        <w:r>
          <w:tab/>
        </w:r>
        <w:r>
          <w:fldChar w:fldCharType="begin"/>
        </w:r>
        <w:r>
          <w:instrText xml:space="preserve"> PAGEREF _Toc16476 \h </w:instrText>
        </w:r>
        <w:r>
          <w:fldChar w:fldCharType="separate"/>
        </w:r>
        <w:r>
          <w:t>71</w:t>
        </w:r>
        <w:r>
          <w:fldChar w:fldCharType="end"/>
        </w:r>
      </w:hyperlink>
    </w:p>
    <w:p>
      <w:pPr>
        <w:pStyle w:val="TOC1"/>
        <w:tabs>
          <w:tab w:val="right" w:leader="dot" w:pos="8306"/>
        </w:tabs>
      </w:pPr>
      <w:hyperlink w:anchor="_Toc26558" w:history="1">
        <w:r>
          <w:rPr>
            <w:rFonts w:ascii="仿宋" w:eastAsia="仿宋" w:hAnsi="仿宋" w:cs="仿宋" w:hint="eastAsia"/>
            <w:lang w:eastAsia="zh-CN"/>
          </w:rPr>
          <w:t>十二、社会责任与可持续发展</w:t>
        </w:r>
        <w:r>
          <w:tab/>
        </w:r>
        <w:r>
          <w:fldChar w:fldCharType="begin"/>
        </w:r>
        <w:r>
          <w:instrText xml:space="preserve"> PAGEREF _Toc26558 \h </w:instrText>
        </w:r>
        <w:r>
          <w:fldChar w:fldCharType="separate"/>
        </w:r>
        <w:r>
          <w:t>73</w:t>
        </w:r>
        <w:r>
          <w:fldChar w:fldCharType="end"/>
        </w:r>
      </w:hyperlink>
    </w:p>
    <w:p>
      <w:pPr>
        <w:pStyle w:val="TOC2"/>
        <w:tabs>
          <w:tab w:val="right" w:leader="dot" w:pos="8306"/>
        </w:tabs>
      </w:pPr>
      <w:hyperlink w:anchor="_Toc14232" w:history="1">
        <w:r>
          <w:rPr>
            <w:rFonts w:ascii="仿宋" w:eastAsia="仿宋" w:hAnsi="仿宋" w:cs="仿宋" w:hint="eastAsia"/>
            <w:lang w:eastAsia="zh-CN"/>
          </w:rPr>
          <w:t>(一)、社会责任理念</w:t>
        </w:r>
        <w:r>
          <w:tab/>
        </w:r>
        <w:r>
          <w:fldChar w:fldCharType="begin"/>
        </w:r>
        <w:r>
          <w:instrText xml:space="preserve"> PAGEREF _Toc14232 \h </w:instrText>
        </w:r>
        <w:r>
          <w:fldChar w:fldCharType="separate"/>
        </w:r>
        <w:r>
          <w:t>73</w:t>
        </w:r>
        <w:r>
          <w:fldChar w:fldCharType="end"/>
        </w:r>
      </w:hyperlink>
    </w:p>
    <w:p>
      <w:pPr>
        <w:pStyle w:val="TOC2"/>
        <w:tabs>
          <w:tab w:val="right" w:leader="dot" w:pos="8306"/>
        </w:tabs>
      </w:pPr>
      <w:hyperlink w:anchor="_Toc14142" w:history="1">
        <w:r>
          <w:rPr>
            <w:rFonts w:ascii="仿宋" w:eastAsia="仿宋" w:hAnsi="仿宋" w:cs="仿宋" w:hint="eastAsia"/>
            <w:lang w:eastAsia="zh-CN"/>
          </w:rPr>
          <w:t>(二)、公益活动与社区参与</w:t>
        </w:r>
        <w:r>
          <w:tab/>
        </w:r>
        <w:r>
          <w:fldChar w:fldCharType="begin"/>
        </w:r>
        <w:r>
          <w:instrText xml:space="preserve"> PAGEREF _Toc14142 \h </w:instrText>
        </w:r>
        <w:r>
          <w:fldChar w:fldCharType="separate"/>
        </w:r>
        <w:r>
          <w:t>75</w:t>
        </w:r>
        <w:r>
          <w:fldChar w:fldCharType="end"/>
        </w:r>
      </w:hyperlink>
    </w:p>
    <w:p>
      <w:pPr>
        <w:pStyle w:val="TOC2"/>
        <w:tabs>
          <w:tab w:val="right" w:leader="dot" w:pos="8306"/>
        </w:tabs>
      </w:pPr>
      <w:hyperlink w:anchor="_Toc26399" w:history="1">
        <w:r>
          <w:rPr>
            <w:rFonts w:ascii="仿宋" w:eastAsia="仿宋" w:hAnsi="仿宋" w:cs="仿宋" w:hint="eastAsia"/>
            <w:lang w:eastAsia="zh-CN"/>
          </w:rPr>
          <w:t>(三)、可持续发展策略</w:t>
        </w:r>
        <w:r>
          <w:tab/>
        </w:r>
        <w:r>
          <w:fldChar w:fldCharType="begin"/>
        </w:r>
        <w:r>
          <w:instrText xml:space="preserve"> PAGEREF _Toc26399 \h </w:instrText>
        </w:r>
        <w:r>
          <w:fldChar w:fldCharType="separate"/>
        </w:r>
        <w:r>
          <w:t>76</w:t>
        </w:r>
        <w:r>
          <w:fldChar w:fldCharType="end"/>
        </w:r>
      </w:hyperlink>
    </w:p>
    <w:p>
      <w:pPr>
        <w:pStyle w:val="TOC2"/>
        <w:tabs>
          <w:tab w:val="right" w:leader="dot" w:pos="8306"/>
        </w:tabs>
      </w:pPr>
      <w:hyperlink w:anchor="_Toc5554" w:history="1">
        <w:r>
          <w:rPr>
            <w:rFonts w:ascii="仿宋" w:eastAsia="仿宋" w:hAnsi="仿宋" w:cs="仿宋" w:hint="eastAsia"/>
            <w:lang w:eastAsia="zh-CN"/>
          </w:rPr>
          <w:t>(四)、企业文化与价值观</w:t>
        </w:r>
        <w:r>
          <w:tab/>
        </w:r>
        <w:r>
          <w:fldChar w:fldCharType="begin"/>
        </w:r>
        <w:r>
          <w:instrText xml:space="preserve"> PAGEREF _Toc5554 \h </w:instrText>
        </w:r>
        <w:r>
          <w:fldChar w:fldCharType="separate"/>
        </w:r>
        <w:r>
          <w:t>78</w:t>
        </w:r>
        <w:r>
          <w:fldChar w:fldCharType="end"/>
        </w:r>
      </w:hyperlink>
    </w:p>
    <w:p>
      <w:pPr>
        <w:pStyle w:val="TOC1"/>
        <w:tabs>
          <w:tab w:val="right" w:leader="dot" w:pos="8306"/>
        </w:tabs>
      </w:pPr>
      <w:hyperlink w:anchor="_Toc12099" w:history="1">
        <w:r>
          <w:rPr>
            <w:rFonts w:ascii="仿宋" w:eastAsia="仿宋" w:hAnsi="仿宋" w:cs="仿宋" w:hint="eastAsia"/>
            <w:lang w:eastAsia="zh-CN"/>
          </w:rPr>
          <w:t>十三、市场趋势与竞争分析</w:t>
        </w:r>
        <w:r>
          <w:tab/>
        </w:r>
        <w:r>
          <w:fldChar w:fldCharType="begin"/>
        </w:r>
        <w:r>
          <w:instrText xml:space="preserve"> PAGEREF _Toc12099 \h </w:instrText>
        </w:r>
        <w:r>
          <w:fldChar w:fldCharType="separate"/>
        </w:r>
        <w:r>
          <w:t>79</w:t>
        </w:r>
        <w:r>
          <w:fldChar w:fldCharType="end"/>
        </w:r>
      </w:hyperlink>
    </w:p>
    <w:p>
      <w:pPr>
        <w:pStyle w:val="TOC2"/>
        <w:tabs>
          <w:tab w:val="right" w:leader="dot" w:pos="8306"/>
        </w:tabs>
      </w:pPr>
      <w:hyperlink w:anchor="_Toc4835" w:history="1">
        <w:r>
          <w:rPr>
            <w:rFonts w:ascii="仿宋" w:eastAsia="仿宋" w:hAnsi="仿宋" w:cs="仿宋" w:hint="eastAsia"/>
            <w:lang w:eastAsia="zh-CN"/>
          </w:rPr>
          <w:t>(一)、行业市场趋势分析</w:t>
        </w:r>
        <w:r>
          <w:tab/>
        </w:r>
        <w:r>
          <w:fldChar w:fldCharType="begin"/>
        </w:r>
        <w:r>
          <w:instrText xml:space="preserve"> PAGEREF _Toc4835 \h </w:instrText>
        </w:r>
        <w:r>
          <w:fldChar w:fldCharType="separate"/>
        </w:r>
        <w:r>
          <w:t>79</w:t>
        </w:r>
        <w:r>
          <w:fldChar w:fldCharType="end"/>
        </w:r>
      </w:hyperlink>
    </w:p>
    <w:p>
      <w:pPr>
        <w:pStyle w:val="TOC2"/>
        <w:tabs>
          <w:tab w:val="right" w:leader="dot" w:pos="8306"/>
        </w:tabs>
      </w:pPr>
      <w:hyperlink w:anchor="_Toc13951" w:history="1">
        <w:r>
          <w:rPr>
            <w:rFonts w:ascii="仿宋" w:eastAsia="仿宋" w:hAnsi="仿宋" w:cs="仿宋" w:hint="eastAsia"/>
            <w:lang w:eastAsia="zh-CN"/>
          </w:rPr>
          <w:t>(二)、竞争对手动态监测</w:t>
        </w:r>
        <w:r>
          <w:tab/>
        </w:r>
        <w:r>
          <w:fldChar w:fldCharType="begin"/>
        </w:r>
        <w:r>
          <w:instrText xml:space="preserve"> PAGEREF _Toc13951 \h </w:instrText>
        </w:r>
        <w:r>
          <w:fldChar w:fldCharType="separate"/>
        </w:r>
        <w:r>
          <w:t>81</w:t>
        </w:r>
        <w:r>
          <w:fldChar w:fldCharType="end"/>
        </w:r>
      </w:hyperlink>
    </w:p>
    <w:p>
      <w:pPr>
        <w:pStyle w:val="TOC2"/>
        <w:tabs>
          <w:tab w:val="right" w:leader="dot" w:pos="8306"/>
        </w:tabs>
      </w:pPr>
      <w:hyperlink w:anchor="_Toc485" w:history="1">
        <w:r>
          <w:rPr>
            <w:rFonts w:ascii="仿宋" w:eastAsia="仿宋" w:hAnsi="仿宋" w:cs="仿宋" w:hint="eastAsia"/>
            <w:lang w:eastAsia="zh-CN"/>
          </w:rPr>
          <w:t>(三)、新兴技术与创新趋势</w:t>
        </w:r>
        <w:r>
          <w:tab/>
        </w:r>
        <w:r>
          <w:fldChar w:fldCharType="begin"/>
        </w:r>
        <w:r>
          <w:instrText xml:space="preserve"> PAGEREF _Toc485 \h </w:instrText>
        </w:r>
        <w:r>
          <w:fldChar w:fldCharType="separate"/>
        </w:r>
        <w:r>
          <w:t>83</w:t>
        </w:r>
        <w:r>
          <w:fldChar w:fldCharType="end"/>
        </w:r>
      </w:hyperlink>
    </w:p>
    <w:p>
      <w:pPr>
        <w:pStyle w:val="TOC2"/>
        <w:tabs>
          <w:tab w:val="right" w:leader="dot" w:pos="8306"/>
        </w:tabs>
      </w:pPr>
      <w:hyperlink w:anchor="_Toc22516" w:history="1">
        <w:r>
          <w:rPr>
            <w:rFonts w:ascii="仿宋" w:eastAsia="仿宋" w:hAnsi="仿宋" w:cs="仿宋" w:hint="eastAsia"/>
            <w:lang w:eastAsia="zh-CN"/>
          </w:rPr>
          <w:t>(四)、市场机会与威胁评估</w:t>
        </w:r>
        <w:r>
          <w:tab/>
        </w:r>
        <w:r>
          <w:fldChar w:fldCharType="begin"/>
        </w:r>
        <w:r>
          <w:instrText xml:space="preserve"> PAGEREF _Toc22516 \h </w:instrText>
        </w:r>
        <w:r>
          <w:fldChar w:fldCharType="separate"/>
        </w:r>
        <w:r>
          <w:t>85</w:t>
        </w:r>
        <w:r>
          <w:fldChar w:fldCharType="end"/>
        </w:r>
      </w:hyperlink>
    </w:p>
    <w:p>
      <w:pPr>
        <w:pStyle w:val="TOC1"/>
        <w:tabs>
          <w:tab w:val="right" w:leader="dot" w:pos="8306"/>
        </w:tabs>
      </w:pPr>
      <w:hyperlink w:anchor="_Toc23600" w:history="1">
        <w:r>
          <w:rPr>
            <w:rFonts w:ascii="仿宋" w:eastAsia="仿宋" w:hAnsi="仿宋" w:cs="仿宋" w:hint="eastAsia"/>
            <w:lang w:eastAsia="zh-CN"/>
          </w:rPr>
          <w:t>十四、供应链管理与物流优化</w:t>
        </w:r>
        <w:r>
          <w:tab/>
        </w:r>
        <w:r>
          <w:fldChar w:fldCharType="begin"/>
        </w:r>
        <w:r>
          <w:instrText xml:space="preserve"> PAGEREF _Toc23600 \h </w:instrText>
        </w:r>
        <w:r>
          <w:fldChar w:fldCharType="separate"/>
        </w:r>
        <w:r>
          <w:t>87</w:t>
        </w:r>
        <w:r>
          <w:fldChar w:fldCharType="end"/>
        </w:r>
      </w:hyperlink>
    </w:p>
    <w:p>
      <w:pPr>
        <w:pStyle w:val="TOC2"/>
        <w:tabs>
          <w:tab w:val="right" w:leader="dot" w:pos="8306"/>
        </w:tabs>
      </w:pPr>
      <w:hyperlink w:anchor="_Toc28336" w:history="1">
        <w:r>
          <w:rPr>
            <w:rFonts w:ascii="仿宋" w:eastAsia="仿宋" w:hAnsi="仿宋" w:cs="仿宋" w:hint="eastAsia"/>
            <w:lang w:eastAsia="zh-CN"/>
          </w:rPr>
          <w:t>(一)、供应链规划与优化</w:t>
        </w:r>
        <w:r>
          <w:tab/>
        </w:r>
        <w:r>
          <w:fldChar w:fldCharType="begin"/>
        </w:r>
        <w:r>
          <w:instrText xml:space="preserve"> PAGEREF _Toc28336 \h </w:instrText>
        </w:r>
        <w:r>
          <w:fldChar w:fldCharType="separate"/>
        </w:r>
        <w:r>
          <w:t>87</w:t>
        </w:r>
        <w:r>
          <w:fldChar w:fldCharType="end"/>
        </w:r>
      </w:hyperlink>
    </w:p>
    <w:p>
      <w:pPr>
        <w:pStyle w:val="TOC2"/>
        <w:tabs>
          <w:tab w:val="right" w:leader="dot" w:pos="8306"/>
        </w:tabs>
      </w:pPr>
      <w:hyperlink w:anchor="_Toc584" w:history="1">
        <w:r>
          <w:rPr>
            <w:rFonts w:ascii="仿宋" w:eastAsia="仿宋" w:hAnsi="仿宋" w:cs="仿宋" w:hint="eastAsia"/>
            <w:lang w:eastAsia="zh-CN"/>
          </w:rPr>
          <w:t>(二)、供应商选择与评估</w:t>
        </w:r>
        <w:r>
          <w:tab/>
        </w:r>
        <w:r>
          <w:fldChar w:fldCharType="begin"/>
        </w:r>
        <w:r>
          <w:instrText xml:space="preserve"> PAGEREF _Toc584 \h </w:instrText>
        </w:r>
        <w:r>
          <w:fldChar w:fldCharType="separate"/>
        </w:r>
        <w:r>
          <w:t>89</w:t>
        </w:r>
        <w:r>
          <w:fldChar w:fldCharType="end"/>
        </w:r>
      </w:hyperlink>
    </w:p>
    <w:p>
      <w:pPr>
        <w:pStyle w:val="TOC2"/>
        <w:tabs>
          <w:tab w:val="right" w:leader="dot" w:pos="8306"/>
        </w:tabs>
      </w:pPr>
      <w:hyperlink w:anchor="_Toc11301" w:history="1">
        <w:r>
          <w:rPr>
            <w:rFonts w:ascii="仿宋" w:eastAsia="仿宋" w:hAnsi="仿宋" w:cs="仿宋" w:hint="eastAsia"/>
            <w:lang w:eastAsia="zh-CN"/>
          </w:rPr>
          <w:t>(三)、物流网络设计与管理</w:t>
        </w:r>
        <w:r>
          <w:tab/>
        </w:r>
        <w:r>
          <w:fldChar w:fldCharType="begin"/>
        </w:r>
        <w:r>
          <w:instrText xml:space="preserve"> PAGEREF _Toc11301 \h </w:instrText>
        </w:r>
        <w:r>
          <w:fldChar w:fldCharType="separate"/>
        </w:r>
        <w:r>
          <w:t>91</w:t>
        </w:r>
        <w:r>
          <w:fldChar w:fldCharType="end"/>
        </w:r>
      </w:hyperlink>
    </w:p>
    <w:p>
      <w:pPr>
        <w:pStyle w:val="TOC2"/>
        <w:tabs>
          <w:tab w:val="right" w:leader="dot" w:pos="8306"/>
        </w:tabs>
      </w:pPr>
      <w:hyperlink w:anchor="_Toc28366" w:history="1">
        <w:r>
          <w:rPr>
            <w:rFonts w:ascii="仿宋" w:eastAsia="仿宋" w:hAnsi="仿宋" w:cs="仿宋" w:hint="eastAsia"/>
            <w:lang w:eastAsia="zh-CN"/>
          </w:rPr>
          <w:t>(四)、库存控制与仓储管理</w:t>
        </w:r>
        <w:r>
          <w:tab/>
        </w:r>
        <w:r>
          <w:fldChar w:fldCharType="begin"/>
        </w:r>
        <w:r>
          <w:instrText xml:space="preserve"> PAGEREF _Toc28366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氢氟酸项目管理已成为推动企业及组织持续创新的核心动力。本氢氟酸项目报告集中讨论了氢氟酸项目策划、实施与评估的关键环节，旨在通过系统分析和反思氢氟酸项目管理实践中的优势与不足，提升氢氟酸项目执行的有效性和效率。报告内容涵盖了氢氟酸项目的目标设定、资源配置、风险控制与成果交付等多个维度，为读者提供了一套完整的氢氟酸项目管理解决方案。需要强调的是，本报告仅用于学术研讨，不得用于商业目的，其内部详细资料和结论供学习交流使用，以促进氢氟酸项目管理领域的知识共享和专业发展。</w:t>
      </w:r>
    </w:p>
    <w:p>
      <w:pPr>
        <w:pStyle w:val="Heading1"/>
        <w:ind w:firstLine="560" w:firstLineChars="200"/>
        <w:rPr>
          <w:rFonts w:ascii="仿宋" w:eastAsia="仿宋" w:hAnsi="仿宋" w:cs="仿宋" w:hint="eastAsia"/>
          <w:sz w:val="28"/>
          <w:lang w:eastAsia="zh-CN"/>
        </w:rPr>
      </w:pPr>
      <w:bookmarkStart w:id="2" w:name="_Toc2245"/>
      <w:r>
        <w:rPr>
          <w:rFonts w:ascii="仿宋" w:eastAsia="仿宋" w:hAnsi="仿宋" w:cs="仿宋" w:hint="eastAsia"/>
          <w:sz w:val="28"/>
          <w:lang w:eastAsia="zh-CN"/>
        </w:rPr>
        <w:t>一、土建工程设计</w:t>
      </w:r>
      <w:bookmarkEnd w:id="2"/>
    </w:p>
    <w:p>
      <w:pPr>
        <w:pStyle w:val="Heading2"/>
        <w:rPr>
          <w:rFonts w:ascii="仿宋" w:eastAsia="仿宋" w:hAnsi="仿宋" w:cs="仿宋" w:hint="eastAsia"/>
          <w:lang w:eastAsia="zh-CN"/>
        </w:rPr>
      </w:pPr>
      <w:bookmarkStart w:id="3" w:name="_Toc2525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4" w:name="_Toc1774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在具体氢氟酸项目中，安全等级的划分和设计年限的确定会根据当地法规、工程性质、用途等因素进行详细规定。设计人员需要根据具体情况确保工程在设计和施工阶段符合相应的安全标准和设计年限要求。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5" w:name="_Toc2517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以上总体要求是在建筑工程设计过程中普遍适用的基本原则，具体氢氟酸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6" w:name="_Toc1494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7" w:name="_Toc27251"/>
      <w:r>
        <w:rPr>
          <w:rFonts w:ascii="仿宋" w:eastAsia="仿宋" w:hAnsi="仿宋" w:cs="仿宋" w:hint="eastAsia"/>
          <w:sz w:val="28"/>
          <w:lang w:eastAsia="zh-CN"/>
        </w:rPr>
        <w:t>二、工艺分析</w:t>
      </w:r>
      <w:bookmarkEnd w:id="7"/>
    </w:p>
    <w:p>
      <w:pPr>
        <w:pStyle w:val="Heading2"/>
        <w:rPr>
          <w:rFonts w:ascii="仿宋" w:eastAsia="仿宋" w:hAnsi="仿宋" w:cs="仿宋" w:hint="eastAsia"/>
          <w:lang w:eastAsia="zh-CN"/>
        </w:rPr>
      </w:pPr>
      <w:bookmarkStart w:id="8" w:name="_Toc8514"/>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氢氟酸项目中显现出多层面的复杂性和有机性。其系统性突显在对广泛技术领域的全面规划和整合，要求各技术要素相互协调，以确保氢氟酸项目整体协同。这种系统性要求技术管理者在氢氟酸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氢氟酸项目进步的引擎。这种创新力使技术管理不仅仅是问题应对，更是氢氟酸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另一方面，技术管理体现出综合性。它要求在不同领域中进行全面考虑，将各种技术要素有机融合，以实现更高水平和更大范围的效果。技术管理者需要跨领域协调，确保氢氟酸项目技术方案的综合有效性。</w:t>
      </w:r>
    </w:p>
    <w:p>
      <w:pPr>
        <w:pStyle w:val="Heading2"/>
        <w:ind w:firstLine="560" w:firstLineChars="200"/>
        <w:rPr>
          <w:rFonts w:ascii="仿宋" w:eastAsia="仿宋" w:hAnsi="仿宋" w:cs="仿宋" w:hint="eastAsia"/>
          <w:sz w:val="28"/>
          <w:lang w:eastAsia="zh-CN"/>
        </w:rPr>
      </w:pPr>
      <w:bookmarkStart w:id="9" w:name="_Toc6318"/>
      <w:r>
        <w:rPr>
          <w:rFonts w:ascii="仿宋" w:eastAsia="仿宋" w:hAnsi="仿宋" w:cs="仿宋" w:hint="eastAsia"/>
          <w:sz w:val="28"/>
          <w:lang w:eastAsia="zh-CN"/>
        </w:rPr>
        <w:t>(二)、氢氟酸项目工艺技术设计方案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氢氟酸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在选择工艺设备时，需要考虑其性能、稳定性和可维护性。设备应符合氢氟酸项目的实际需求，并与整个生产流程协同工作，确保设备的使用不成为氢氟酸项目的瓶颈。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0" w:name="_Toc19470"/>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氢氟酸项目投资风险，最大限度地减少总体氢氟酸项目成本。在投资氢氟酸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氢氟酸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氢氟酸项目的生产设备具备最佳性能和效益，以满足氢氟酸项目长期的发展需求。</w:t>
      </w:r>
    </w:p>
    <w:p>
      <w:pPr>
        <w:pStyle w:val="Heading1"/>
        <w:ind w:firstLine="560" w:firstLineChars="200"/>
        <w:rPr>
          <w:rFonts w:ascii="仿宋" w:eastAsia="仿宋" w:hAnsi="仿宋" w:cs="仿宋" w:hint="eastAsia"/>
          <w:sz w:val="28"/>
          <w:lang w:eastAsia="zh-CN"/>
        </w:rPr>
      </w:pPr>
      <w:bookmarkStart w:id="11" w:name="_Toc23925"/>
      <w:r>
        <w:rPr>
          <w:rFonts w:ascii="仿宋" w:eastAsia="仿宋" w:hAnsi="仿宋" w:cs="仿宋" w:hint="eastAsia"/>
          <w:sz w:val="28"/>
          <w:lang w:eastAsia="zh-CN"/>
        </w:rPr>
        <w:t>三、建设规划</w:t>
      </w:r>
      <w:bookmarkEnd w:id="11"/>
    </w:p>
    <w:p>
      <w:pPr>
        <w:pStyle w:val="Heading2"/>
        <w:rPr>
          <w:rFonts w:ascii="仿宋" w:eastAsia="仿宋" w:hAnsi="仿宋" w:cs="仿宋" w:hint="eastAsia"/>
          <w:lang w:eastAsia="zh-CN"/>
        </w:rPr>
      </w:pPr>
      <w:bookmarkStart w:id="12" w:name="_Toc3209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3" w:name="_Toc23868"/>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氢氟酸项目总征地面积XXXX平方米（折合约XX亩），其中：净用地面积XXXX平方米（红线范围折合约XX亩）。氢氟酸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氟酸项目所占用的地面积充分考虑了红线范围，确保了氢氟酸项目的合规性和可持续发展。规划建设主体工程和计容建筑面积的设定旨在满足氢氟酸项目的生产和办公需求，为企业提供充足的工作空间。预计的建筑工程投资将用于氢氟酸项目的基础设施建设，为氢氟酸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氟酸项目计划购置设备共计XX台（套），设备购置费XXXX万元。这些设备涵盖了生产、研发和办公等多个领域，包括先进的生产设备、办公设备和实验室设备等。设备购置费用的投入将确保氢氟酸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氟酸项目计划总投资XXXX万元，预计年实现营业收入XXXX万元。这一部分涵盖了整个氢氟酸项目的经济规模和财务计划。总投资将用于氢氟酸项目的建设、设备购置、人才引进等多个方面，确保氢氟酸项目的全面发展。预计年实现的营业收入则是对氢氟酸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4" w:name="_Toc2831"/>
      <w:r>
        <w:rPr>
          <w:rFonts w:ascii="仿宋" w:eastAsia="仿宋" w:hAnsi="仿宋" w:cs="仿宋" w:hint="eastAsia"/>
          <w:sz w:val="28"/>
          <w:lang w:eastAsia="zh-CN"/>
        </w:rPr>
        <w:t>四、氢氟酸项目选址说明</w:t>
      </w:r>
      <w:bookmarkEnd w:id="14"/>
    </w:p>
    <w:p>
      <w:pPr>
        <w:pStyle w:val="Heading2"/>
        <w:rPr>
          <w:rFonts w:ascii="仿宋" w:eastAsia="仿宋" w:hAnsi="仿宋" w:cs="仿宋" w:hint="eastAsia"/>
          <w:lang w:eastAsia="zh-CN"/>
        </w:rPr>
      </w:pPr>
      <w:bookmarkStart w:id="15" w:name="_Toc13493"/>
      <w:r>
        <w:rPr>
          <w:rFonts w:ascii="仿宋" w:eastAsia="仿宋" w:hAnsi="仿宋" w:cs="仿宋" w:hint="eastAsia"/>
          <w:lang w:eastAsia="zh-CN"/>
        </w:rPr>
        <w:t>(一)、氢氟酸项目选址</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氟酸项目选址位于XXXX市XXXX区XXXX街道XXXX路，地理位置优越，地势平坦，交通便利。附近有多条主要道路交汇，便于原材料的运输和成品的配送。地理位置的优越性将为氢氟酸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氢氟酸项目用地的合规性。经过详细的规划和评估，选址地区的用地性质、容积率、绿化率等指标将被科学确定，以满足氢氟酸项目的发展需求并符合相关法规和环保要求。</w:t>
      </w:r>
    </w:p>
    <w:p>
      <w:pPr>
        <w:pStyle w:val="Heading2"/>
        <w:ind w:firstLine="560" w:firstLineChars="200"/>
        <w:rPr>
          <w:rFonts w:ascii="仿宋" w:eastAsia="仿宋" w:hAnsi="仿宋" w:cs="仿宋" w:hint="eastAsia"/>
          <w:sz w:val="28"/>
          <w:lang w:eastAsia="zh-CN"/>
        </w:rPr>
      </w:pPr>
      <w:bookmarkStart w:id="16" w:name="_Toc3091"/>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选址地区的用地性质被确定为工业用地，以支持氢氟酸项目的生产和运营。确保用地性质符合地方规划，并满足氢氟酸项目的实际需求。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根据地区规划和建设标准，设定合理的容积率。容积率的设定要考虑氢氟酸项目的建筑需求，确保建筑的布局紧凑，用地高效利用。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确保氢氟酸项目选址地区的绿化率符合环保法规的要求。通过科学的绿化设计，提高绿化率，改善周边环境，为员工提供良好的工作生活环境。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7" w:name="_Toc32760"/>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针对氢氟酸项目的实际需求，考虑采用垂直建筑设计，提高建筑的层数，减小占地面积。这将有助于在有限的用地内实现更大的建筑容积。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8" w:name="_Toc4482"/>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氢氟酸项目的原材料运输和成品配送提供了便捷的通道。地理位置的优越性将成为总图布置方案的首要考虑因素，确保氢氟酸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氢氟酸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氢氟酸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氢氟酸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9" w:name="_Toc17321"/>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选址综合评价是对所有选址因素进行全面权衡和评估的过程，包括地理位置、交通便利性、用地控制指标等多个方面。通过科学的评价方法，确保最终选址符合氢氟酸项目的长期发展需求和可行性要求。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选址地点的地理位置是综合评价的首要因素。地理位置的优越性将为氢氟酸项目的成功实施提供战略优势。通过全面利用地理位置，确保氢氟酸项目在市场接触、原材料供应、成品销售等方面具备便利条件。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综合评价将充分考虑选址地区的交通便利性。主要道路的交汇、交通流畅性等因素将被纳入考虑范围。通过科学评估交通状况，确保氢氟酸项目的运输通道顺畅，为物流和员工的出行提供良好保障。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用地控制指标是综合评价中的重要组成部分。通过科学制定用地控制指标，明确用地性质、用途、容积率等，确保用地的规划与氢氟酸项目的实际需求相符。这有助于用地的科学利用和可持续性发展。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氢氟酸项目的空间布局合理有序。绿化空间、建筑布局、功能区域划分等因素将在总图布置中得到综合考虑，为氢氟酸项目提供良好的空间环境。</w:t>
      </w:r>
    </w:p>
    <w:p>
      <w:pPr>
        <w:pStyle w:val="Heading1"/>
        <w:ind w:firstLine="560" w:firstLineChars="200"/>
        <w:rPr>
          <w:rFonts w:ascii="仿宋" w:eastAsia="仿宋" w:hAnsi="仿宋" w:cs="仿宋" w:hint="eastAsia"/>
          <w:sz w:val="28"/>
          <w:lang w:eastAsia="zh-CN"/>
        </w:rPr>
      </w:pPr>
      <w:bookmarkStart w:id="20" w:name="_Toc11668"/>
      <w:r>
        <w:rPr>
          <w:rFonts w:ascii="仿宋" w:eastAsia="仿宋" w:hAnsi="仿宋" w:cs="仿宋" w:hint="eastAsia"/>
          <w:sz w:val="28"/>
          <w:lang w:eastAsia="zh-CN"/>
        </w:rPr>
        <w:t>五、氢氟酸项目投资可行性分析</w:t>
      </w:r>
      <w:bookmarkEnd w:id="20"/>
    </w:p>
    <w:p>
      <w:pPr>
        <w:pStyle w:val="Heading2"/>
        <w:rPr>
          <w:rFonts w:ascii="仿宋" w:eastAsia="仿宋" w:hAnsi="仿宋" w:cs="仿宋" w:hint="eastAsia"/>
          <w:lang w:eastAsia="zh-CN"/>
        </w:rPr>
      </w:pPr>
      <w:bookmarkStart w:id="21" w:name="_Toc4258"/>
      <w:r>
        <w:rPr>
          <w:rFonts w:ascii="仿宋" w:eastAsia="仿宋" w:hAnsi="仿宋" w:cs="仿宋" w:hint="eastAsia"/>
          <w:lang w:eastAsia="zh-CN"/>
        </w:rPr>
        <w:t>(一)、氢氟酸项目估算说明</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氢氟酸项目建设成本估算：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氟酸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氢氟酸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收益估算是氢氟酸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氢氟酸项目技术难点和可能出现的问题进行评估；政策风险则需要了解相关政策法规的变化对氢氟酸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氢氟酸项目可能需要投入一定的资金用于建设环保设施，符合环境法规的要求；社会责任活动费用可以用于企业参与社会公益、员工培训等。通过综合考虑这些因素，企业可以更好地履行社会责任，提高氢氟酸项目的可持续性和社会接受度。</w:t>
      </w:r>
    </w:p>
    <w:p>
      <w:pPr>
        <w:pStyle w:val="Heading2"/>
        <w:ind w:firstLine="560" w:firstLineChars="200"/>
        <w:rPr>
          <w:rFonts w:ascii="仿宋" w:eastAsia="仿宋" w:hAnsi="仿宋" w:cs="仿宋" w:hint="eastAsia"/>
          <w:sz w:val="28"/>
          <w:lang w:eastAsia="zh-CN"/>
        </w:rPr>
      </w:pPr>
      <w:bookmarkStart w:id="22" w:name="_Toc24373"/>
      <w:r>
        <w:rPr>
          <w:rFonts w:ascii="仿宋" w:eastAsia="仿宋" w:hAnsi="仿宋" w:cs="仿宋" w:hint="eastAsia"/>
          <w:sz w:val="28"/>
          <w:lang w:eastAsia="zh-CN"/>
        </w:rPr>
        <w:t>(二)、氢氟酸项目总投资估算</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氢氟酸项目总投资估算需要全面考虑建设、运营和其他相关成本，确保资金充足。在进行估算时，需要综合考虑各个方面的费用，并将其合理分配。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23" w:name="_Toc15796"/>
      <w:r>
        <w:rPr>
          <w:rFonts w:ascii="仿宋" w:eastAsia="仿宋" w:hAnsi="仿宋" w:cs="仿宋" w:hint="eastAsia"/>
          <w:sz w:val="28"/>
          <w:lang w:eastAsia="zh-CN"/>
        </w:rPr>
        <w:t>(三)、资金筹措</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资金筹措是氢氟酸项目实施的关键一环，需要灵活运用多种途径来确保氢氟酸项目有足够的经济支持。1.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氢氟酸项目方自有资金投入，包括企业自有资金和股东资本。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向银行或其他金融机构申请贷款，以氢氟酸项目资产或未来收益为抵押物。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根据氢氟酸项目的信用和还款能力，协商获得贷款额度和利率。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利用各级政府提供的氢氟酸项目支持和资金补贴。</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参与政府支持的产业政策和氢氟酸项目计划，获取相应资金支持。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与其他企业或机构建立合作伙伴关系，共同投资氢氟酸项目。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科研氢氟酸项目资金：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如氢氟酸项目具有研发性质，可以寻求科研氢氟酸项目资金的支持。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与科研机构合作，争取相关科研氢氟酸项目的经费。</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以上多种资金筹措方式的综合运用，可以更好地确保氢氟酸项目有足够的资金支持，提高氢氟酸项目的可行性和成功实施的可能性。</w:t>
      </w:r>
    </w:p>
    <w:p>
      <w:pPr>
        <w:pStyle w:val="Heading1"/>
        <w:ind w:firstLine="560" w:firstLineChars="200"/>
        <w:rPr>
          <w:rFonts w:ascii="仿宋" w:eastAsia="仿宋" w:hAnsi="仿宋" w:cs="仿宋" w:hint="eastAsia"/>
          <w:sz w:val="28"/>
          <w:lang w:eastAsia="zh-CN"/>
        </w:rPr>
      </w:pPr>
      <w:bookmarkStart w:id="24" w:name="_Toc28483"/>
      <w:r>
        <w:rPr>
          <w:rFonts w:ascii="仿宋" w:eastAsia="仿宋" w:hAnsi="仿宋" w:cs="仿宋" w:hint="eastAsia"/>
          <w:sz w:val="28"/>
          <w:lang w:eastAsia="zh-CN"/>
        </w:rPr>
        <w:t>六、知识管理与技术创新</w:t>
      </w:r>
      <w:bookmarkEnd w:id="24"/>
    </w:p>
    <w:p>
      <w:pPr>
        <w:pStyle w:val="Heading2"/>
        <w:rPr>
          <w:rFonts w:ascii="仿宋" w:eastAsia="仿宋" w:hAnsi="仿宋" w:cs="仿宋" w:hint="eastAsia"/>
          <w:lang w:eastAsia="zh-CN"/>
        </w:rPr>
      </w:pPr>
      <w:bookmarkStart w:id="25" w:name="_Toc12390"/>
      <w:r>
        <w:rPr>
          <w:rFonts w:ascii="仿宋" w:eastAsia="仿宋" w:hAnsi="仿宋" w:cs="仿宋" w:hint="eastAsia"/>
          <w:lang w:eastAsia="zh-CN"/>
        </w:rPr>
        <w:t>(一)、知识管理体系建设</w:t>
      </w:r>
      <w:bookmarkEnd w:id="25"/>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26" w:name="_Toc29884"/>
      <w:r>
        <w:rPr>
          <w:rFonts w:ascii="仿宋" w:eastAsia="仿宋" w:hAnsi="仿宋" w:cs="仿宋" w:hint="eastAsia"/>
          <w:sz w:val="28"/>
          <w:lang w:eastAsia="zh-CN"/>
        </w:rPr>
        <w:t>(二)、技术创新与研发投入</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27" w:name="_Toc13550"/>
      <w:r>
        <w:rPr>
          <w:rFonts w:ascii="仿宋" w:eastAsia="仿宋" w:hAnsi="仿宋" w:cs="仿宋" w:hint="eastAsia"/>
          <w:sz w:val="28"/>
          <w:lang w:eastAsia="zh-CN"/>
        </w:rPr>
        <w:t>(三)、专利申请与技术保护</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利保护的同时，企业也需要关注专利侵权的风险。专利侵权可能导致法律纠纷，对企业产生不良影响。因此，企业在申请专利时需要进行充分的专利检索，确保所申请的专利不会侵犯他人的权益。同时，企业还需要建立专业的法务团队，以便在发生纠纷时能够迅速、有效地解决问题。</w:t>
      </w:r>
    </w:p>
    <w:p>
      <w:pPr>
        <w:pStyle w:val="Heading2"/>
        <w:ind w:firstLine="560" w:firstLineChars="200"/>
        <w:rPr>
          <w:rFonts w:ascii="仿宋" w:eastAsia="仿宋" w:hAnsi="仿宋" w:cs="仿宋" w:hint="eastAsia"/>
          <w:sz w:val="28"/>
          <w:lang w:eastAsia="zh-CN"/>
        </w:rPr>
      </w:pPr>
      <w:bookmarkStart w:id="28" w:name="_Toc8039"/>
      <w:r>
        <w:rPr>
          <w:rFonts w:ascii="仿宋" w:eastAsia="仿宋" w:hAnsi="仿宋" w:cs="仿宋" w:hint="eastAsia"/>
          <w:sz w:val="28"/>
          <w:lang w:eastAsia="zh-CN"/>
        </w:rPr>
        <w:t>(四)、人才培养与团队建设</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在当今竞争激烈的商业环境中，企业越来越意识到人才的重要性，而人才培养和团队建设成为实现组织长期成功的关键因素。在这个背景下，人才培养和团队建设的有效实施对于企业的可持续发展至关重要。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是企业为了满足业务需求、提高员工综合素质而采取的一系列有组织、有计划的培训和发展活动。这不仅包括技术培训，还包括领导力、沟通技巧、创新思维等方面的培训。企业通过不断提升员工的专业技能和综合素养，以适应变化莫测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是人才培养的重要组成部分。通过在团队内部建立导师制度，新员工能够更快速地融入团队，掌握工作技能，同时更有机会了解企业文化。对于导师而言，这也是一种领导力的锻炼，促进知识和经验的传承，实现员工间的互动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跨部门轮岗</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拓宽员工的视野和经验，企业可以实施跨部门轮岗计划。通过在不同部门的工作经历，员工可以更全面地了解企业的运作机制，培养多方面的能力和技能。这有助于打破部门之间的信息壁垒，促进组织内部的协作与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培养创新思维</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不断发展，创新思维成为企业成功的关键。为了培养创新思维，企业可以通过组织创意工作坊、鼓励员工提出新观点、设立创新奖励等方式。这种培养不仅仅关注技术创新，还包括管理和业务模式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团队建设是通过一系列的活动和培训来提高团队成员之间的合作和协作能力，达到提高整个团队绩效的目的。团队的协同效应可以使企业更具竞争力，因此团队建设也成为了组织发展中的不可或缺的一环。</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设立明确的团队目标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团队建设的首要任务是设立明确的团队目标。通过明确的目标，团队成员能够更好地理解组织的战略方向，形成共同的愿景。这有助于提高团队的凝聚力，使成员共同努力实现共同的目标。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促进有效沟通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在团队协作中，沟通是至关重要的。企业可以通过建立开放透明的沟通渠道，鼓励团队成员分享信息和想法。定期的团队会议、在线协作平台等都是促进团队成员有效沟通的工具。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培养团队协作精神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精神是团队建设的核心。企业可以通过组织团队活动、制定团队奖励机制等方式，培养团队成员的合作意识。此外，建立公平的激励机制，让每个团队成员都能够分享团队的成功，进一步增强团队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解决团队冲突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在团队协作中，难免会出现一些分歧和冲突。有效解决团队冲突是团队建设的一个重要环节。企业可以通过引入专业的冲突解决机制、提供冲突解决培训等方式，帮助团队成员更好地应对和解决冲突。</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人才培养与团队建设是企业实现可持续发展的重要手段。通过培养全面素质的人才，建设高效协作的团队，企业能够更好地适应市场变化，提高创新能力，增强竞争力。在人才激烈争夺的时代，注重人才培养与团队建设将成为企业取得成功的关键因素之一。</w:t>
      </w:r>
    </w:p>
    <w:p>
      <w:pPr>
        <w:pStyle w:val="Heading1"/>
        <w:ind w:firstLine="560" w:firstLineChars="200"/>
        <w:rPr>
          <w:rFonts w:ascii="仿宋" w:eastAsia="仿宋" w:hAnsi="仿宋" w:cs="仿宋" w:hint="eastAsia"/>
          <w:sz w:val="28"/>
          <w:lang w:eastAsia="zh-CN"/>
        </w:rPr>
      </w:pPr>
      <w:bookmarkStart w:id="29" w:name="_Toc9913"/>
      <w:r>
        <w:rPr>
          <w:rFonts w:ascii="仿宋" w:eastAsia="仿宋" w:hAnsi="仿宋" w:cs="仿宋" w:hint="eastAsia"/>
          <w:sz w:val="28"/>
          <w:lang w:eastAsia="zh-CN"/>
        </w:rPr>
        <w:t>七、投资背景及必要性分析</w:t>
      </w:r>
      <w:bookmarkEnd w:id="29"/>
    </w:p>
    <w:p>
      <w:pPr>
        <w:pStyle w:val="Heading2"/>
        <w:rPr>
          <w:rFonts w:ascii="仿宋" w:eastAsia="仿宋" w:hAnsi="仿宋" w:cs="仿宋" w:hint="eastAsia"/>
          <w:lang w:eastAsia="zh-CN"/>
        </w:rPr>
      </w:pPr>
      <w:bookmarkStart w:id="30" w:name="_Toc9408"/>
      <w:r>
        <w:rPr>
          <w:rFonts w:ascii="仿宋" w:eastAsia="仿宋" w:hAnsi="仿宋" w:cs="仿宋" w:hint="eastAsia"/>
          <w:lang w:eastAsia="zh-CN"/>
        </w:rPr>
        <w:t>(一)、氢氟酸项目承办单位背景分析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31" w:name="_Toc30248"/>
      <w:r>
        <w:rPr>
          <w:rFonts w:ascii="仿宋" w:eastAsia="仿宋" w:hAnsi="仿宋" w:cs="仿宋" w:hint="eastAsia"/>
          <w:sz w:val="28"/>
          <w:lang w:eastAsia="zh-CN"/>
        </w:rPr>
        <w:t>(二)、产业政策及发展规划</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通过制定科学合理的产业政策和发展规划，XX有限公司将能够更好地适应外部环境的变化，确保企业在行业中稳健发展，为实施氢氟酸项目提供坚实支持。</w:t>
      </w:r>
    </w:p>
    <w:p>
      <w:pPr>
        <w:pStyle w:val="Heading2"/>
        <w:ind w:firstLine="560" w:firstLineChars="200"/>
        <w:rPr>
          <w:rFonts w:ascii="仿宋" w:eastAsia="仿宋" w:hAnsi="仿宋" w:cs="仿宋" w:hint="eastAsia"/>
          <w:sz w:val="28"/>
          <w:lang w:eastAsia="zh-CN"/>
        </w:rPr>
      </w:pPr>
      <w:bookmarkStart w:id="32" w:name="_Toc18724"/>
      <w:r>
        <w:rPr>
          <w:rFonts w:ascii="仿宋" w:eastAsia="仿宋" w:hAnsi="仿宋" w:cs="仿宋" w:hint="eastAsia"/>
          <w:sz w:val="28"/>
          <w:lang w:eastAsia="zh-CN"/>
        </w:rPr>
        <w:t>(三)、鼓励中小企业发展</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技术创新支持：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鼓励中小企业进行技术创新，设立专项资金支持科技研发氢氟酸项目。提供创新券、科技补贴等奖励措施，推动中小企业提升技术水平，增强市场竞争力。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33" w:name="_Toc15748"/>
      <w:r>
        <w:rPr>
          <w:rFonts w:ascii="仿宋" w:eastAsia="仿宋" w:hAnsi="仿宋" w:cs="仿宋" w:hint="eastAsia"/>
          <w:sz w:val="28"/>
          <w:lang w:eastAsia="zh-CN"/>
        </w:rPr>
        <w:t>(四)、宏观经济形势分析</w:t>
      </w:r>
      <w:bookmarkEnd w:id="33"/>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34" w:name="_Toc3994"/>
      <w:r>
        <w:rPr>
          <w:rFonts w:ascii="仿宋" w:eastAsia="仿宋" w:hAnsi="仿宋" w:cs="仿宋" w:hint="eastAsia"/>
          <w:sz w:val="28"/>
          <w:lang w:eastAsia="zh-CN"/>
        </w:rPr>
        <w:t>(五)、区域经济发展概况</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35" w:name="_Toc26155"/>
      <w:r>
        <w:rPr>
          <w:rFonts w:ascii="仿宋" w:eastAsia="仿宋" w:hAnsi="仿宋" w:cs="仿宋" w:hint="eastAsia"/>
          <w:sz w:val="28"/>
          <w:lang w:eastAsia="zh-CN"/>
        </w:rPr>
        <w:t>(六)、氢氟酸项目必要性分析</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该氢氟酸项目的实施是否能够满足当前市场的需求是氢氟酸项目必要性的首要考量。通过市场调研和需求分析，我们发现目标市场存在对相关产品或服务的需求。氢氟酸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氢氟酸项目的必要性评估至关重要。如果行业正处于增长期或具有良好的前景，氢氟酸项目实施将更具有前瞻性。相反，如果行业饱和或面临下行趋势，氢氟酸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氢氟酸项目是否引入了新的技术或提升了企业的竞争力也是必要性的考量因素。如果氢氟酸项目能够带来技术创新，提高产品或服务的质量和效率，将有助于企业在市场竞争中占据优势。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氢氟酸项目实施是否充分发挥了企业的资源优势，并符合其长期战略规划也是必要性分析的一部分。氢氟酸项目应该与企业整体战略相契合，使得企业在资源配置上更具效益。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氢氟酸项目是否符合相关政策和法规，是否能够获得政府的支持也是必要性的重要因素。政策和法规的支持能够降低氢氟酸项目的经营风险，提高实施的可行性。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除了经济效益外，氢氟酸项目对社会的积极贡献和可持续发展也应该得到关注。氢氟酸项目是否能够创造就业机会、改善社会环境、促进可持续发展等，都是必要性的考虑因素。</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对氢氟酸项目的风险进行全面评估，并与预期回报相权衡，有助于判断氢氟酸项目的必要性。氢氟酸项目的风险可控性和回报的可实现性是氢氟酸项目决策的关键指标之一。</w:t>
      </w:r>
    </w:p>
    <w:p>
      <w:pPr>
        <w:pStyle w:val="Heading1"/>
        <w:ind w:firstLine="560" w:firstLineChars="200"/>
        <w:rPr>
          <w:rFonts w:ascii="仿宋" w:eastAsia="仿宋" w:hAnsi="仿宋" w:cs="仿宋" w:hint="eastAsia"/>
          <w:sz w:val="28"/>
          <w:lang w:eastAsia="zh-CN"/>
        </w:rPr>
      </w:pPr>
      <w:bookmarkStart w:id="36" w:name="_Toc11435"/>
      <w:r>
        <w:rPr>
          <w:rFonts w:ascii="仿宋" w:eastAsia="仿宋" w:hAnsi="仿宋" w:cs="仿宋" w:hint="eastAsia"/>
          <w:sz w:val="28"/>
          <w:lang w:eastAsia="zh-CN"/>
        </w:rPr>
        <w:t>八、危机管理与应急预案</w:t>
      </w:r>
      <w:bookmarkEnd w:id="36"/>
    </w:p>
    <w:p>
      <w:pPr>
        <w:pStyle w:val="Heading2"/>
        <w:rPr>
          <w:rFonts w:ascii="仿宋" w:eastAsia="仿宋" w:hAnsi="仿宋" w:cs="仿宋" w:hint="eastAsia"/>
          <w:lang w:eastAsia="zh-CN"/>
        </w:rPr>
      </w:pPr>
      <w:bookmarkStart w:id="37" w:name="_Toc10372"/>
      <w:r>
        <w:rPr>
          <w:rFonts w:ascii="仿宋" w:eastAsia="仿宋" w:hAnsi="仿宋" w:cs="仿宋" w:hint="eastAsia"/>
          <w:lang w:eastAsia="zh-CN"/>
        </w:rPr>
        <w:t>(一)、危机预警与监测</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https://d.book118.com/487102163166006034</w:t>
        </w:r>
      </w:hyperlink>
    </w:p>
    <w:p>
      <w:pPr>
        <w:ind w:firstLine="560" w:firstLineChars="200"/>
        <w:rPr>
          <w:rFonts w:ascii="仿宋" w:eastAsia="仿宋" w:hAnsi="仿宋" w:cs="仿宋" w:hint="eastAsia"/>
          <w:sz w:val="28"/>
        </w:rPr>
      </w:pPr>
    </w:p>
    <w:sectPr>
      <w:headerReference w:type="default" r:id="rId89"/>
      <w:footerReference w:type="default" r:id="rId90"/>
      <w:type w:val="nextPage"/>
      <w:pgSz w:w="11906" w:h="16838"/>
      <w:pgMar w:top="1440" w:right="1800" w:bottom="1440" w:left="1800" w:header="851" w:footer="992" w:gutter="0"/>
      <w:pgNumType w:start="4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氢氟酸项目概述报告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9E4674"/>
    <w:rsid w:val="7A9E46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487102163166006034"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theme" Target="theme/theme1.xml" /><Relationship Id="rId92"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58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2024-01-14T23:50:00Z</dcterms:created>
  <dcterms:modified xsi:type="dcterms:W3CDTF">2024-01-14T23:51:56Z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E9484C6364FA49BDBB468F8E9E844439_11</vt:lpwstr>
  </property>
  <property fmtid="{D5CDD505-2E9C-101B-9397-08002B2CF9AE}" pid="3" name="KSOProductBuildVer">
    <vt:lpwstr>2052-12.1.0.16120</vt:lpwstr>
  </property>
</Properties>
</file>