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专用机械设备项目规划设计蓝图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94" w:history="1">
        <w:r>
          <w:rPr>
            <w:rFonts w:ascii="仿宋" w:eastAsia="仿宋" w:hAnsi="仿宋" w:cs="仿宋" w:hint="eastAsia"/>
            <w:lang w:eastAsia="zh-CN"/>
          </w:rPr>
          <w:t>序言</w:t>
        </w:r>
        <w:r>
          <w:tab/>
        </w:r>
        <w:r>
          <w:fldChar w:fldCharType="begin"/>
        </w:r>
        <w:r>
          <w:instrText xml:space="preserve"> PAGEREF _Toc30894 \h </w:instrText>
        </w:r>
        <w:r>
          <w:fldChar w:fldCharType="separate"/>
        </w:r>
        <w:r>
          <w:t>3</w:t>
        </w:r>
        <w:r>
          <w:fldChar w:fldCharType="end"/>
        </w:r>
      </w:hyperlink>
    </w:p>
    <w:p>
      <w:pPr>
        <w:pStyle w:val="TOC1"/>
        <w:tabs>
          <w:tab w:val="right" w:leader="dot" w:pos="8306"/>
        </w:tabs>
      </w:pPr>
      <w:hyperlink w:anchor="_Toc12886" w:history="1">
        <w:r>
          <w:rPr>
            <w:rFonts w:ascii="仿宋" w:eastAsia="仿宋" w:hAnsi="仿宋" w:cs="仿宋" w:hint="eastAsia"/>
            <w:lang w:eastAsia="zh-CN"/>
          </w:rPr>
          <w:t>一、专用机械设备项目绩效评估</w:t>
        </w:r>
        <w:r>
          <w:tab/>
        </w:r>
        <w:r>
          <w:fldChar w:fldCharType="begin"/>
        </w:r>
        <w:r>
          <w:instrText xml:space="preserve"> PAGEREF _Toc12886 \h </w:instrText>
        </w:r>
        <w:r>
          <w:fldChar w:fldCharType="separate"/>
        </w:r>
        <w:r>
          <w:t>3</w:t>
        </w:r>
        <w:r>
          <w:fldChar w:fldCharType="end"/>
        </w:r>
      </w:hyperlink>
    </w:p>
    <w:p>
      <w:pPr>
        <w:pStyle w:val="TOC2"/>
        <w:tabs>
          <w:tab w:val="right" w:leader="dot" w:pos="8306"/>
        </w:tabs>
      </w:pPr>
      <w:hyperlink w:anchor="_Toc10234" w:history="1">
        <w:r>
          <w:rPr>
            <w:rFonts w:ascii="仿宋" w:eastAsia="仿宋" w:hAnsi="仿宋" w:cs="仿宋" w:hint="eastAsia"/>
            <w:lang w:eastAsia="zh-CN"/>
          </w:rPr>
          <w:t>(一)、绩效评估指标</w:t>
        </w:r>
        <w:r>
          <w:tab/>
        </w:r>
        <w:r>
          <w:fldChar w:fldCharType="begin"/>
        </w:r>
        <w:r>
          <w:instrText xml:space="preserve"> PAGEREF _Toc10234 \h </w:instrText>
        </w:r>
        <w:r>
          <w:fldChar w:fldCharType="separate"/>
        </w:r>
        <w:r>
          <w:t>3</w:t>
        </w:r>
        <w:r>
          <w:fldChar w:fldCharType="end"/>
        </w:r>
      </w:hyperlink>
    </w:p>
    <w:p>
      <w:pPr>
        <w:pStyle w:val="TOC2"/>
        <w:tabs>
          <w:tab w:val="right" w:leader="dot" w:pos="8306"/>
        </w:tabs>
      </w:pPr>
      <w:hyperlink w:anchor="_Toc13607" w:history="1">
        <w:r>
          <w:rPr>
            <w:rFonts w:ascii="仿宋" w:eastAsia="仿宋" w:hAnsi="仿宋" w:cs="仿宋" w:hint="eastAsia"/>
            <w:lang w:eastAsia="zh-CN"/>
          </w:rPr>
          <w:t>(二)、绩效评估方法</w:t>
        </w:r>
        <w:r>
          <w:tab/>
        </w:r>
        <w:r>
          <w:fldChar w:fldCharType="begin"/>
        </w:r>
        <w:r>
          <w:instrText xml:space="preserve"> PAGEREF _Toc13607 \h </w:instrText>
        </w:r>
        <w:r>
          <w:fldChar w:fldCharType="separate"/>
        </w:r>
        <w:r>
          <w:t>4</w:t>
        </w:r>
        <w:r>
          <w:fldChar w:fldCharType="end"/>
        </w:r>
      </w:hyperlink>
    </w:p>
    <w:p>
      <w:pPr>
        <w:pStyle w:val="TOC2"/>
        <w:tabs>
          <w:tab w:val="right" w:leader="dot" w:pos="8306"/>
        </w:tabs>
      </w:pPr>
      <w:hyperlink w:anchor="_Toc387" w:history="1">
        <w:r>
          <w:rPr>
            <w:rFonts w:ascii="仿宋" w:eastAsia="仿宋" w:hAnsi="仿宋" w:cs="仿宋" w:hint="eastAsia"/>
            <w:lang w:eastAsia="zh-CN"/>
          </w:rPr>
          <w:t>(三)、绩效评估周期</w:t>
        </w:r>
        <w:r>
          <w:tab/>
        </w:r>
        <w:r>
          <w:fldChar w:fldCharType="begin"/>
        </w:r>
        <w:r>
          <w:instrText xml:space="preserve"> PAGEREF _Toc387 \h </w:instrText>
        </w:r>
        <w:r>
          <w:fldChar w:fldCharType="separate"/>
        </w:r>
        <w:r>
          <w:t>5</w:t>
        </w:r>
        <w:r>
          <w:fldChar w:fldCharType="end"/>
        </w:r>
      </w:hyperlink>
    </w:p>
    <w:p>
      <w:pPr>
        <w:pStyle w:val="TOC1"/>
        <w:tabs>
          <w:tab w:val="right" w:leader="dot" w:pos="8306"/>
        </w:tabs>
      </w:pPr>
      <w:hyperlink w:anchor="_Toc17976" w:history="1">
        <w:r>
          <w:rPr>
            <w:rFonts w:ascii="仿宋" w:eastAsia="仿宋" w:hAnsi="仿宋" w:cs="仿宋" w:hint="eastAsia"/>
            <w:lang w:eastAsia="zh-CN"/>
          </w:rPr>
          <w:t>二、产品规划分析</w:t>
        </w:r>
        <w:r>
          <w:tab/>
        </w:r>
        <w:r>
          <w:fldChar w:fldCharType="begin"/>
        </w:r>
        <w:r>
          <w:instrText xml:space="preserve"> PAGEREF _Toc17976 \h </w:instrText>
        </w:r>
        <w:r>
          <w:fldChar w:fldCharType="separate"/>
        </w:r>
        <w:r>
          <w:t>6</w:t>
        </w:r>
        <w:r>
          <w:fldChar w:fldCharType="end"/>
        </w:r>
      </w:hyperlink>
    </w:p>
    <w:p>
      <w:pPr>
        <w:pStyle w:val="TOC2"/>
        <w:tabs>
          <w:tab w:val="right" w:leader="dot" w:pos="8306"/>
        </w:tabs>
      </w:pPr>
      <w:hyperlink w:anchor="_Toc10863" w:history="1">
        <w:r>
          <w:rPr>
            <w:rFonts w:ascii="仿宋" w:eastAsia="仿宋" w:hAnsi="仿宋" w:cs="仿宋" w:hint="eastAsia"/>
            <w:lang w:eastAsia="zh-CN"/>
          </w:rPr>
          <w:t>(一)、产品规划</w:t>
        </w:r>
        <w:r>
          <w:tab/>
        </w:r>
        <w:r>
          <w:fldChar w:fldCharType="begin"/>
        </w:r>
        <w:r>
          <w:instrText xml:space="preserve"> PAGEREF _Toc10863 \h </w:instrText>
        </w:r>
        <w:r>
          <w:fldChar w:fldCharType="separate"/>
        </w:r>
        <w:r>
          <w:t>6</w:t>
        </w:r>
        <w:r>
          <w:fldChar w:fldCharType="end"/>
        </w:r>
      </w:hyperlink>
    </w:p>
    <w:p>
      <w:pPr>
        <w:pStyle w:val="TOC2"/>
        <w:tabs>
          <w:tab w:val="right" w:leader="dot" w:pos="8306"/>
        </w:tabs>
      </w:pPr>
      <w:hyperlink w:anchor="_Toc6067" w:history="1">
        <w:r>
          <w:rPr>
            <w:rFonts w:ascii="仿宋" w:eastAsia="仿宋" w:hAnsi="仿宋" w:cs="仿宋" w:hint="eastAsia"/>
            <w:lang w:eastAsia="zh-CN"/>
          </w:rPr>
          <w:t>(二)、建设规模</w:t>
        </w:r>
        <w:r>
          <w:tab/>
        </w:r>
        <w:r>
          <w:fldChar w:fldCharType="begin"/>
        </w:r>
        <w:r>
          <w:instrText xml:space="preserve"> PAGEREF _Toc6067 \h </w:instrText>
        </w:r>
        <w:r>
          <w:fldChar w:fldCharType="separate"/>
        </w:r>
        <w:r>
          <w:t>7</w:t>
        </w:r>
        <w:r>
          <w:fldChar w:fldCharType="end"/>
        </w:r>
      </w:hyperlink>
    </w:p>
    <w:p>
      <w:pPr>
        <w:pStyle w:val="TOC1"/>
        <w:tabs>
          <w:tab w:val="right" w:leader="dot" w:pos="8306"/>
        </w:tabs>
      </w:pPr>
      <w:hyperlink w:anchor="_Toc12124" w:history="1">
        <w:r>
          <w:rPr>
            <w:rFonts w:ascii="仿宋" w:eastAsia="仿宋" w:hAnsi="仿宋" w:cs="仿宋" w:hint="eastAsia"/>
            <w:lang w:eastAsia="zh-CN"/>
          </w:rPr>
          <w:t>三、专用机械设备项目危机管理</w:t>
        </w:r>
        <w:r>
          <w:tab/>
        </w:r>
        <w:r>
          <w:fldChar w:fldCharType="begin"/>
        </w:r>
        <w:r>
          <w:instrText xml:space="preserve"> PAGEREF _Toc12124 \h </w:instrText>
        </w:r>
        <w:r>
          <w:fldChar w:fldCharType="separate"/>
        </w:r>
        <w:r>
          <w:t>8</w:t>
        </w:r>
        <w:r>
          <w:fldChar w:fldCharType="end"/>
        </w:r>
      </w:hyperlink>
    </w:p>
    <w:p>
      <w:pPr>
        <w:pStyle w:val="TOC2"/>
        <w:tabs>
          <w:tab w:val="right" w:leader="dot" w:pos="8306"/>
        </w:tabs>
      </w:pPr>
      <w:hyperlink w:anchor="_Toc629" w:history="1">
        <w:r>
          <w:rPr>
            <w:rFonts w:ascii="仿宋" w:eastAsia="仿宋" w:hAnsi="仿宋" w:cs="仿宋" w:hint="eastAsia"/>
            <w:lang w:eastAsia="zh-CN"/>
          </w:rPr>
          <w:t>(一)、危机预警与识别</w:t>
        </w:r>
        <w:r>
          <w:tab/>
        </w:r>
        <w:r>
          <w:fldChar w:fldCharType="begin"/>
        </w:r>
        <w:r>
          <w:instrText xml:space="preserve"> PAGEREF _Toc629 \h </w:instrText>
        </w:r>
        <w:r>
          <w:fldChar w:fldCharType="separate"/>
        </w:r>
        <w:r>
          <w:t>8</w:t>
        </w:r>
        <w:r>
          <w:fldChar w:fldCharType="end"/>
        </w:r>
      </w:hyperlink>
    </w:p>
    <w:p>
      <w:pPr>
        <w:pStyle w:val="TOC2"/>
        <w:tabs>
          <w:tab w:val="right" w:leader="dot" w:pos="8306"/>
        </w:tabs>
      </w:pPr>
      <w:hyperlink w:anchor="_Toc20890" w:history="1">
        <w:r>
          <w:rPr>
            <w:rFonts w:ascii="仿宋" w:eastAsia="仿宋" w:hAnsi="仿宋" w:cs="仿宋" w:hint="eastAsia"/>
            <w:lang w:eastAsia="zh-CN"/>
          </w:rPr>
          <w:t>(二)、危机应对与恢复</w:t>
        </w:r>
        <w:r>
          <w:tab/>
        </w:r>
        <w:r>
          <w:fldChar w:fldCharType="begin"/>
        </w:r>
        <w:r>
          <w:instrText xml:space="preserve"> PAGEREF _Toc20890 \h </w:instrText>
        </w:r>
        <w:r>
          <w:fldChar w:fldCharType="separate"/>
        </w:r>
        <w:r>
          <w:t>9</w:t>
        </w:r>
        <w:r>
          <w:fldChar w:fldCharType="end"/>
        </w:r>
      </w:hyperlink>
    </w:p>
    <w:p>
      <w:pPr>
        <w:pStyle w:val="TOC1"/>
        <w:tabs>
          <w:tab w:val="right" w:leader="dot" w:pos="8306"/>
        </w:tabs>
      </w:pPr>
      <w:hyperlink w:anchor="_Toc1744" w:history="1">
        <w:r>
          <w:rPr>
            <w:rFonts w:ascii="仿宋" w:eastAsia="仿宋" w:hAnsi="仿宋" w:cs="仿宋" w:hint="eastAsia"/>
            <w:lang w:eastAsia="zh-CN"/>
          </w:rPr>
          <w:t>四、专用机械设备项目文档管理</w:t>
        </w:r>
        <w:r>
          <w:tab/>
        </w:r>
        <w:r>
          <w:fldChar w:fldCharType="begin"/>
        </w:r>
        <w:r>
          <w:instrText xml:space="preserve"> PAGEREF _Toc1744 \h </w:instrText>
        </w:r>
        <w:r>
          <w:fldChar w:fldCharType="separate"/>
        </w:r>
        <w:r>
          <w:t>10</w:t>
        </w:r>
        <w:r>
          <w:fldChar w:fldCharType="end"/>
        </w:r>
      </w:hyperlink>
    </w:p>
    <w:p>
      <w:pPr>
        <w:pStyle w:val="TOC2"/>
        <w:tabs>
          <w:tab w:val="right" w:leader="dot" w:pos="8306"/>
        </w:tabs>
      </w:pPr>
      <w:hyperlink w:anchor="_Toc19309" w:history="1">
        <w:r>
          <w:rPr>
            <w:rFonts w:ascii="仿宋" w:eastAsia="仿宋" w:hAnsi="仿宋" w:cs="仿宋" w:hint="eastAsia"/>
            <w:lang w:eastAsia="zh-CN"/>
          </w:rPr>
          <w:t>(一)、文档编制与审查</w:t>
        </w:r>
        <w:r>
          <w:tab/>
        </w:r>
        <w:r>
          <w:fldChar w:fldCharType="begin"/>
        </w:r>
        <w:r>
          <w:instrText xml:space="preserve"> PAGEREF _Toc19309 \h </w:instrText>
        </w:r>
        <w:r>
          <w:fldChar w:fldCharType="separate"/>
        </w:r>
        <w:r>
          <w:t>10</w:t>
        </w:r>
        <w:r>
          <w:fldChar w:fldCharType="end"/>
        </w:r>
      </w:hyperlink>
    </w:p>
    <w:p>
      <w:pPr>
        <w:pStyle w:val="TOC2"/>
        <w:tabs>
          <w:tab w:val="right" w:leader="dot" w:pos="8306"/>
        </w:tabs>
      </w:pPr>
      <w:hyperlink w:anchor="_Toc11335" w:history="1">
        <w:r>
          <w:rPr>
            <w:rFonts w:ascii="仿宋" w:eastAsia="仿宋" w:hAnsi="仿宋" w:cs="仿宋" w:hint="eastAsia"/>
            <w:lang w:eastAsia="zh-CN"/>
          </w:rPr>
          <w:t>(二)、文档发布与分发</w:t>
        </w:r>
        <w:r>
          <w:tab/>
        </w:r>
        <w:r>
          <w:fldChar w:fldCharType="begin"/>
        </w:r>
        <w:r>
          <w:instrText xml:space="preserve"> PAGEREF _Toc11335 \h </w:instrText>
        </w:r>
        <w:r>
          <w:fldChar w:fldCharType="separate"/>
        </w:r>
        <w:r>
          <w:t>12</w:t>
        </w:r>
        <w:r>
          <w:fldChar w:fldCharType="end"/>
        </w:r>
      </w:hyperlink>
    </w:p>
    <w:p>
      <w:pPr>
        <w:pStyle w:val="TOC2"/>
        <w:tabs>
          <w:tab w:val="right" w:leader="dot" w:pos="8306"/>
        </w:tabs>
      </w:pPr>
      <w:hyperlink w:anchor="_Toc11099" w:history="1">
        <w:r>
          <w:rPr>
            <w:rFonts w:ascii="仿宋" w:eastAsia="仿宋" w:hAnsi="仿宋" w:cs="仿宋" w:hint="eastAsia"/>
            <w:lang w:eastAsia="zh-CN"/>
          </w:rPr>
          <w:t>(三)、文档存档与归档</w:t>
        </w:r>
        <w:r>
          <w:tab/>
        </w:r>
        <w:r>
          <w:fldChar w:fldCharType="begin"/>
        </w:r>
        <w:r>
          <w:instrText xml:space="preserve"> PAGEREF _Toc11099 \h </w:instrText>
        </w:r>
        <w:r>
          <w:fldChar w:fldCharType="separate"/>
        </w:r>
        <w:r>
          <w:t>13</w:t>
        </w:r>
        <w:r>
          <w:fldChar w:fldCharType="end"/>
        </w:r>
      </w:hyperlink>
    </w:p>
    <w:p>
      <w:pPr>
        <w:pStyle w:val="TOC1"/>
        <w:tabs>
          <w:tab w:val="right" w:leader="dot" w:pos="8306"/>
        </w:tabs>
      </w:pPr>
      <w:hyperlink w:anchor="_Toc43" w:history="1">
        <w:r>
          <w:rPr>
            <w:rFonts w:ascii="仿宋" w:eastAsia="仿宋" w:hAnsi="仿宋" w:cs="仿宋" w:hint="eastAsia"/>
            <w:lang w:eastAsia="zh-CN"/>
          </w:rPr>
          <w:t>五、专用机械设备项目建设单位说明</w:t>
        </w:r>
        <w:r>
          <w:tab/>
        </w:r>
        <w:r>
          <w:fldChar w:fldCharType="begin"/>
        </w:r>
        <w:r>
          <w:instrText xml:space="preserve"> PAGEREF _Toc43 \h </w:instrText>
        </w:r>
        <w:r>
          <w:fldChar w:fldCharType="separate"/>
        </w:r>
        <w:r>
          <w:t>14</w:t>
        </w:r>
        <w:r>
          <w:fldChar w:fldCharType="end"/>
        </w:r>
      </w:hyperlink>
    </w:p>
    <w:p>
      <w:pPr>
        <w:pStyle w:val="TOC2"/>
        <w:tabs>
          <w:tab w:val="right" w:leader="dot" w:pos="8306"/>
        </w:tabs>
      </w:pPr>
      <w:hyperlink w:anchor="_Toc9922" w:history="1">
        <w:r>
          <w:rPr>
            <w:rFonts w:ascii="仿宋" w:eastAsia="仿宋" w:hAnsi="仿宋" w:cs="仿宋" w:hint="eastAsia"/>
            <w:lang w:eastAsia="zh-CN"/>
          </w:rPr>
          <w:t>(一)、专用机械设备项目承办单位基本情况</w:t>
        </w:r>
        <w:r>
          <w:tab/>
        </w:r>
        <w:r>
          <w:fldChar w:fldCharType="begin"/>
        </w:r>
        <w:r>
          <w:instrText xml:space="preserve"> PAGEREF _Toc9922 \h </w:instrText>
        </w:r>
        <w:r>
          <w:fldChar w:fldCharType="separate"/>
        </w:r>
        <w:r>
          <w:t>14</w:t>
        </w:r>
        <w:r>
          <w:fldChar w:fldCharType="end"/>
        </w:r>
      </w:hyperlink>
    </w:p>
    <w:p>
      <w:pPr>
        <w:pStyle w:val="TOC2"/>
        <w:tabs>
          <w:tab w:val="right" w:leader="dot" w:pos="8306"/>
        </w:tabs>
      </w:pPr>
      <w:hyperlink w:anchor="_Toc12883" w:history="1">
        <w:r>
          <w:rPr>
            <w:rFonts w:ascii="仿宋" w:eastAsia="仿宋" w:hAnsi="仿宋" w:cs="仿宋" w:hint="eastAsia"/>
            <w:lang w:eastAsia="zh-CN"/>
          </w:rPr>
          <w:t>(二)、公司经济效益分析</w:t>
        </w:r>
        <w:r>
          <w:tab/>
        </w:r>
        <w:r>
          <w:fldChar w:fldCharType="begin"/>
        </w:r>
        <w:r>
          <w:instrText xml:space="preserve"> PAGEREF _Toc12883 \h </w:instrText>
        </w:r>
        <w:r>
          <w:fldChar w:fldCharType="separate"/>
        </w:r>
        <w:r>
          <w:t>14</w:t>
        </w:r>
        <w:r>
          <w:fldChar w:fldCharType="end"/>
        </w:r>
      </w:hyperlink>
    </w:p>
    <w:p>
      <w:pPr>
        <w:pStyle w:val="TOC1"/>
        <w:tabs>
          <w:tab w:val="right" w:leader="dot" w:pos="8306"/>
        </w:tabs>
      </w:pPr>
      <w:hyperlink w:anchor="_Toc1618" w:history="1">
        <w:r>
          <w:rPr>
            <w:rFonts w:ascii="仿宋" w:eastAsia="仿宋" w:hAnsi="仿宋" w:cs="仿宋" w:hint="eastAsia"/>
            <w:lang w:eastAsia="zh-CN"/>
          </w:rPr>
          <w:t>六、专用机械设备项目选址可行性分析</w:t>
        </w:r>
        <w:r>
          <w:tab/>
        </w:r>
        <w:r>
          <w:fldChar w:fldCharType="begin"/>
        </w:r>
        <w:r>
          <w:instrText xml:space="preserve"> PAGEREF _Toc1618 \h </w:instrText>
        </w:r>
        <w:r>
          <w:fldChar w:fldCharType="separate"/>
        </w:r>
        <w:r>
          <w:t>15</w:t>
        </w:r>
        <w:r>
          <w:fldChar w:fldCharType="end"/>
        </w:r>
      </w:hyperlink>
    </w:p>
    <w:p>
      <w:pPr>
        <w:pStyle w:val="TOC2"/>
        <w:tabs>
          <w:tab w:val="right" w:leader="dot" w:pos="8306"/>
        </w:tabs>
      </w:pPr>
      <w:hyperlink w:anchor="_Toc2100" w:history="1">
        <w:r>
          <w:rPr>
            <w:rFonts w:ascii="仿宋" w:eastAsia="仿宋" w:hAnsi="仿宋" w:cs="仿宋" w:hint="eastAsia"/>
            <w:lang w:eastAsia="zh-CN"/>
          </w:rPr>
          <w:t>(一)、专用机械设备项目选址</w:t>
        </w:r>
        <w:r>
          <w:tab/>
        </w:r>
        <w:r>
          <w:fldChar w:fldCharType="begin"/>
        </w:r>
        <w:r>
          <w:instrText xml:space="preserve"> PAGEREF _Toc2100 \h </w:instrText>
        </w:r>
        <w:r>
          <w:fldChar w:fldCharType="separate"/>
        </w:r>
        <w:r>
          <w:t>15</w:t>
        </w:r>
        <w:r>
          <w:fldChar w:fldCharType="end"/>
        </w:r>
      </w:hyperlink>
    </w:p>
    <w:p>
      <w:pPr>
        <w:pStyle w:val="TOC2"/>
        <w:tabs>
          <w:tab w:val="right" w:leader="dot" w:pos="8306"/>
        </w:tabs>
      </w:pPr>
      <w:hyperlink w:anchor="_Toc8987" w:history="1">
        <w:r>
          <w:rPr>
            <w:rFonts w:ascii="仿宋" w:eastAsia="仿宋" w:hAnsi="仿宋" w:cs="仿宋" w:hint="eastAsia"/>
            <w:lang w:eastAsia="zh-CN"/>
          </w:rPr>
          <w:t>(二)、用地控制指标</w:t>
        </w:r>
        <w:r>
          <w:tab/>
        </w:r>
        <w:r>
          <w:fldChar w:fldCharType="begin"/>
        </w:r>
        <w:r>
          <w:instrText xml:space="preserve"> PAGEREF _Toc8987 \h </w:instrText>
        </w:r>
        <w:r>
          <w:fldChar w:fldCharType="separate"/>
        </w:r>
        <w:r>
          <w:t>16</w:t>
        </w:r>
        <w:r>
          <w:fldChar w:fldCharType="end"/>
        </w:r>
      </w:hyperlink>
    </w:p>
    <w:p>
      <w:pPr>
        <w:pStyle w:val="TOC2"/>
        <w:tabs>
          <w:tab w:val="right" w:leader="dot" w:pos="8306"/>
        </w:tabs>
      </w:pPr>
      <w:hyperlink w:anchor="_Toc25133" w:history="1">
        <w:r>
          <w:rPr>
            <w:rFonts w:ascii="仿宋" w:eastAsia="仿宋" w:hAnsi="仿宋" w:cs="仿宋" w:hint="eastAsia"/>
            <w:lang w:eastAsia="zh-CN"/>
          </w:rPr>
          <w:t>(三)、节约用地措施</w:t>
        </w:r>
        <w:r>
          <w:tab/>
        </w:r>
        <w:r>
          <w:fldChar w:fldCharType="begin"/>
        </w:r>
        <w:r>
          <w:instrText xml:space="preserve"> PAGEREF _Toc25133 \h </w:instrText>
        </w:r>
        <w:r>
          <w:fldChar w:fldCharType="separate"/>
        </w:r>
        <w:r>
          <w:t>17</w:t>
        </w:r>
        <w:r>
          <w:fldChar w:fldCharType="end"/>
        </w:r>
      </w:hyperlink>
    </w:p>
    <w:p>
      <w:pPr>
        <w:pStyle w:val="TOC2"/>
        <w:tabs>
          <w:tab w:val="right" w:leader="dot" w:pos="8306"/>
        </w:tabs>
      </w:pPr>
      <w:hyperlink w:anchor="_Toc24914" w:history="1">
        <w:r>
          <w:rPr>
            <w:rFonts w:ascii="仿宋" w:eastAsia="仿宋" w:hAnsi="仿宋" w:cs="仿宋" w:hint="eastAsia"/>
            <w:lang w:eastAsia="zh-CN"/>
          </w:rPr>
          <w:t>(四)、总图布置方案</w:t>
        </w:r>
        <w:r>
          <w:tab/>
        </w:r>
        <w:r>
          <w:fldChar w:fldCharType="begin"/>
        </w:r>
        <w:r>
          <w:instrText xml:space="preserve"> PAGEREF _Toc24914 \h </w:instrText>
        </w:r>
        <w:r>
          <w:fldChar w:fldCharType="separate"/>
        </w:r>
        <w:r>
          <w:t>19</w:t>
        </w:r>
        <w:r>
          <w:fldChar w:fldCharType="end"/>
        </w:r>
      </w:hyperlink>
    </w:p>
    <w:p>
      <w:pPr>
        <w:pStyle w:val="TOC2"/>
        <w:tabs>
          <w:tab w:val="right" w:leader="dot" w:pos="8306"/>
        </w:tabs>
      </w:pPr>
      <w:hyperlink w:anchor="_Toc11205" w:history="1">
        <w:r>
          <w:rPr>
            <w:rFonts w:ascii="仿宋" w:eastAsia="仿宋" w:hAnsi="仿宋" w:cs="仿宋" w:hint="eastAsia"/>
            <w:lang w:eastAsia="zh-CN"/>
          </w:rPr>
          <w:t>(五)、选址综合评价</w:t>
        </w:r>
        <w:r>
          <w:tab/>
        </w:r>
        <w:r>
          <w:fldChar w:fldCharType="begin"/>
        </w:r>
        <w:r>
          <w:instrText xml:space="preserve"> PAGEREF _Toc11205 \h </w:instrText>
        </w:r>
        <w:r>
          <w:fldChar w:fldCharType="separate"/>
        </w:r>
        <w:r>
          <w:t>20</w:t>
        </w:r>
        <w:r>
          <w:fldChar w:fldCharType="end"/>
        </w:r>
      </w:hyperlink>
    </w:p>
    <w:p>
      <w:pPr>
        <w:pStyle w:val="TOC1"/>
        <w:tabs>
          <w:tab w:val="right" w:leader="dot" w:pos="8306"/>
        </w:tabs>
      </w:pPr>
      <w:hyperlink w:anchor="_Toc15866" w:history="1">
        <w:r>
          <w:rPr>
            <w:rFonts w:ascii="仿宋" w:eastAsia="仿宋" w:hAnsi="仿宋" w:cs="仿宋" w:hint="eastAsia"/>
            <w:lang w:eastAsia="zh-CN"/>
          </w:rPr>
          <w:t>七、专用机械设备项目风险管理</w:t>
        </w:r>
        <w:r>
          <w:tab/>
        </w:r>
        <w:r>
          <w:fldChar w:fldCharType="begin"/>
        </w:r>
        <w:r>
          <w:instrText xml:space="preserve"> PAGEREF _Toc15866 \h </w:instrText>
        </w:r>
        <w:r>
          <w:fldChar w:fldCharType="separate"/>
        </w:r>
        <w:r>
          <w:t>21</w:t>
        </w:r>
        <w:r>
          <w:fldChar w:fldCharType="end"/>
        </w:r>
      </w:hyperlink>
    </w:p>
    <w:p>
      <w:pPr>
        <w:pStyle w:val="TOC2"/>
        <w:tabs>
          <w:tab w:val="right" w:leader="dot" w:pos="8306"/>
        </w:tabs>
      </w:pPr>
      <w:hyperlink w:anchor="_Toc5919" w:history="1">
        <w:r>
          <w:rPr>
            <w:rFonts w:ascii="仿宋" w:eastAsia="仿宋" w:hAnsi="仿宋" w:cs="仿宋" w:hint="eastAsia"/>
            <w:lang w:eastAsia="zh-CN"/>
          </w:rPr>
          <w:t>(一)、风险识别与评估</w:t>
        </w:r>
        <w:r>
          <w:tab/>
        </w:r>
        <w:r>
          <w:fldChar w:fldCharType="begin"/>
        </w:r>
        <w:r>
          <w:instrText xml:space="preserve"> PAGEREF _Toc5919 \h </w:instrText>
        </w:r>
        <w:r>
          <w:fldChar w:fldCharType="separate"/>
        </w:r>
        <w:r>
          <w:t>21</w:t>
        </w:r>
        <w:r>
          <w:fldChar w:fldCharType="end"/>
        </w:r>
      </w:hyperlink>
    </w:p>
    <w:p>
      <w:pPr>
        <w:pStyle w:val="TOC2"/>
        <w:tabs>
          <w:tab w:val="right" w:leader="dot" w:pos="8306"/>
        </w:tabs>
      </w:pPr>
      <w:hyperlink w:anchor="_Toc28434" w:history="1">
        <w:r>
          <w:rPr>
            <w:rFonts w:ascii="仿宋" w:eastAsia="仿宋" w:hAnsi="仿宋" w:cs="仿宋" w:hint="eastAsia"/>
            <w:lang w:eastAsia="zh-CN"/>
          </w:rPr>
          <w:t>(二)、风险应对策略</w:t>
        </w:r>
        <w:r>
          <w:tab/>
        </w:r>
        <w:r>
          <w:fldChar w:fldCharType="begin"/>
        </w:r>
        <w:r>
          <w:instrText xml:space="preserve"> PAGEREF _Toc28434 \h </w:instrText>
        </w:r>
        <w:r>
          <w:fldChar w:fldCharType="separate"/>
        </w:r>
        <w:r>
          <w:t>22</w:t>
        </w:r>
        <w:r>
          <w:fldChar w:fldCharType="end"/>
        </w:r>
      </w:hyperlink>
    </w:p>
    <w:p>
      <w:pPr>
        <w:pStyle w:val="TOC2"/>
        <w:tabs>
          <w:tab w:val="right" w:leader="dot" w:pos="8306"/>
        </w:tabs>
      </w:pPr>
      <w:hyperlink w:anchor="_Toc17668" w:history="1">
        <w:r>
          <w:rPr>
            <w:rFonts w:ascii="仿宋" w:eastAsia="仿宋" w:hAnsi="仿宋" w:cs="仿宋" w:hint="eastAsia"/>
            <w:lang w:eastAsia="zh-CN"/>
          </w:rPr>
          <w:t>(三)、风险监控与控制</w:t>
        </w:r>
        <w:r>
          <w:tab/>
        </w:r>
        <w:r>
          <w:fldChar w:fldCharType="begin"/>
        </w:r>
        <w:r>
          <w:instrText xml:space="preserve"> PAGEREF _Toc17668 \h </w:instrText>
        </w:r>
        <w:r>
          <w:fldChar w:fldCharType="separate"/>
        </w:r>
        <w:r>
          <w:t>24</w:t>
        </w:r>
        <w:r>
          <w:fldChar w:fldCharType="end"/>
        </w:r>
      </w:hyperlink>
    </w:p>
    <w:p>
      <w:pPr>
        <w:pStyle w:val="TOC1"/>
        <w:tabs>
          <w:tab w:val="right" w:leader="dot" w:pos="8306"/>
        </w:tabs>
      </w:pPr>
      <w:hyperlink w:anchor="_Toc20986" w:history="1">
        <w:r>
          <w:rPr>
            <w:rFonts w:ascii="仿宋" w:eastAsia="仿宋" w:hAnsi="仿宋" w:cs="仿宋" w:hint="eastAsia"/>
            <w:lang w:eastAsia="zh-CN"/>
          </w:rPr>
          <w:t>八、生产安全保护</w:t>
        </w:r>
        <w:r>
          <w:tab/>
        </w:r>
        <w:r>
          <w:fldChar w:fldCharType="begin"/>
        </w:r>
        <w:r>
          <w:instrText xml:space="preserve"> PAGEREF _Toc20986 \h </w:instrText>
        </w:r>
        <w:r>
          <w:fldChar w:fldCharType="separate"/>
        </w:r>
        <w:r>
          <w:t>25</w:t>
        </w:r>
        <w:r>
          <w:fldChar w:fldCharType="end"/>
        </w:r>
      </w:hyperlink>
    </w:p>
    <w:p>
      <w:pPr>
        <w:pStyle w:val="TOC2"/>
        <w:tabs>
          <w:tab w:val="right" w:leader="dot" w:pos="8306"/>
        </w:tabs>
      </w:pPr>
      <w:hyperlink w:anchor="_Toc17958" w:history="1">
        <w:r>
          <w:rPr>
            <w:rFonts w:ascii="仿宋" w:eastAsia="仿宋" w:hAnsi="仿宋" w:cs="仿宋" w:hint="eastAsia"/>
            <w:lang w:eastAsia="zh-CN"/>
          </w:rPr>
          <w:t>(一)、消防安全</w:t>
        </w:r>
        <w:r>
          <w:tab/>
        </w:r>
        <w:r>
          <w:fldChar w:fldCharType="begin"/>
        </w:r>
        <w:r>
          <w:instrText xml:space="preserve"> PAGEREF _Toc17958 \h </w:instrText>
        </w:r>
        <w:r>
          <w:fldChar w:fldCharType="separate"/>
        </w:r>
        <w:r>
          <w:t>25</w:t>
        </w:r>
        <w:r>
          <w:fldChar w:fldCharType="end"/>
        </w:r>
      </w:hyperlink>
    </w:p>
    <w:p>
      <w:pPr>
        <w:pStyle w:val="TOC2"/>
        <w:tabs>
          <w:tab w:val="right" w:leader="dot" w:pos="8306"/>
        </w:tabs>
      </w:pPr>
      <w:hyperlink w:anchor="_Toc550" w:history="1">
        <w:r>
          <w:rPr>
            <w:rFonts w:ascii="仿宋" w:eastAsia="仿宋" w:hAnsi="仿宋" w:cs="仿宋" w:hint="eastAsia"/>
            <w:lang w:eastAsia="zh-CN"/>
          </w:rPr>
          <w:t>(二)、防火防爆总图布置措施</w:t>
        </w:r>
        <w:r>
          <w:tab/>
        </w:r>
        <w:r>
          <w:fldChar w:fldCharType="begin"/>
        </w:r>
        <w:r>
          <w:instrText xml:space="preserve"> PAGEREF _Toc550 \h </w:instrText>
        </w:r>
        <w:r>
          <w:fldChar w:fldCharType="separate"/>
        </w:r>
        <w:r>
          <w:t>26</w:t>
        </w:r>
        <w:r>
          <w:fldChar w:fldCharType="end"/>
        </w:r>
      </w:hyperlink>
    </w:p>
    <w:p>
      <w:pPr>
        <w:pStyle w:val="TOC2"/>
        <w:tabs>
          <w:tab w:val="right" w:leader="dot" w:pos="8306"/>
        </w:tabs>
      </w:pPr>
      <w:hyperlink w:anchor="_Toc1930" w:history="1">
        <w:r>
          <w:rPr>
            <w:rFonts w:ascii="仿宋" w:eastAsia="仿宋" w:hAnsi="仿宋" w:cs="仿宋" w:hint="eastAsia"/>
            <w:lang w:eastAsia="zh-CN"/>
          </w:rPr>
          <w:t>(三)、自然灾害防范措施</w:t>
        </w:r>
        <w:r>
          <w:tab/>
        </w:r>
        <w:r>
          <w:fldChar w:fldCharType="begin"/>
        </w:r>
        <w:r>
          <w:instrText xml:space="preserve"> PAGEREF _Toc1930 \h </w:instrText>
        </w:r>
        <w:r>
          <w:fldChar w:fldCharType="separate"/>
        </w:r>
        <w:r>
          <w:t>27</w:t>
        </w:r>
        <w:r>
          <w:fldChar w:fldCharType="end"/>
        </w:r>
      </w:hyperlink>
    </w:p>
    <w:p>
      <w:pPr>
        <w:pStyle w:val="TOC2"/>
        <w:tabs>
          <w:tab w:val="right" w:leader="dot" w:pos="8306"/>
        </w:tabs>
      </w:pPr>
      <w:hyperlink w:anchor="_Toc610" w:history="1">
        <w:r>
          <w:rPr>
            <w:rFonts w:ascii="仿宋" w:eastAsia="仿宋" w:hAnsi="仿宋" w:cs="仿宋" w:hint="eastAsia"/>
            <w:lang w:eastAsia="zh-CN"/>
          </w:rPr>
          <w:t>(四)、安全色及安全标志使用要求</w:t>
        </w:r>
        <w:r>
          <w:tab/>
        </w:r>
        <w:r>
          <w:fldChar w:fldCharType="begin"/>
        </w:r>
        <w:r>
          <w:instrText xml:space="preserve"> PAGEREF _Toc610 \h </w:instrText>
        </w:r>
        <w:r>
          <w:fldChar w:fldCharType="separate"/>
        </w:r>
        <w:r>
          <w:t>28</w:t>
        </w:r>
        <w:r>
          <w:fldChar w:fldCharType="end"/>
        </w:r>
      </w:hyperlink>
    </w:p>
    <w:p>
      <w:pPr>
        <w:pStyle w:val="TOC2"/>
        <w:tabs>
          <w:tab w:val="right" w:leader="dot" w:pos="8306"/>
        </w:tabs>
      </w:pPr>
      <w:hyperlink w:anchor="_Toc2878" w:history="1">
        <w:r>
          <w:rPr>
            <w:rFonts w:ascii="仿宋" w:eastAsia="仿宋" w:hAnsi="仿宋" w:cs="仿宋" w:hint="eastAsia"/>
            <w:lang w:eastAsia="zh-CN"/>
          </w:rPr>
          <w:t>(五)、防尘防毒措施</w:t>
        </w:r>
        <w:r>
          <w:tab/>
        </w:r>
        <w:r>
          <w:fldChar w:fldCharType="begin"/>
        </w:r>
        <w:r>
          <w:instrText xml:space="preserve"> PAGEREF _Toc2878 \h </w:instrText>
        </w:r>
        <w:r>
          <w:fldChar w:fldCharType="separate"/>
        </w:r>
        <w:r>
          <w:t>29</w:t>
        </w:r>
        <w:r>
          <w:fldChar w:fldCharType="end"/>
        </w:r>
      </w:hyperlink>
    </w:p>
    <w:p>
      <w:pPr>
        <w:pStyle w:val="TOC2"/>
        <w:tabs>
          <w:tab w:val="right" w:leader="dot" w:pos="8306"/>
        </w:tabs>
      </w:pPr>
      <w:hyperlink w:anchor="_Toc29998" w:history="1">
        <w:r>
          <w:rPr>
            <w:rFonts w:ascii="仿宋" w:eastAsia="仿宋" w:hAnsi="仿宋" w:cs="仿宋" w:hint="eastAsia"/>
            <w:lang w:eastAsia="zh-CN"/>
          </w:rPr>
          <w:t>(六)、防静电、触电防护及防雷措施</w:t>
        </w:r>
        <w:r>
          <w:tab/>
        </w:r>
        <w:r>
          <w:fldChar w:fldCharType="begin"/>
        </w:r>
        <w:r>
          <w:instrText xml:space="preserve"> PAGEREF _Toc29998 \h </w:instrText>
        </w:r>
        <w:r>
          <w:fldChar w:fldCharType="separate"/>
        </w:r>
        <w:r>
          <w:t>30</w:t>
        </w:r>
        <w:r>
          <w:fldChar w:fldCharType="end"/>
        </w:r>
      </w:hyperlink>
    </w:p>
    <w:p>
      <w:pPr>
        <w:pStyle w:val="TOC2"/>
        <w:tabs>
          <w:tab w:val="right" w:leader="dot" w:pos="8306"/>
        </w:tabs>
      </w:pPr>
      <w:hyperlink w:anchor="_Toc6085" w:history="1">
        <w:r>
          <w:rPr>
            <w:rFonts w:ascii="仿宋" w:eastAsia="仿宋" w:hAnsi="仿宋" w:cs="仿宋" w:hint="eastAsia"/>
            <w:lang w:eastAsia="zh-CN"/>
          </w:rPr>
          <w:t>(七)、机械设备安全保障措施</w:t>
        </w:r>
        <w:r>
          <w:tab/>
        </w:r>
        <w:r>
          <w:fldChar w:fldCharType="begin"/>
        </w:r>
        <w:r>
          <w:instrText xml:space="preserve"> PAGEREF _Toc6085 \h </w:instrText>
        </w:r>
        <w:r>
          <w:fldChar w:fldCharType="separate"/>
        </w:r>
        <w:r>
          <w:t>31</w:t>
        </w:r>
        <w:r>
          <w:fldChar w:fldCharType="end"/>
        </w:r>
      </w:hyperlink>
    </w:p>
    <w:p>
      <w:pPr>
        <w:pStyle w:val="TOC1"/>
        <w:tabs>
          <w:tab w:val="right" w:leader="dot" w:pos="8306"/>
        </w:tabs>
      </w:pPr>
      <w:hyperlink w:anchor="_Toc1274" w:history="1">
        <w:r>
          <w:rPr>
            <w:rFonts w:ascii="仿宋" w:eastAsia="仿宋" w:hAnsi="仿宋" w:cs="仿宋" w:hint="eastAsia"/>
            <w:lang w:eastAsia="zh-CN"/>
          </w:rPr>
          <w:t>九、专用机械设备项目计划安排</w:t>
        </w:r>
        <w:r>
          <w:tab/>
        </w:r>
        <w:r>
          <w:fldChar w:fldCharType="begin"/>
        </w:r>
        <w:r>
          <w:instrText xml:space="preserve"> PAGEREF _Toc1274 \h </w:instrText>
        </w:r>
        <w:r>
          <w:fldChar w:fldCharType="separate"/>
        </w:r>
        <w:r>
          <w:t>33</w:t>
        </w:r>
        <w:r>
          <w:fldChar w:fldCharType="end"/>
        </w:r>
      </w:hyperlink>
    </w:p>
    <w:p>
      <w:pPr>
        <w:pStyle w:val="TOC2"/>
        <w:tabs>
          <w:tab w:val="right" w:leader="dot" w:pos="8306"/>
        </w:tabs>
      </w:pPr>
      <w:hyperlink w:anchor="_Toc7135" w:history="1">
        <w:r>
          <w:rPr>
            <w:rFonts w:ascii="仿宋" w:eastAsia="仿宋" w:hAnsi="仿宋" w:cs="仿宋" w:hint="eastAsia"/>
            <w:lang w:eastAsia="zh-CN"/>
          </w:rPr>
          <w:t>(一)、建设周期</w:t>
        </w:r>
        <w:r>
          <w:tab/>
        </w:r>
        <w:r>
          <w:fldChar w:fldCharType="begin"/>
        </w:r>
        <w:r>
          <w:instrText xml:space="preserve"> PAGEREF _Toc7135 \h </w:instrText>
        </w:r>
        <w:r>
          <w:fldChar w:fldCharType="separate"/>
        </w:r>
        <w:r>
          <w:t>33</w:t>
        </w:r>
        <w:r>
          <w:fldChar w:fldCharType="end"/>
        </w:r>
      </w:hyperlink>
    </w:p>
    <w:p>
      <w:pPr>
        <w:pStyle w:val="TOC2"/>
        <w:tabs>
          <w:tab w:val="right" w:leader="dot" w:pos="8306"/>
        </w:tabs>
      </w:pPr>
      <w:hyperlink w:anchor="_Toc25422" w:history="1">
        <w:r>
          <w:rPr>
            <w:rFonts w:ascii="仿宋" w:eastAsia="仿宋" w:hAnsi="仿宋" w:cs="仿宋" w:hint="eastAsia"/>
            <w:lang w:eastAsia="zh-CN"/>
          </w:rPr>
          <w:t>(二)、建设进度</w:t>
        </w:r>
        <w:r>
          <w:tab/>
        </w:r>
        <w:r>
          <w:fldChar w:fldCharType="begin"/>
        </w:r>
        <w:r>
          <w:instrText xml:space="preserve"> PAGEREF _Toc25422 \h </w:instrText>
        </w:r>
        <w:r>
          <w:fldChar w:fldCharType="separate"/>
        </w:r>
        <w:r>
          <w:t>34</w:t>
        </w:r>
        <w:r>
          <w:fldChar w:fldCharType="end"/>
        </w:r>
      </w:hyperlink>
    </w:p>
    <w:p>
      <w:pPr>
        <w:pStyle w:val="TOC2"/>
        <w:tabs>
          <w:tab w:val="right" w:leader="dot" w:pos="8306"/>
        </w:tabs>
      </w:pPr>
      <w:hyperlink w:anchor="_Toc12698" w:history="1">
        <w:r>
          <w:rPr>
            <w:rFonts w:ascii="仿宋" w:eastAsia="仿宋" w:hAnsi="仿宋" w:cs="仿宋" w:hint="eastAsia"/>
            <w:lang w:eastAsia="zh-CN"/>
          </w:rPr>
          <w:t>(三)、进度安排注意事项</w:t>
        </w:r>
        <w:r>
          <w:tab/>
        </w:r>
        <w:r>
          <w:fldChar w:fldCharType="begin"/>
        </w:r>
        <w:r>
          <w:instrText xml:space="preserve"> PAGEREF _Toc12698 \h </w:instrText>
        </w:r>
        <w:r>
          <w:fldChar w:fldCharType="separate"/>
        </w:r>
        <w:r>
          <w:t>35</w:t>
        </w:r>
        <w:r>
          <w:fldChar w:fldCharType="end"/>
        </w:r>
      </w:hyperlink>
    </w:p>
    <w:p>
      <w:pPr>
        <w:pStyle w:val="TOC2"/>
        <w:tabs>
          <w:tab w:val="right" w:leader="dot" w:pos="8306"/>
        </w:tabs>
      </w:pPr>
      <w:hyperlink w:anchor="_Toc15902" w:history="1">
        <w:r>
          <w:rPr>
            <w:rFonts w:ascii="仿宋" w:eastAsia="仿宋" w:hAnsi="仿宋" w:cs="仿宋" w:hint="eastAsia"/>
            <w:lang w:eastAsia="zh-CN"/>
          </w:rPr>
          <w:t>(四)、人力资源配置</w:t>
        </w:r>
        <w:r>
          <w:tab/>
        </w:r>
        <w:r>
          <w:fldChar w:fldCharType="begin"/>
        </w:r>
        <w:r>
          <w:instrText xml:space="preserve"> PAGEREF _Toc15902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96" w:history="1">
        <w:r>
          <w:rPr>
            <w:rFonts w:ascii="仿宋" w:eastAsia="仿宋" w:hAnsi="仿宋" w:cs="仿宋" w:hint="eastAsia"/>
            <w:lang w:eastAsia="zh-CN"/>
          </w:rPr>
          <w:t>十、专用机械设备项目人力资源管理</w:t>
        </w:r>
        <w:r>
          <w:tab/>
        </w:r>
        <w:r>
          <w:fldChar w:fldCharType="begin"/>
        </w:r>
        <w:r>
          <w:instrText xml:space="preserve"> PAGEREF _Toc17096 \h </w:instrText>
        </w:r>
        <w:r>
          <w:fldChar w:fldCharType="separate"/>
        </w:r>
        <w:r>
          <w:t>37</w:t>
        </w:r>
        <w:r>
          <w:fldChar w:fldCharType="end"/>
        </w:r>
      </w:hyperlink>
    </w:p>
    <w:p>
      <w:pPr>
        <w:pStyle w:val="TOC2"/>
        <w:tabs>
          <w:tab w:val="right" w:leader="dot" w:pos="8306"/>
        </w:tabs>
      </w:pPr>
      <w:hyperlink w:anchor="_Toc17630" w:history="1">
        <w:r>
          <w:rPr>
            <w:rFonts w:ascii="仿宋" w:eastAsia="仿宋" w:hAnsi="仿宋" w:cs="仿宋" w:hint="eastAsia"/>
            <w:lang w:eastAsia="zh-CN"/>
          </w:rPr>
          <w:t>(一)、建立健全的预算管理制度</w:t>
        </w:r>
        <w:r>
          <w:tab/>
        </w:r>
        <w:r>
          <w:fldChar w:fldCharType="begin"/>
        </w:r>
        <w:r>
          <w:instrText xml:space="preserve"> PAGEREF _Toc17630 \h </w:instrText>
        </w:r>
        <w:r>
          <w:fldChar w:fldCharType="separate"/>
        </w:r>
        <w:r>
          <w:t>37</w:t>
        </w:r>
        <w:r>
          <w:fldChar w:fldCharType="end"/>
        </w:r>
      </w:hyperlink>
    </w:p>
    <w:p>
      <w:pPr>
        <w:pStyle w:val="TOC2"/>
        <w:tabs>
          <w:tab w:val="right" w:leader="dot" w:pos="8306"/>
        </w:tabs>
      </w:pPr>
      <w:hyperlink w:anchor="_Toc8783" w:history="1">
        <w:r>
          <w:rPr>
            <w:rFonts w:ascii="仿宋" w:eastAsia="仿宋" w:hAnsi="仿宋" w:cs="仿宋" w:hint="eastAsia"/>
            <w:lang w:eastAsia="zh-CN"/>
          </w:rPr>
          <w:t>(二)、加强资金流动监控</w:t>
        </w:r>
        <w:r>
          <w:tab/>
        </w:r>
        <w:r>
          <w:fldChar w:fldCharType="begin"/>
        </w:r>
        <w:r>
          <w:instrText xml:space="preserve"> PAGEREF _Toc8783 \h </w:instrText>
        </w:r>
        <w:r>
          <w:fldChar w:fldCharType="separate"/>
        </w:r>
        <w:r>
          <w:t>39</w:t>
        </w:r>
        <w:r>
          <w:fldChar w:fldCharType="end"/>
        </w:r>
      </w:hyperlink>
    </w:p>
    <w:p>
      <w:pPr>
        <w:pStyle w:val="TOC2"/>
        <w:tabs>
          <w:tab w:val="right" w:leader="dot" w:pos="8306"/>
        </w:tabs>
      </w:pPr>
      <w:hyperlink w:anchor="_Toc25360" w:history="1">
        <w:r>
          <w:rPr>
            <w:rFonts w:ascii="仿宋" w:eastAsia="仿宋" w:hAnsi="仿宋" w:cs="仿宋" w:hint="eastAsia"/>
            <w:lang w:eastAsia="zh-CN"/>
          </w:rPr>
          <w:t>(三)、制定完善的风险控制机制</w:t>
        </w:r>
        <w:r>
          <w:tab/>
        </w:r>
        <w:r>
          <w:fldChar w:fldCharType="begin"/>
        </w:r>
        <w:r>
          <w:instrText xml:space="preserve"> PAGEREF _Toc25360 \h </w:instrText>
        </w:r>
        <w:r>
          <w:fldChar w:fldCharType="separate"/>
        </w:r>
        <w:r>
          <w:t>40</w:t>
        </w:r>
        <w:r>
          <w:fldChar w:fldCharType="end"/>
        </w:r>
      </w:hyperlink>
    </w:p>
    <w:p>
      <w:pPr>
        <w:pStyle w:val="TOC2"/>
        <w:tabs>
          <w:tab w:val="right" w:leader="dot" w:pos="8306"/>
        </w:tabs>
      </w:pPr>
      <w:hyperlink w:anchor="_Toc18683" w:history="1">
        <w:r>
          <w:rPr>
            <w:rFonts w:ascii="仿宋" w:eastAsia="仿宋" w:hAnsi="仿宋" w:cs="仿宋" w:hint="eastAsia"/>
            <w:lang w:eastAsia="zh-CN"/>
          </w:rPr>
          <w:t>(四)、优化成本管理</w:t>
        </w:r>
        <w:r>
          <w:tab/>
        </w:r>
        <w:r>
          <w:fldChar w:fldCharType="begin"/>
        </w:r>
        <w:r>
          <w:instrText xml:space="preserve"> PAGEREF _Toc18683 \h </w:instrText>
        </w:r>
        <w:r>
          <w:fldChar w:fldCharType="separate"/>
        </w:r>
        <w:r>
          <w:t>41</w:t>
        </w:r>
        <w:r>
          <w:fldChar w:fldCharType="end"/>
        </w:r>
      </w:hyperlink>
    </w:p>
    <w:p>
      <w:pPr>
        <w:pStyle w:val="TOC1"/>
        <w:tabs>
          <w:tab w:val="right" w:leader="dot" w:pos="8306"/>
        </w:tabs>
      </w:pPr>
      <w:hyperlink w:anchor="_Toc17506" w:history="1">
        <w:r>
          <w:rPr>
            <w:rFonts w:ascii="仿宋" w:eastAsia="仿宋" w:hAnsi="仿宋" w:cs="仿宋" w:hint="eastAsia"/>
            <w:lang w:eastAsia="zh-CN"/>
          </w:rPr>
          <w:t>十一、专用机械设备项目经营效益</w:t>
        </w:r>
        <w:r>
          <w:tab/>
        </w:r>
        <w:r>
          <w:fldChar w:fldCharType="begin"/>
        </w:r>
        <w:r>
          <w:instrText xml:space="preserve"> PAGEREF _Toc17506 \h </w:instrText>
        </w:r>
        <w:r>
          <w:fldChar w:fldCharType="separate"/>
        </w:r>
        <w:r>
          <w:t>43</w:t>
        </w:r>
        <w:r>
          <w:fldChar w:fldCharType="end"/>
        </w:r>
      </w:hyperlink>
    </w:p>
    <w:p>
      <w:pPr>
        <w:pStyle w:val="TOC2"/>
        <w:tabs>
          <w:tab w:val="right" w:leader="dot" w:pos="8306"/>
        </w:tabs>
      </w:pPr>
      <w:hyperlink w:anchor="_Toc6569" w:history="1">
        <w:r>
          <w:rPr>
            <w:rFonts w:ascii="仿宋" w:eastAsia="仿宋" w:hAnsi="仿宋" w:cs="仿宋" w:hint="eastAsia"/>
            <w:lang w:eastAsia="zh-CN"/>
          </w:rPr>
          <w:t>(一)、经济评价财务测算</w:t>
        </w:r>
        <w:r>
          <w:tab/>
        </w:r>
        <w:r>
          <w:fldChar w:fldCharType="begin"/>
        </w:r>
        <w:r>
          <w:instrText xml:space="preserve"> PAGEREF _Toc6569 \h </w:instrText>
        </w:r>
        <w:r>
          <w:fldChar w:fldCharType="separate"/>
        </w:r>
        <w:r>
          <w:t>43</w:t>
        </w:r>
        <w:r>
          <w:fldChar w:fldCharType="end"/>
        </w:r>
      </w:hyperlink>
    </w:p>
    <w:p>
      <w:pPr>
        <w:pStyle w:val="TOC2"/>
        <w:tabs>
          <w:tab w:val="right" w:leader="dot" w:pos="8306"/>
        </w:tabs>
      </w:pPr>
      <w:hyperlink w:anchor="_Toc5779" w:history="1">
        <w:r>
          <w:rPr>
            <w:rFonts w:ascii="仿宋" w:eastAsia="仿宋" w:hAnsi="仿宋" w:cs="仿宋" w:hint="eastAsia"/>
            <w:lang w:eastAsia="zh-CN"/>
          </w:rPr>
          <w:t>(二)、专用机械设备项目盈利能力分析</w:t>
        </w:r>
        <w:r>
          <w:tab/>
        </w:r>
        <w:r>
          <w:fldChar w:fldCharType="begin"/>
        </w:r>
        <w:r>
          <w:instrText xml:space="preserve"> PAGEREF _Toc5779 \h </w:instrText>
        </w:r>
        <w:r>
          <w:fldChar w:fldCharType="separate"/>
        </w:r>
        <w:r>
          <w:t>44</w:t>
        </w:r>
        <w:r>
          <w:fldChar w:fldCharType="end"/>
        </w:r>
      </w:hyperlink>
    </w:p>
    <w:p>
      <w:pPr>
        <w:pStyle w:val="TOC1"/>
        <w:tabs>
          <w:tab w:val="right" w:leader="dot" w:pos="8306"/>
        </w:tabs>
      </w:pPr>
      <w:hyperlink w:anchor="_Toc28681" w:history="1">
        <w:r>
          <w:rPr>
            <w:rFonts w:ascii="仿宋" w:eastAsia="仿宋" w:hAnsi="仿宋" w:cs="仿宋" w:hint="eastAsia"/>
            <w:lang w:eastAsia="zh-CN"/>
          </w:rPr>
          <w:t>十二、专用机械设备项目环境影响分析</w:t>
        </w:r>
        <w:r>
          <w:tab/>
        </w:r>
        <w:r>
          <w:fldChar w:fldCharType="begin"/>
        </w:r>
        <w:r>
          <w:instrText xml:space="preserve"> PAGEREF _Toc28681 \h </w:instrText>
        </w:r>
        <w:r>
          <w:fldChar w:fldCharType="separate"/>
        </w:r>
        <w:r>
          <w:t>45</w:t>
        </w:r>
        <w:r>
          <w:fldChar w:fldCharType="end"/>
        </w:r>
      </w:hyperlink>
    </w:p>
    <w:p>
      <w:pPr>
        <w:pStyle w:val="TOC2"/>
        <w:tabs>
          <w:tab w:val="right" w:leader="dot" w:pos="8306"/>
        </w:tabs>
      </w:pPr>
      <w:hyperlink w:anchor="_Toc24508" w:history="1">
        <w:r>
          <w:rPr>
            <w:rFonts w:ascii="仿宋" w:eastAsia="仿宋" w:hAnsi="仿宋" w:cs="仿宋" w:hint="eastAsia"/>
            <w:lang w:eastAsia="zh-CN"/>
          </w:rPr>
          <w:t>(一)、建设区域环境质量现状</w:t>
        </w:r>
        <w:r>
          <w:tab/>
        </w:r>
        <w:r>
          <w:fldChar w:fldCharType="begin"/>
        </w:r>
        <w:r>
          <w:instrText xml:space="preserve"> PAGEREF _Toc24508 \h </w:instrText>
        </w:r>
        <w:r>
          <w:fldChar w:fldCharType="separate"/>
        </w:r>
        <w:r>
          <w:t>45</w:t>
        </w:r>
        <w:r>
          <w:fldChar w:fldCharType="end"/>
        </w:r>
      </w:hyperlink>
    </w:p>
    <w:p>
      <w:pPr>
        <w:pStyle w:val="TOC2"/>
        <w:tabs>
          <w:tab w:val="right" w:leader="dot" w:pos="8306"/>
        </w:tabs>
      </w:pPr>
      <w:hyperlink w:anchor="_Toc5713" w:history="1">
        <w:r>
          <w:rPr>
            <w:rFonts w:ascii="仿宋" w:eastAsia="仿宋" w:hAnsi="仿宋" w:cs="仿宋" w:hint="eastAsia"/>
            <w:lang w:eastAsia="zh-CN"/>
          </w:rPr>
          <w:t>(二)、建设期环境保护</w:t>
        </w:r>
        <w:r>
          <w:tab/>
        </w:r>
        <w:r>
          <w:fldChar w:fldCharType="begin"/>
        </w:r>
        <w:r>
          <w:instrText xml:space="preserve"> PAGEREF _Toc5713 \h </w:instrText>
        </w:r>
        <w:r>
          <w:fldChar w:fldCharType="separate"/>
        </w:r>
        <w:r>
          <w:t>46</w:t>
        </w:r>
        <w:r>
          <w:fldChar w:fldCharType="end"/>
        </w:r>
      </w:hyperlink>
    </w:p>
    <w:p>
      <w:pPr>
        <w:pStyle w:val="TOC2"/>
        <w:tabs>
          <w:tab w:val="right" w:leader="dot" w:pos="8306"/>
        </w:tabs>
      </w:pPr>
      <w:hyperlink w:anchor="_Toc13237" w:history="1">
        <w:r>
          <w:rPr>
            <w:rFonts w:ascii="仿宋" w:eastAsia="仿宋" w:hAnsi="仿宋" w:cs="仿宋" w:hint="eastAsia"/>
            <w:lang w:eastAsia="zh-CN"/>
          </w:rPr>
          <w:t>(三)、运营期环境保护</w:t>
        </w:r>
        <w:r>
          <w:tab/>
        </w:r>
        <w:r>
          <w:fldChar w:fldCharType="begin"/>
        </w:r>
        <w:r>
          <w:instrText xml:space="preserve"> PAGEREF _Toc13237 \h </w:instrText>
        </w:r>
        <w:r>
          <w:fldChar w:fldCharType="separate"/>
        </w:r>
        <w:r>
          <w:t>47</w:t>
        </w:r>
        <w:r>
          <w:fldChar w:fldCharType="end"/>
        </w:r>
      </w:hyperlink>
    </w:p>
    <w:p>
      <w:pPr>
        <w:pStyle w:val="TOC2"/>
        <w:tabs>
          <w:tab w:val="right" w:leader="dot" w:pos="8306"/>
        </w:tabs>
      </w:pPr>
      <w:hyperlink w:anchor="_Toc24975" w:history="1">
        <w:r>
          <w:rPr>
            <w:rFonts w:ascii="仿宋" w:eastAsia="仿宋" w:hAnsi="仿宋" w:cs="仿宋" w:hint="eastAsia"/>
            <w:lang w:eastAsia="zh-CN"/>
          </w:rPr>
          <w:t>(四)、专用机械设备项目建设对区域经济的影响</w:t>
        </w:r>
        <w:r>
          <w:tab/>
        </w:r>
        <w:r>
          <w:fldChar w:fldCharType="begin"/>
        </w:r>
        <w:r>
          <w:instrText xml:space="preserve"> PAGEREF _Toc24975 \h </w:instrText>
        </w:r>
        <w:r>
          <w:fldChar w:fldCharType="separate"/>
        </w:r>
        <w:r>
          <w:t>49</w:t>
        </w:r>
        <w:r>
          <w:fldChar w:fldCharType="end"/>
        </w:r>
      </w:hyperlink>
    </w:p>
    <w:p>
      <w:pPr>
        <w:pStyle w:val="TOC2"/>
        <w:tabs>
          <w:tab w:val="right" w:leader="dot" w:pos="8306"/>
        </w:tabs>
      </w:pPr>
      <w:hyperlink w:anchor="_Toc10656" w:history="1">
        <w:r>
          <w:rPr>
            <w:rFonts w:ascii="仿宋" w:eastAsia="仿宋" w:hAnsi="仿宋" w:cs="仿宋" w:hint="eastAsia"/>
            <w:lang w:eastAsia="zh-CN"/>
          </w:rPr>
          <w:t>(五)、废弃物处理</w:t>
        </w:r>
        <w:r>
          <w:tab/>
        </w:r>
        <w:r>
          <w:fldChar w:fldCharType="begin"/>
        </w:r>
        <w:r>
          <w:instrText xml:space="preserve"> PAGEREF _Toc10656 \h </w:instrText>
        </w:r>
        <w:r>
          <w:fldChar w:fldCharType="separate"/>
        </w:r>
        <w:r>
          <w:t>51</w:t>
        </w:r>
        <w:r>
          <w:fldChar w:fldCharType="end"/>
        </w:r>
      </w:hyperlink>
    </w:p>
    <w:p>
      <w:pPr>
        <w:pStyle w:val="TOC2"/>
        <w:tabs>
          <w:tab w:val="right" w:leader="dot" w:pos="8306"/>
        </w:tabs>
      </w:pPr>
      <w:hyperlink w:anchor="_Toc29052" w:history="1">
        <w:r>
          <w:rPr>
            <w:rFonts w:ascii="仿宋" w:eastAsia="仿宋" w:hAnsi="仿宋" w:cs="仿宋" w:hint="eastAsia"/>
            <w:lang w:eastAsia="zh-CN"/>
          </w:rPr>
          <w:t>(六)、特殊环境影响分析</w:t>
        </w:r>
        <w:r>
          <w:tab/>
        </w:r>
        <w:r>
          <w:fldChar w:fldCharType="begin"/>
        </w:r>
        <w:r>
          <w:instrText xml:space="preserve"> PAGEREF _Toc29052 \h </w:instrText>
        </w:r>
        <w:r>
          <w:fldChar w:fldCharType="separate"/>
        </w:r>
        <w:r>
          <w:t>52</w:t>
        </w:r>
        <w:r>
          <w:fldChar w:fldCharType="end"/>
        </w:r>
      </w:hyperlink>
    </w:p>
    <w:p>
      <w:pPr>
        <w:pStyle w:val="TOC2"/>
        <w:tabs>
          <w:tab w:val="right" w:leader="dot" w:pos="8306"/>
        </w:tabs>
      </w:pPr>
      <w:hyperlink w:anchor="_Toc15084" w:history="1">
        <w:r>
          <w:rPr>
            <w:rFonts w:ascii="仿宋" w:eastAsia="仿宋" w:hAnsi="仿宋" w:cs="仿宋" w:hint="eastAsia"/>
            <w:lang w:eastAsia="zh-CN"/>
          </w:rPr>
          <w:t>(七)、清洁生产</w:t>
        </w:r>
        <w:r>
          <w:tab/>
        </w:r>
        <w:r>
          <w:fldChar w:fldCharType="begin"/>
        </w:r>
        <w:r>
          <w:instrText xml:space="preserve"> PAGEREF _Toc15084 \h </w:instrText>
        </w:r>
        <w:r>
          <w:fldChar w:fldCharType="separate"/>
        </w:r>
        <w:r>
          <w:t>53</w:t>
        </w:r>
        <w:r>
          <w:fldChar w:fldCharType="end"/>
        </w:r>
      </w:hyperlink>
    </w:p>
    <w:p>
      <w:pPr>
        <w:pStyle w:val="TOC2"/>
        <w:tabs>
          <w:tab w:val="right" w:leader="dot" w:pos="8306"/>
        </w:tabs>
      </w:pPr>
      <w:hyperlink w:anchor="_Toc14337" w:history="1">
        <w:r>
          <w:rPr>
            <w:rFonts w:ascii="仿宋" w:eastAsia="仿宋" w:hAnsi="仿宋" w:cs="仿宋" w:hint="eastAsia"/>
            <w:lang w:eastAsia="zh-CN"/>
          </w:rPr>
          <w:t>(八)、环境保护综合评价</w:t>
        </w:r>
        <w:r>
          <w:tab/>
        </w:r>
        <w:r>
          <w:fldChar w:fldCharType="begin"/>
        </w:r>
        <w:r>
          <w:instrText xml:space="preserve"> PAGEREF _Toc14337 \h </w:instrText>
        </w:r>
        <w:r>
          <w:fldChar w:fldCharType="separate"/>
        </w:r>
        <w:r>
          <w:t>54</w:t>
        </w:r>
        <w:r>
          <w:fldChar w:fldCharType="end"/>
        </w:r>
      </w:hyperlink>
    </w:p>
    <w:p>
      <w:pPr>
        <w:pStyle w:val="TOC1"/>
        <w:tabs>
          <w:tab w:val="right" w:leader="dot" w:pos="8306"/>
        </w:tabs>
      </w:pPr>
      <w:hyperlink w:anchor="_Toc16201" w:history="1">
        <w:r>
          <w:rPr>
            <w:rFonts w:ascii="仿宋" w:eastAsia="仿宋" w:hAnsi="仿宋" w:cs="仿宋" w:hint="eastAsia"/>
            <w:lang w:eastAsia="zh-CN"/>
          </w:rPr>
          <w:t>十三、专用机械设备项目实施时间节点</w:t>
        </w:r>
        <w:r>
          <w:tab/>
        </w:r>
        <w:r>
          <w:fldChar w:fldCharType="begin"/>
        </w:r>
        <w:r>
          <w:instrText xml:space="preserve"> PAGEREF _Toc16201 \h </w:instrText>
        </w:r>
        <w:r>
          <w:fldChar w:fldCharType="separate"/>
        </w:r>
        <w:r>
          <w:t>55</w:t>
        </w:r>
        <w:r>
          <w:fldChar w:fldCharType="end"/>
        </w:r>
      </w:hyperlink>
    </w:p>
    <w:p>
      <w:pPr>
        <w:pStyle w:val="TOC2"/>
        <w:tabs>
          <w:tab w:val="right" w:leader="dot" w:pos="8306"/>
        </w:tabs>
      </w:pPr>
      <w:hyperlink w:anchor="_Toc19915" w:history="1">
        <w:r>
          <w:rPr>
            <w:rFonts w:ascii="仿宋" w:eastAsia="仿宋" w:hAnsi="仿宋" w:cs="仿宋" w:hint="eastAsia"/>
            <w:lang w:eastAsia="zh-CN"/>
          </w:rPr>
          <w:t>(一)、专用机械设备项目启动阶段时间节点</w:t>
        </w:r>
        <w:r>
          <w:tab/>
        </w:r>
        <w:r>
          <w:fldChar w:fldCharType="begin"/>
        </w:r>
        <w:r>
          <w:instrText xml:space="preserve"> PAGEREF _Toc19915 \h </w:instrText>
        </w:r>
        <w:r>
          <w:fldChar w:fldCharType="separate"/>
        </w:r>
        <w:r>
          <w:t>55</w:t>
        </w:r>
        <w:r>
          <w:fldChar w:fldCharType="end"/>
        </w:r>
      </w:hyperlink>
    </w:p>
    <w:p>
      <w:pPr>
        <w:pStyle w:val="TOC2"/>
        <w:tabs>
          <w:tab w:val="right" w:leader="dot" w:pos="8306"/>
        </w:tabs>
      </w:pPr>
      <w:hyperlink w:anchor="_Toc5476" w:history="1">
        <w:r>
          <w:rPr>
            <w:rFonts w:ascii="仿宋" w:eastAsia="仿宋" w:hAnsi="仿宋" w:cs="仿宋" w:hint="eastAsia"/>
            <w:lang w:eastAsia="zh-CN"/>
          </w:rPr>
          <w:t>(二)、专用机械设备项目执行阶段时间节点</w:t>
        </w:r>
        <w:r>
          <w:tab/>
        </w:r>
        <w:r>
          <w:fldChar w:fldCharType="begin"/>
        </w:r>
        <w:r>
          <w:instrText xml:space="preserve"> PAGEREF _Toc5476 \h </w:instrText>
        </w:r>
        <w:r>
          <w:fldChar w:fldCharType="separate"/>
        </w:r>
        <w:r>
          <w:t>57</w:t>
        </w:r>
        <w:r>
          <w:fldChar w:fldCharType="end"/>
        </w:r>
      </w:hyperlink>
    </w:p>
    <w:p>
      <w:pPr>
        <w:pStyle w:val="TOC2"/>
        <w:tabs>
          <w:tab w:val="right" w:leader="dot" w:pos="8306"/>
        </w:tabs>
      </w:pPr>
      <w:hyperlink w:anchor="_Toc1190" w:history="1">
        <w:r>
          <w:rPr>
            <w:rFonts w:ascii="仿宋" w:eastAsia="仿宋" w:hAnsi="仿宋" w:cs="仿宋" w:hint="eastAsia"/>
            <w:lang w:eastAsia="zh-CN"/>
          </w:rPr>
          <w:t>(三)、专用机械设备项目完成阶段时间节点</w:t>
        </w:r>
        <w:r>
          <w:tab/>
        </w:r>
        <w:r>
          <w:fldChar w:fldCharType="begin"/>
        </w:r>
        <w:r>
          <w:instrText xml:space="preserve"> PAGEREF _Toc1190 \h </w:instrText>
        </w:r>
        <w:r>
          <w:fldChar w:fldCharType="separate"/>
        </w:r>
        <w:r>
          <w:t>58</w:t>
        </w:r>
        <w:r>
          <w:fldChar w:fldCharType="end"/>
        </w:r>
      </w:hyperlink>
    </w:p>
    <w:p>
      <w:pPr>
        <w:pStyle w:val="TOC1"/>
        <w:tabs>
          <w:tab w:val="right" w:leader="dot" w:pos="8306"/>
        </w:tabs>
      </w:pPr>
      <w:hyperlink w:anchor="_Toc18026" w:history="1">
        <w:r>
          <w:rPr>
            <w:rFonts w:ascii="仿宋" w:eastAsia="仿宋" w:hAnsi="仿宋" w:cs="仿宋" w:hint="eastAsia"/>
            <w:lang w:eastAsia="zh-CN"/>
          </w:rPr>
          <w:t>十四、风险识别与分类</w:t>
        </w:r>
        <w:r>
          <w:tab/>
        </w:r>
        <w:r>
          <w:fldChar w:fldCharType="begin"/>
        </w:r>
        <w:r>
          <w:instrText xml:space="preserve"> PAGEREF _Toc18026 \h </w:instrText>
        </w:r>
        <w:r>
          <w:fldChar w:fldCharType="separate"/>
        </w:r>
        <w:r>
          <w:t>59</w:t>
        </w:r>
        <w:r>
          <w:fldChar w:fldCharType="end"/>
        </w:r>
      </w:hyperlink>
    </w:p>
    <w:p>
      <w:pPr>
        <w:pStyle w:val="TOC2"/>
        <w:tabs>
          <w:tab w:val="right" w:leader="dot" w:pos="8306"/>
        </w:tabs>
      </w:pPr>
      <w:hyperlink w:anchor="_Toc28016" w:history="1">
        <w:r>
          <w:rPr>
            <w:rFonts w:ascii="仿宋" w:eastAsia="仿宋" w:hAnsi="仿宋" w:cs="仿宋" w:hint="eastAsia"/>
            <w:lang w:eastAsia="zh-CN"/>
          </w:rPr>
          <w:t>(一)、风险识别</w:t>
        </w:r>
        <w:r>
          <w:tab/>
        </w:r>
        <w:r>
          <w:fldChar w:fldCharType="begin"/>
        </w:r>
        <w:r>
          <w:instrText xml:space="preserve"> PAGEREF _Toc28016 \h </w:instrText>
        </w:r>
        <w:r>
          <w:fldChar w:fldCharType="separate"/>
        </w:r>
        <w:r>
          <w:t>59</w:t>
        </w:r>
        <w:r>
          <w:fldChar w:fldCharType="end"/>
        </w:r>
      </w:hyperlink>
    </w:p>
    <w:p>
      <w:pPr>
        <w:pStyle w:val="TOC2"/>
        <w:tabs>
          <w:tab w:val="right" w:leader="dot" w:pos="8306"/>
        </w:tabs>
      </w:pPr>
      <w:hyperlink w:anchor="_Toc8856" w:history="1">
        <w:r>
          <w:rPr>
            <w:rFonts w:ascii="仿宋" w:eastAsia="仿宋" w:hAnsi="仿宋" w:cs="仿宋" w:hint="eastAsia"/>
            <w:lang w:eastAsia="zh-CN"/>
          </w:rPr>
          <w:t>(二)、风险分类</w:t>
        </w:r>
        <w:r>
          <w:tab/>
        </w:r>
        <w:r>
          <w:fldChar w:fldCharType="begin"/>
        </w:r>
        <w:r>
          <w:instrText xml:space="preserve"> PAGEREF _Toc8856 \h </w:instrText>
        </w:r>
        <w:r>
          <w:fldChar w:fldCharType="separate"/>
        </w:r>
        <w:r>
          <w:t>60</w:t>
        </w:r>
        <w:r>
          <w:fldChar w:fldCharType="end"/>
        </w:r>
      </w:hyperlink>
    </w:p>
    <w:p>
      <w:pPr>
        <w:pStyle w:val="TOC1"/>
        <w:tabs>
          <w:tab w:val="right" w:leader="dot" w:pos="8306"/>
        </w:tabs>
      </w:pPr>
      <w:hyperlink w:anchor="_Toc30436" w:history="1">
        <w:r>
          <w:rPr>
            <w:rFonts w:ascii="仿宋" w:eastAsia="仿宋" w:hAnsi="仿宋" w:cs="仿宋" w:hint="eastAsia"/>
            <w:lang w:eastAsia="zh-CN"/>
          </w:rPr>
          <w:t>十五、营销与推广策略</w:t>
        </w:r>
        <w:r>
          <w:tab/>
        </w:r>
        <w:r>
          <w:fldChar w:fldCharType="begin"/>
        </w:r>
        <w:r>
          <w:instrText xml:space="preserve"> PAGEREF _Toc30436 \h </w:instrText>
        </w:r>
        <w:r>
          <w:fldChar w:fldCharType="separate"/>
        </w:r>
        <w:r>
          <w:t>62</w:t>
        </w:r>
        <w:r>
          <w:fldChar w:fldCharType="end"/>
        </w:r>
      </w:hyperlink>
    </w:p>
    <w:p>
      <w:pPr>
        <w:pStyle w:val="TOC2"/>
        <w:tabs>
          <w:tab w:val="right" w:leader="dot" w:pos="8306"/>
        </w:tabs>
      </w:pPr>
      <w:hyperlink w:anchor="_Toc1896" w:history="1">
        <w:r>
          <w:rPr>
            <w:rFonts w:ascii="仿宋" w:eastAsia="仿宋" w:hAnsi="仿宋" w:cs="仿宋" w:hint="eastAsia"/>
            <w:lang w:eastAsia="zh-CN"/>
          </w:rPr>
          <w:t>(一)、产品/服务定位与特点</w:t>
        </w:r>
        <w:r>
          <w:tab/>
        </w:r>
        <w:r>
          <w:fldChar w:fldCharType="begin"/>
        </w:r>
        <w:r>
          <w:instrText xml:space="preserve"> PAGEREF _Toc1896 \h </w:instrText>
        </w:r>
        <w:r>
          <w:fldChar w:fldCharType="separate"/>
        </w:r>
        <w:r>
          <w:t>62</w:t>
        </w:r>
        <w:r>
          <w:fldChar w:fldCharType="end"/>
        </w:r>
      </w:hyperlink>
    </w:p>
    <w:p>
      <w:pPr>
        <w:pStyle w:val="TOC2"/>
        <w:tabs>
          <w:tab w:val="right" w:leader="dot" w:pos="8306"/>
        </w:tabs>
      </w:pPr>
      <w:hyperlink w:anchor="_Toc13203" w:history="1">
        <w:r>
          <w:rPr>
            <w:rFonts w:ascii="仿宋" w:eastAsia="仿宋" w:hAnsi="仿宋" w:cs="仿宋" w:hint="eastAsia"/>
            <w:lang w:eastAsia="zh-CN"/>
          </w:rPr>
          <w:t>(二)、市场定位与竞争分析</w:t>
        </w:r>
        <w:r>
          <w:tab/>
        </w:r>
        <w:r>
          <w:fldChar w:fldCharType="begin"/>
        </w:r>
        <w:r>
          <w:instrText xml:space="preserve"> PAGEREF _Toc13203 \h </w:instrText>
        </w:r>
        <w:r>
          <w:fldChar w:fldCharType="separate"/>
        </w:r>
        <w:r>
          <w:t>63</w:t>
        </w:r>
        <w:r>
          <w:fldChar w:fldCharType="end"/>
        </w:r>
      </w:hyperlink>
    </w:p>
    <w:p>
      <w:pPr>
        <w:pStyle w:val="TOC2"/>
        <w:tabs>
          <w:tab w:val="right" w:leader="dot" w:pos="8306"/>
        </w:tabs>
      </w:pPr>
      <w:hyperlink w:anchor="_Toc17440" w:history="1">
        <w:r>
          <w:rPr>
            <w:rFonts w:ascii="仿宋" w:eastAsia="仿宋" w:hAnsi="仿宋" w:cs="仿宋" w:hint="eastAsia"/>
            <w:lang w:eastAsia="zh-CN"/>
          </w:rPr>
          <w:t>(三)、营销渠道与策略</w:t>
        </w:r>
        <w:r>
          <w:tab/>
        </w:r>
        <w:r>
          <w:fldChar w:fldCharType="begin"/>
        </w:r>
        <w:r>
          <w:instrText xml:space="preserve"> PAGEREF _Toc17440 \h </w:instrText>
        </w:r>
        <w:r>
          <w:fldChar w:fldCharType="separate"/>
        </w:r>
        <w:r>
          <w:t>65</w:t>
        </w:r>
        <w:r>
          <w:fldChar w:fldCharType="end"/>
        </w:r>
      </w:hyperlink>
    </w:p>
    <w:p>
      <w:pPr>
        <w:pStyle w:val="TOC2"/>
        <w:tabs>
          <w:tab w:val="right" w:leader="dot" w:pos="8306"/>
        </w:tabs>
      </w:pPr>
      <w:hyperlink w:anchor="_Toc2238" w:history="1">
        <w:r>
          <w:rPr>
            <w:rFonts w:ascii="仿宋" w:eastAsia="仿宋" w:hAnsi="仿宋" w:cs="仿宋" w:hint="eastAsia"/>
            <w:lang w:eastAsia="zh-CN"/>
          </w:rPr>
          <w:t>(四)、推广与宣传活动</w:t>
        </w:r>
        <w:r>
          <w:tab/>
        </w:r>
        <w:r>
          <w:fldChar w:fldCharType="begin"/>
        </w:r>
        <w:r>
          <w:instrText xml:space="preserve"> PAGEREF _Toc2238 \h </w:instrText>
        </w:r>
        <w:r>
          <w:fldChar w:fldCharType="separate"/>
        </w:r>
        <w:r>
          <w:t>66</w:t>
        </w:r>
        <w:r>
          <w:fldChar w:fldCharType="end"/>
        </w:r>
      </w:hyperlink>
    </w:p>
    <w:p>
      <w:pPr>
        <w:pStyle w:val="TOC1"/>
        <w:tabs>
          <w:tab w:val="right" w:leader="dot" w:pos="8306"/>
        </w:tabs>
      </w:pPr>
      <w:hyperlink w:anchor="_Toc30662" w:history="1">
        <w:r>
          <w:rPr>
            <w:rFonts w:ascii="仿宋" w:eastAsia="仿宋" w:hAnsi="仿宋" w:cs="仿宋" w:hint="eastAsia"/>
            <w:lang w:eastAsia="zh-CN"/>
          </w:rPr>
          <w:t>十六、专用机械设备项目治理与监督</w:t>
        </w:r>
        <w:r>
          <w:tab/>
        </w:r>
        <w:r>
          <w:fldChar w:fldCharType="begin"/>
        </w:r>
        <w:r>
          <w:instrText xml:space="preserve"> PAGEREF _Toc30662 \h </w:instrText>
        </w:r>
        <w:r>
          <w:fldChar w:fldCharType="separate"/>
        </w:r>
        <w:r>
          <w:t>71</w:t>
        </w:r>
        <w:r>
          <w:fldChar w:fldCharType="end"/>
        </w:r>
      </w:hyperlink>
    </w:p>
    <w:p>
      <w:pPr>
        <w:pStyle w:val="TOC2"/>
        <w:tabs>
          <w:tab w:val="right" w:leader="dot" w:pos="8306"/>
        </w:tabs>
      </w:pPr>
      <w:hyperlink w:anchor="_Toc21748" w:history="1">
        <w:r>
          <w:rPr>
            <w:rFonts w:ascii="仿宋" w:eastAsia="仿宋" w:hAnsi="仿宋" w:cs="仿宋" w:hint="eastAsia"/>
            <w:lang w:eastAsia="zh-CN"/>
          </w:rPr>
          <w:t>(一)、专用机械设备项目治理结构</w:t>
        </w:r>
        <w:r>
          <w:tab/>
        </w:r>
        <w:r>
          <w:fldChar w:fldCharType="begin"/>
        </w:r>
        <w:r>
          <w:instrText xml:space="preserve"> PAGEREF _Toc21748 \h </w:instrText>
        </w:r>
        <w:r>
          <w:fldChar w:fldCharType="separate"/>
        </w:r>
        <w:r>
          <w:t>71</w:t>
        </w:r>
        <w:r>
          <w:fldChar w:fldCharType="end"/>
        </w:r>
      </w:hyperlink>
    </w:p>
    <w:p>
      <w:pPr>
        <w:pStyle w:val="TOC2"/>
        <w:tabs>
          <w:tab w:val="right" w:leader="dot" w:pos="8306"/>
        </w:tabs>
      </w:pPr>
      <w:hyperlink w:anchor="_Toc23497" w:history="1">
        <w:r>
          <w:rPr>
            <w:rFonts w:ascii="仿宋" w:eastAsia="仿宋" w:hAnsi="仿宋" w:cs="仿宋" w:hint="eastAsia"/>
            <w:lang w:eastAsia="zh-CN"/>
          </w:rPr>
          <w:t>(二)、监督与审计</w:t>
        </w:r>
        <w:r>
          <w:tab/>
        </w:r>
        <w:r>
          <w:fldChar w:fldCharType="begin"/>
        </w:r>
        <w:r>
          <w:instrText xml:space="preserve"> PAGEREF _Toc23497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886"/>
      <w:r>
        <w:rPr>
          <w:rFonts w:ascii="仿宋" w:eastAsia="仿宋" w:hAnsi="仿宋" w:cs="仿宋" w:hint="eastAsia"/>
          <w:sz w:val="28"/>
          <w:lang w:eastAsia="zh-CN"/>
        </w:rPr>
        <w:t>一、专用机械设备项目绩效评估</w:t>
      </w:r>
      <w:bookmarkEnd w:id="2"/>
    </w:p>
    <w:p>
      <w:pPr>
        <w:pStyle w:val="Heading2"/>
        <w:rPr>
          <w:rFonts w:ascii="仿宋" w:eastAsia="仿宋" w:hAnsi="仿宋" w:cs="仿宋" w:hint="eastAsia"/>
          <w:lang w:eastAsia="zh-CN"/>
        </w:rPr>
      </w:pPr>
      <w:bookmarkStart w:id="3" w:name="_Toc1023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专用机械设备项目中，我们设计了一套全面的绩效评估指标，以确保专用机械设备项目的可控和成功交付。这些指标跨足专用机械设备项目目标、成本、进度和质量等多个维度，为我们提供了全面洞察专用机械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目标达成率是我们关注的首要指标。我们设定了明确的目标，并通过定期监测和评估，迅速发现并应对潜在的目标偏差。这为专用机械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成本绩效是另一个核心关注点。通过实际成本与预算成本的对比分析，我们深入了解成本差异的原因，及时调整资源分配，保持专用机械设备项目在经济效益方面的合理水平。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进度作为关键的绩效指标之一，得到了精心的关注。我们制定了详细的专用机械设备项目进度计划，并设立了进度符合度指标，确保实际进度与计划进度保持一致。这使我们能够快速发现和解决潜在的进度问题，保持专用机械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专用机械设备项目绩效的不可或缺的一环。我们引入了一系列的质量标准和客户满意度指标，以确保专用机械设备项目交付的成果在质量上达到或超越预期水平。通过持续监测这些指标，我们努力提升专用机械设备项目整体质量水平，为专用机械设备项目的成功交付提供有力保障。通过这些科学且全面的绩效评估，我们能够更好地引导专用机械设备项目的持续改进，确保专用机械设备项目目标的顺利达成。</w:t>
      </w:r>
    </w:p>
    <w:p>
      <w:pPr>
        <w:pStyle w:val="Heading2"/>
        <w:ind w:firstLine="560" w:firstLineChars="200"/>
        <w:rPr>
          <w:rFonts w:ascii="仿宋" w:eastAsia="仿宋" w:hAnsi="仿宋" w:cs="仿宋" w:hint="eastAsia"/>
          <w:sz w:val="28"/>
          <w:lang w:eastAsia="zh-CN"/>
        </w:rPr>
      </w:pPr>
      <w:bookmarkStart w:id="4" w:name="_Toc1360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绩效评估是专用机械设备项目中的关键环节，为确保专用机械设备项目达到预期目标，我们采用了多层次、多维度的绩效评估方法。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专用机械设备项目的战略目标对齐，确保每个决策和行动都与专用机械设备项目整体目标保持一致。团队会定期召开战略对齐会议，审视当前工作与专用机械设备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专用机械设备项目进度、质量、成本和风险等方面。这些指标通过数据收集和分析，为专用机械设备项目管理团队提供了客观的评估依据。例如，我们通过专用机械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绩效评估不仅仅停留在专用机械设备项目内部，还考虑了专用机械设备项目对外部环境的影响。我们定期进行干系人满意度调查，以了解各利益相关方对专用机械设备项目的期望和满意度，并及时做出调整。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这种多层次、多角度的绩效评估方法，使得我们能够全面了解专用机械设备项目的运行状态，及时做出调整，确保专用机械设备项目在不断变化的环境中保持稳健前行。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38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为了确保专用机械设备项目的有效管理和不断优化，我们采用了精心设计的绩效评估周期。这个周期旨在实现灵活、实时和全面的评估，以适应专用机械设备项目执行中的各种挑战。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专用机械设备项目的不同需求，分为短期、中期和长期。短期评估关注每个迭代或工作周期，以及时发现和解决当前任务中的问题。中期评估涵盖几个迭代，深入了解整体专用机械设备项目的趋势和性能。长期评估则着眼于整个专用机械设备项目阶段，确保专用机械设备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专用机械设备项目管理工具和协作平台，团队成员能够随时更新和分享专用机械设备项目数据。这种实时性的反馈机制使我们能够及时察觉潜在问题，快速调整，保持专用机械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专用机械设备项目的决策制定密不可分。每个周期的专用机械设备项目回顾会议成为集体总结经验、识别问题深层次原因并找到创新解决方案的平台。这种定期的反思与调整机制使专用机械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797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0863"/>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专用机械设备项目的主要产品是XXXX，预计年产值为XXX万元。这一产品在市场中占据着重要的地位，其广泛的应用范围使得该专用机械设备项目的市场前景非常广阔。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专用机械设备项目的xxx产品作为重要的原材料之一，将在多个领域发挥关键作用。其在建筑、交通、能源等方面的广泛应用将为整个产业链提供强大的支持，形成产业协同效应。专用机械设备项目的年产值XXX万XXX万XXX万万元不仅反映了其在市场上的巨大潜力，更预示着它对国民经济的积极贡献。这种关联度高、涉及面广的产业关系，使得该专用机械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6067"/>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总征地面积为XXXX平方米，相当于约XX.XX亩，其中净用地面积为XXXX平方米，红线范围内相当于约XX.XX亩。这一用地规模充分考虑了专用机械设备项目的建设需求，保障了专用机械设备项目在合适的空间内得以充分发展。专用机械设备项目规划的总建筑面积为XXXX平方米，其中主体工程建设占XXXX平方米，计容建筑面积达XXXX平方米。预计建筑工程的投资将达到XXXX万元，为专用机械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专用机械设备项目计划购置的设备共计XXXX台（套），设备购置费用为XXXX万元。这一设备购置计划充分考虑到专用机械设备项目的生产需求和技术要求，确保了专用机械设备项目在生产运营中具备先进的技术装备和高效的生产能力。设备的合理配置将为专用机械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计划总投资为XXXX万元，预计年实现营业收入为XXXX万元。这一产能规模的设定旨在确保专用机械设备项目能够在投资与回报之间取得平衡，实现长期可持续的发展。专用机械设备项目的总投资充分考虑到各个方面的需求，包括用地建设、设备购置等多个环节，以确保专用机械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2124"/>
      <w:r>
        <w:rPr>
          <w:rFonts w:ascii="仿宋" w:eastAsia="仿宋" w:hAnsi="仿宋" w:cs="仿宋" w:hint="eastAsia"/>
          <w:sz w:val="28"/>
          <w:lang w:eastAsia="zh-CN"/>
        </w:rPr>
        <w:t>三、专用机械设备项目危机管理</w:t>
      </w:r>
      <w:bookmarkEnd w:id="9"/>
    </w:p>
    <w:p>
      <w:pPr>
        <w:pStyle w:val="Heading2"/>
        <w:rPr>
          <w:rFonts w:ascii="仿宋" w:eastAsia="仿宋" w:hAnsi="仿宋" w:cs="仿宋" w:hint="eastAsia"/>
          <w:lang w:eastAsia="zh-CN"/>
        </w:rPr>
      </w:pPr>
      <w:bookmarkStart w:id="10" w:name="_Toc629"/>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专用机械设备项目危机管理中，危机预警与识别是确保专用机械设备项目稳健运行的核心步骤。通过建立全面的监测机制，专用机械设备项目团队旨在及时发现和理解潜在的风险和危机因素，以便采取及时的预防和应对措施，确保专用机械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首先，通过深入的风险评估，专用机械设备项目团队全面分析了整个专用机械设备项目和各个阶段可能存在的威胁。这包括准确评估每个潜在风险的发生概率和可能影响的程度，为后续危机预警提供了有力支持。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专用机械设备项目团队着重于明确定义专用机械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专用机械设备项目进展的持续监控，团队能够及时发现潜在问题并作出迅速反应。专用机械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在这一阶段，团队的专业素养和反应速度将发挥至关重要的作用，以确保潜在危机能够在初期得到有效的处理，最大程度地减轻负面影响。通过危机预警与识别，专用机械设备项目得以更有序、可控地推进。</w:t>
      </w:r>
    </w:p>
    <w:p>
      <w:pPr>
        <w:pStyle w:val="Heading2"/>
        <w:ind w:firstLine="560" w:firstLineChars="200"/>
        <w:rPr>
          <w:rFonts w:ascii="仿宋" w:eastAsia="仿宋" w:hAnsi="仿宋" w:cs="仿宋" w:hint="eastAsia"/>
          <w:sz w:val="28"/>
          <w:lang w:eastAsia="zh-CN"/>
        </w:rPr>
      </w:pPr>
      <w:bookmarkStart w:id="11" w:name="_Toc20890"/>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在危机发生时，专用机械设备项目团队立即行动，成立了应急小组。该小组的任务是迅速制定并实施紧急应对措施，以最小化潜在损失。以下是采取的主要措施：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暂停专用机械设备项目进度：为遏制危机蔓延，专用机械设备项目暂时停止进行，以便全面评估当前状况。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资源重新分配：重新评估专用机械设备项目资源的分配，确保最大限度地减小损失。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实时沟通：与关键利益相关者建立实时沟通机制，向他们传递专用机械设备项目危机的实际状况，保障专用机械设备项目核心利益。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在紧急应对的同时，专用机械设备项目团队强调了团队协作和有效沟通的重要性。以下是团队协作的关键举措：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信息共享机制：建立了信息共享平台，确保团队成员能够及时获取专用机械设备项目危机的实时信息。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领导者沟通：专用机械设备项目领导者通过定期会议和即时沟通工具，指导团队应对危机，保持团队稳定运行。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随着危机得到初步控制，专用机械设备项目团队转向制定恢复计划，以确保专用机械设备项目能够从中迅速恢复。主要恢复计划包括：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修复受损的进度计划：重新评估专用机械设备项目进度，制定修复计划，确保专用机械设备项目尽快回归正常进程。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重新调整资源分配：优化资源分配，确保专用机械设备项目在有限资源下高效运转。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风险管理机制加强：对专用机械设备项目风险进行全面评估，制定更强化的风险管理策略，以预防未来可能的危机。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744"/>
      <w:r>
        <w:rPr>
          <w:rFonts w:ascii="仿宋" w:eastAsia="仿宋" w:hAnsi="仿宋" w:cs="仿宋" w:hint="eastAsia"/>
          <w:sz w:val="28"/>
          <w:lang w:eastAsia="zh-CN"/>
        </w:rPr>
        <w:t>四、专用机械设备项目文档管理</w:t>
      </w:r>
      <w:bookmarkEnd w:id="12"/>
    </w:p>
    <w:p>
      <w:pPr>
        <w:pStyle w:val="Heading2"/>
        <w:rPr>
          <w:rFonts w:ascii="仿宋" w:eastAsia="仿宋" w:hAnsi="仿宋" w:cs="仿宋" w:hint="eastAsia"/>
          <w:lang w:eastAsia="zh-CN"/>
        </w:rPr>
      </w:pPr>
      <w:bookmarkStart w:id="13" w:name="_Toc19309"/>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专用机械设备项目高度重视文档的质量和准确性，以支持专用机械设备项目的各项活动和决策。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文档的编制始于专用机械设备项目计划的初期，我们制定了详细的文档编制计划，明确了每个文档的内容、格式和编写责任人。在专用机械设备项目启动阶段，我们首先编制了专用机械设备项目章程，明确定义了专用机械设备项目的目标、范围、风险等关键要素。随后，专用机械设备项目团队根据计划陆续编制了需求文档、设计文档、测试文档等各类文档，确保专用机械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专用机械设备项目管理中的重要环节，旨在确保专用机械设备项目文档符合质量标准和专用机械设备项目需求。在专用机械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专用机械设备项目相关利益方和专业领域的专家对文档进行独立审查。这有助于获取更全面、客观的反馈，确保专用机械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专用机械设备项目在文档编制与审查方面建立了严格的管理机制，通过规范的流程和多维度的审查，确保专用机械设备项目文档的质量、准确性和可靠性，为专用机械设备项目的顺利推进提供了有力支持。</w:t>
      </w:r>
    </w:p>
    <w:p>
      <w:pPr>
        <w:pStyle w:val="Heading2"/>
        <w:ind w:firstLine="560" w:firstLineChars="200"/>
        <w:rPr>
          <w:rFonts w:ascii="仿宋" w:eastAsia="仿宋" w:hAnsi="仿宋" w:cs="仿宋" w:hint="eastAsia"/>
          <w:sz w:val="28"/>
          <w:lang w:eastAsia="zh-CN"/>
        </w:rPr>
      </w:pPr>
      <w:bookmarkStart w:id="14" w:name="_Toc11335"/>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在专用机械设备项目中，我们致力于优化文档发布与分发过程，以确保信息的高效传递和团队间协作的顺畅进行。以下是我们采取的关键优化策略：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我们通过多渠道发布文档，包括电子邮件、专用机械设备项目管理平台、内部网站等，以满足不同团队成员的偏好和需求。多渠道发布确保了信息的全面覆盖。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强化权限管理： 我们采用了精细的权限控制，确保只有授权人员可以访问敏感信息。这种安全措施保护了专用机械设备项目文档的机密性，防止了未经授权的信息泄露。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1099"/>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专用机械设备项目生命周期中一个至关重要的环节，直接关系到专用机械设备项目信息的长期保存和历史记录的完整性。在专用机械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43"/>
      <w:r>
        <w:rPr>
          <w:rFonts w:ascii="仿宋" w:eastAsia="仿宋" w:hAnsi="仿宋" w:cs="仿宋" w:hint="eastAsia"/>
          <w:sz w:val="28"/>
          <w:lang w:eastAsia="zh-CN"/>
        </w:rPr>
        <w:t>五、专用机械设备项目建设单位说明</w:t>
      </w:r>
      <w:bookmarkEnd w:id="16"/>
    </w:p>
    <w:p>
      <w:pPr>
        <w:pStyle w:val="Heading2"/>
        <w:rPr>
          <w:rFonts w:ascii="仿宋" w:eastAsia="仿宋" w:hAnsi="仿宋" w:cs="仿宋" w:hint="eastAsia"/>
          <w:lang w:eastAsia="zh-CN"/>
        </w:rPr>
      </w:pPr>
      <w:bookmarkStart w:id="17" w:name="_Toc9922"/>
      <w:r>
        <w:rPr>
          <w:rFonts w:ascii="仿宋" w:eastAsia="仿宋" w:hAnsi="仿宋" w:cs="仿宋" w:hint="eastAsia"/>
          <w:lang w:eastAsia="zh-CN"/>
        </w:rPr>
        <w:t>(一)、专用机械设备项目承办单位基本情况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2883"/>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专用机械设备项目承办单位的XXXX，我们着眼于实现可持续的经济效益。通过技术创新和解决方案的提供，公司预计在专用机械设备项目执行期间将获得可观的收入增长。这一收入来源主要包括专用机械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同时，我们注重成本控制和效率提升，以确保专用机械设备项目的可持续盈利。透过精细的管理和资源优化，公司期望实现专用机械设备项目利润最大化。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专用机械设备项目实施进行全面的投资评估，包括专用机械设备项目启动阶段的资金投入和后续运营成本。通过对专用机械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专用机械设备项目实施过程中具备足够的资金流动性，公司将进行详尽的现金流分析。这包括资金需求的合理预测、专用机械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1618"/>
      <w:r>
        <w:rPr>
          <w:rFonts w:ascii="仿宋" w:eastAsia="仿宋" w:hAnsi="仿宋" w:cs="仿宋" w:hint="eastAsia"/>
          <w:sz w:val="28"/>
          <w:lang w:eastAsia="zh-CN"/>
        </w:rPr>
        <w:t>六、专用机械设备项目选址可行性分析</w:t>
      </w:r>
      <w:bookmarkEnd w:id="19"/>
    </w:p>
    <w:p>
      <w:pPr>
        <w:pStyle w:val="Heading2"/>
        <w:rPr>
          <w:rFonts w:ascii="仿宋" w:eastAsia="仿宋" w:hAnsi="仿宋" w:cs="仿宋" w:hint="eastAsia"/>
          <w:lang w:eastAsia="zh-CN"/>
        </w:rPr>
      </w:pPr>
      <w:bookmarkStart w:id="20" w:name="_Toc2100"/>
      <w:r>
        <w:rPr>
          <w:rFonts w:ascii="仿宋" w:eastAsia="仿宋" w:hAnsi="仿宋" w:cs="仿宋" w:hint="eastAsia"/>
          <w:lang w:eastAsia="zh-CN"/>
        </w:rPr>
        <w:t>(一)、专用机械设备项目选址</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该专用机械设备项目选址位于XX省XX市XX区XXX街道</w:t>
      </w:r>
    </w:p>
    <w:p>
      <w:pPr>
        <w:pStyle w:val="Heading2"/>
        <w:ind w:firstLine="560" w:firstLineChars="200"/>
        <w:rPr>
          <w:rFonts w:ascii="仿宋" w:eastAsia="仿宋" w:hAnsi="仿宋" w:cs="仿宋" w:hint="eastAsia"/>
          <w:sz w:val="28"/>
          <w:lang w:eastAsia="zh-CN"/>
        </w:rPr>
      </w:pPr>
      <w:bookmarkStart w:id="21" w:name="_Toc8987"/>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专用机械设备项目的征地面积将根据专用机械设备项目的实际规模和需求进行精确规划。具体面积XXX平方米，旨在确保专用机械设备项目不仅能够满足当前的发展需求，还能够预留空间以适应未来的扩展。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净用地面积是在征地面积基础上去除不可利用面积后的实际可开发用地。具体面积XXX平方米，考虑到环保、交通、安全等多方面因素，以确保专用机械设备项目在整体利用效率上达到最优。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专用机械设备项目计划建设的建筑总规模具体面积XXX平方米。这一规模的确定综合考虑了专用机械设备项目的性质、规模，以及城市规划的相关要求，确保建筑布局与周边环境协调一致。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绿地率是专用机械设备项目用地中被规划为绿地的比例。具体面积XXX平方米，旨在通过合理规划绿地，改善专用机械设备项目周边环境，提升居民生活质量，并符合城市整体绿化规划。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容积率是用地上可以建设的建筑总体积与用地面积之比。具体面积XXX，通过合理的容积率规划，确保专用机械设备项目建筑规模与周边环境和谐共生。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专用机械设备项目选址与当地城市规划相一致，具体面积XXX平方米。通过与城市规划部门深入沟通，确保专用机械设备项目不仅符合城市的整体发展方向，还能够融入城市的发展布局，为城市的长远发展贡献力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https://d.book118.com/487120020133006051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6444C4"/>
    <w:rsid w:val="5C6444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12002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2024-03-03T05:17:00Z</dcterms:created>
  <dcterms:modified xsi:type="dcterms:W3CDTF">2024-03-03T05:18:18Z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498ECA29554C4720958DADBC685B5771_11</vt:lpwstr>
  </property>
  <property fmtid="{D5CDD505-2E9C-101B-9397-08002B2CF9AE}" pid="3" name="KSOProductBuildVer">
    <vt:lpwstr>2052-12.1.0.16388</vt:lpwstr>
  </property>
</Properties>
</file>