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建筑涂料色浆项目规划设计纲要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52" w:history="1">
        <w:r>
          <w:rPr>
            <w:rFonts w:ascii="仿宋" w:eastAsia="仿宋" w:hAnsi="仿宋" w:cs="仿宋" w:hint="eastAsia"/>
            <w:lang w:eastAsia="zh-CN"/>
          </w:rPr>
          <w:t>概论</w:t>
        </w:r>
        <w:r>
          <w:tab/>
        </w:r>
        <w:r>
          <w:fldChar w:fldCharType="begin"/>
        </w:r>
        <w:r>
          <w:instrText xml:space="preserve"> PAGEREF _Toc16652 \h </w:instrText>
        </w:r>
        <w:r>
          <w:fldChar w:fldCharType="separate"/>
        </w:r>
        <w:r>
          <w:t>3</w:t>
        </w:r>
        <w:r>
          <w:fldChar w:fldCharType="end"/>
        </w:r>
      </w:hyperlink>
    </w:p>
    <w:p>
      <w:pPr>
        <w:pStyle w:val="TOC1"/>
        <w:tabs>
          <w:tab w:val="right" w:leader="dot" w:pos="8306"/>
        </w:tabs>
      </w:pPr>
      <w:hyperlink w:anchor="_Toc22721" w:history="1">
        <w:r>
          <w:rPr>
            <w:rFonts w:ascii="仿宋" w:eastAsia="仿宋" w:hAnsi="仿宋" w:cs="仿宋" w:hint="eastAsia"/>
            <w:lang w:eastAsia="zh-CN"/>
          </w:rPr>
          <w:t>一、建筑涂料色浆项目概论</w:t>
        </w:r>
        <w:r>
          <w:tab/>
        </w:r>
        <w:r>
          <w:fldChar w:fldCharType="begin"/>
        </w:r>
        <w:r>
          <w:instrText xml:space="preserve"> PAGEREF _Toc22721 \h </w:instrText>
        </w:r>
        <w:r>
          <w:fldChar w:fldCharType="separate"/>
        </w:r>
        <w:r>
          <w:t>3</w:t>
        </w:r>
        <w:r>
          <w:fldChar w:fldCharType="end"/>
        </w:r>
      </w:hyperlink>
    </w:p>
    <w:p>
      <w:pPr>
        <w:pStyle w:val="TOC2"/>
        <w:tabs>
          <w:tab w:val="right" w:leader="dot" w:pos="8306"/>
        </w:tabs>
      </w:pPr>
      <w:hyperlink w:anchor="_Toc28051" w:history="1">
        <w:r>
          <w:rPr>
            <w:rFonts w:ascii="仿宋" w:eastAsia="仿宋" w:hAnsi="仿宋" w:cs="仿宋" w:hint="eastAsia"/>
            <w:lang w:eastAsia="zh-CN"/>
          </w:rPr>
          <w:t>(一)、建筑涂料色浆项目概况</w:t>
        </w:r>
        <w:r>
          <w:tab/>
        </w:r>
        <w:r>
          <w:fldChar w:fldCharType="begin"/>
        </w:r>
        <w:r>
          <w:instrText xml:space="preserve"> PAGEREF _Toc28051 \h </w:instrText>
        </w:r>
        <w:r>
          <w:fldChar w:fldCharType="separate"/>
        </w:r>
        <w:r>
          <w:t>3</w:t>
        </w:r>
        <w:r>
          <w:fldChar w:fldCharType="end"/>
        </w:r>
      </w:hyperlink>
    </w:p>
    <w:p>
      <w:pPr>
        <w:pStyle w:val="TOC2"/>
        <w:tabs>
          <w:tab w:val="right" w:leader="dot" w:pos="8306"/>
        </w:tabs>
      </w:pPr>
      <w:hyperlink w:anchor="_Toc21372" w:history="1">
        <w:r>
          <w:rPr>
            <w:rFonts w:ascii="仿宋" w:eastAsia="仿宋" w:hAnsi="仿宋" w:cs="仿宋" w:hint="eastAsia"/>
            <w:lang w:eastAsia="zh-CN"/>
          </w:rPr>
          <w:t>(二)、建筑涂料色浆项目目标</w:t>
        </w:r>
        <w:r>
          <w:tab/>
        </w:r>
        <w:r>
          <w:fldChar w:fldCharType="begin"/>
        </w:r>
        <w:r>
          <w:instrText xml:space="preserve"> PAGEREF _Toc21372 \h </w:instrText>
        </w:r>
        <w:r>
          <w:fldChar w:fldCharType="separate"/>
        </w:r>
        <w:r>
          <w:t>5</w:t>
        </w:r>
        <w:r>
          <w:fldChar w:fldCharType="end"/>
        </w:r>
      </w:hyperlink>
    </w:p>
    <w:p>
      <w:pPr>
        <w:pStyle w:val="TOC2"/>
        <w:tabs>
          <w:tab w:val="right" w:leader="dot" w:pos="8306"/>
        </w:tabs>
      </w:pPr>
      <w:hyperlink w:anchor="_Toc19475" w:history="1">
        <w:r>
          <w:rPr>
            <w:rFonts w:ascii="仿宋" w:eastAsia="仿宋" w:hAnsi="仿宋" w:cs="仿宋" w:hint="eastAsia"/>
            <w:lang w:eastAsia="zh-CN"/>
          </w:rPr>
          <w:t>(三)、建筑涂料色浆项目提出的理由</w:t>
        </w:r>
        <w:r>
          <w:tab/>
        </w:r>
        <w:r>
          <w:fldChar w:fldCharType="begin"/>
        </w:r>
        <w:r>
          <w:instrText xml:space="preserve"> PAGEREF _Toc19475 \h </w:instrText>
        </w:r>
        <w:r>
          <w:fldChar w:fldCharType="separate"/>
        </w:r>
        <w:r>
          <w:t>6</w:t>
        </w:r>
        <w:r>
          <w:fldChar w:fldCharType="end"/>
        </w:r>
      </w:hyperlink>
    </w:p>
    <w:p>
      <w:pPr>
        <w:pStyle w:val="TOC2"/>
        <w:tabs>
          <w:tab w:val="right" w:leader="dot" w:pos="8306"/>
        </w:tabs>
      </w:pPr>
      <w:hyperlink w:anchor="_Toc23814" w:history="1">
        <w:r>
          <w:rPr>
            <w:rFonts w:ascii="仿宋" w:eastAsia="仿宋" w:hAnsi="仿宋" w:cs="仿宋" w:hint="eastAsia"/>
            <w:lang w:eastAsia="zh-CN"/>
          </w:rPr>
          <w:t>(四)、建筑涂料色浆项目意义</w:t>
        </w:r>
        <w:r>
          <w:tab/>
        </w:r>
        <w:r>
          <w:fldChar w:fldCharType="begin"/>
        </w:r>
        <w:r>
          <w:instrText xml:space="preserve"> PAGEREF _Toc23814 \h </w:instrText>
        </w:r>
        <w:r>
          <w:fldChar w:fldCharType="separate"/>
        </w:r>
        <w:r>
          <w:t>8</w:t>
        </w:r>
        <w:r>
          <w:fldChar w:fldCharType="end"/>
        </w:r>
      </w:hyperlink>
    </w:p>
    <w:p>
      <w:pPr>
        <w:pStyle w:val="TOC2"/>
        <w:tabs>
          <w:tab w:val="right" w:leader="dot" w:pos="8306"/>
        </w:tabs>
      </w:pPr>
      <w:hyperlink w:anchor="_Toc3317" w:history="1">
        <w:r>
          <w:rPr>
            <w:rFonts w:ascii="仿宋" w:eastAsia="仿宋" w:hAnsi="仿宋" w:cs="仿宋" w:hint="eastAsia"/>
            <w:lang w:eastAsia="zh-CN"/>
          </w:rPr>
          <w:t>(五)、建筑涂料色浆项目背景</w:t>
        </w:r>
        <w:r>
          <w:tab/>
        </w:r>
        <w:r>
          <w:fldChar w:fldCharType="begin"/>
        </w:r>
        <w:r>
          <w:instrText xml:space="preserve"> PAGEREF _Toc3317 \h </w:instrText>
        </w:r>
        <w:r>
          <w:fldChar w:fldCharType="separate"/>
        </w:r>
        <w:r>
          <w:t>9</w:t>
        </w:r>
        <w:r>
          <w:fldChar w:fldCharType="end"/>
        </w:r>
      </w:hyperlink>
    </w:p>
    <w:p>
      <w:pPr>
        <w:pStyle w:val="TOC1"/>
        <w:tabs>
          <w:tab w:val="right" w:leader="dot" w:pos="8306"/>
        </w:tabs>
      </w:pPr>
      <w:hyperlink w:anchor="_Toc7169" w:history="1">
        <w:r>
          <w:rPr>
            <w:rFonts w:ascii="仿宋" w:eastAsia="仿宋" w:hAnsi="仿宋" w:cs="仿宋" w:hint="eastAsia"/>
            <w:lang w:eastAsia="zh-CN"/>
          </w:rPr>
          <w:t>二、建筑涂料色浆项目绩效评估</w:t>
        </w:r>
        <w:r>
          <w:tab/>
        </w:r>
        <w:r>
          <w:fldChar w:fldCharType="begin"/>
        </w:r>
        <w:r>
          <w:instrText xml:space="preserve"> PAGEREF _Toc7169 \h </w:instrText>
        </w:r>
        <w:r>
          <w:fldChar w:fldCharType="separate"/>
        </w:r>
        <w:r>
          <w:t>10</w:t>
        </w:r>
        <w:r>
          <w:fldChar w:fldCharType="end"/>
        </w:r>
      </w:hyperlink>
    </w:p>
    <w:p>
      <w:pPr>
        <w:pStyle w:val="TOC2"/>
        <w:tabs>
          <w:tab w:val="right" w:leader="dot" w:pos="8306"/>
        </w:tabs>
      </w:pPr>
      <w:hyperlink w:anchor="_Toc31942" w:history="1">
        <w:r>
          <w:rPr>
            <w:rFonts w:ascii="仿宋" w:eastAsia="仿宋" w:hAnsi="仿宋" w:cs="仿宋" w:hint="eastAsia"/>
            <w:lang w:eastAsia="zh-CN"/>
          </w:rPr>
          <w:t>(一)、绩效评估指标</w:t>
        </w:r>
        <w:r>
          <w:tab/>
        </w:r>
        <w:r>
          <w:fldChar w:fldCharType="begin"/>
        </w:r>
        <w:r>
          <w:instrText xml:space="preserve"> PAGEREF _Toc31942 \h </w:instrText>
        </w:r>
        <w:r>
          <w:fldChar w:fldCharType="separate"/>
        </w:r>
        <w:r>
          <w:t>10</w:t>
        </w:r>
        <w:r>
          <w:fldChar w:fldCharType="end"/>
        </w:r>
      </w:hyperlink>
    </w:p>
    <w:p>
      <w:pPr>
        <w:pStyle w:val="TOC2"/>
        <w:tabs>
          <w:tab w:val="right" w:leader="dot" w:pos="8306"/>
        </w:tabs>
      </w:pPr>
      <w:hyperlink w:anchor="_Toc12652" w:history="1">
        <w:r>
          <w:rPr>
            <w:rFonts w:ascii="仿宋" w:eastAsia="仿宋" w:hAnsi="仿宋" w:cs="仿宋" w:hint="eastAsia"/>
            <w:lang w:eastAsia="zh-CN"/>
          </w:rPr>
          <w:t>(二)、绩效评估方法</w:t>
        </w:r>
        <w:r>
          <w:tab/>
        </w:r>
        <w:r>
          <w:fldChar w:fldCharType="begin"/>
        </w:r>
        <w:r>
          <w:instrText xml:space="preserve"> PAGEREF _Toc12652 \h </w:instrText>
        </w:r>
        <w:r>
          <w:fldChar w:fldCharType="separate"/>
        </w:r>
        <w:r>
          <w:t>11</w:t>
        </w:r>
        <w:r>
          <w:fldChar w:fldCharType="end"/>
        </w:r>
      </w:hyperlink>
    </w:p>
    <w:p>
      <w:pPr>
        <w:pStyle w:val="TOC2"/>
        <w:tabs>
          <w:tab w:val="right" w:leader="dot" w:pos="8306"/>
        </w:tabs>
      </w:pPr>
      <w:hyperlink w:anchor="_Toc19589" w:history="1">
        <w:r>
          <w:rPr>
            <w:rFonts w:ascii="仿宋" w:eastAsia="仿宋" w:hAnsi="仿宋" w:cs="仿宋" w:hint="eastAsia"/>
            <w:lang w:eastAsia="zh-CN"/>
          </w:rPr>
          <w:t>(三)、绩效评估周期</w:t>
        </w:r>
        <w:r>
          <w:tab/>
        </w:r>
        <w:r>
          <w:fldChar w:fldCharType="begin"/>
        </w:r>
        <w:r>
          <w:instrText xml:space="preserve"> PAGEREF _Toc19589 \h </w:instrText>
        </w:r>
        <w:r>
          <w:fldChar w:fldCharType="separate"/>
        </w:r>
        <w:r>
          <w:t>12</w:t>
        </w:r>
        <w:r>
          <w:fldChar w:fldCharType="end"/>
        </w:r>
      </w:hyperlink>
    </w:p>
    <w:p>
      <w:pPr>
        <w:pStyle w:val="TOC1"/>
        <w:tabs>
          <w:tab w:val="right" w:leader="dot" w:pos="8306"/>
        </w:tabs>
      </w:pPr>
      <w:hyperlink w:anchor="_Toc22088" w:history="1">
        <w:r>
          <w:rPr>
            <w:rFonts w:ascii="仿宋" w:eastAsia="仿宋" w:hAnsi="仿宋" w:cs="仿宋" w:hint="eastAsia"/>
            <w:lang w:eastAsia="zh-CN"/>
          </w:rPr>
          <w:t>三、建筑涂料色浆项目文档管理</w:t>
        </w:r>
        <w:r>
          <w:tab/>
        </w:r>
        <w:r>
          <w:fldChar w:fldCharType="begin"/>
        </w:r>
        <w:r>
          <w:instrText xml:space="preserve"> PAGEREF _Toc22088 \h </w:instrText>
        </w:r>
        <w:r>
          <w:fldChar w:fldCharType="separate"/>
        </w:r>
        <w:r>
          <w:t>13</w:t>
        </w:r>
        <w:r>
          <w:fldChar w:fldCharType="end"/>
        </w:r>
      </w:hyperlink>
    </w:p>
    <w:p>
      <w:pPr>
        <w:pStyle w:val="TOC2"/>
        <w:tabs>
          <w:tab w:val="right" w:leader="dot" w:pos="8306"/>
        </w:tabs>
      </w:pPr>
      <w:hyperlink w:anchor="_Toc21835" w:history="1">
        <w:r>
          <w:rPr>
            <w:rFonts w:ascii="仿宋" w:eastAsia="仿宋" w:hAnsi="仿宋" w:cs="仿宋" w:hint="eastAsia"/>
            <w:lang w:eastAsia="zh-CN"/>
          </w:rPr>
          <w:t>(一)、文档编制与审查</w:t>
        </w:r>
        <w:r>
          <w:tab/>
        </w:r>
        <w:r>
          <w:fldChar w:fldCharType="begin"/>
        </w:r>
        <w:r>
          <w:instrText xml:space="preserve"> PAGEREF _Toc21835 \h </w:instrText>
        </w:r>
        <w:r>
          <w:fldChar w:fldCharType="separate"/>
        </w:r>
        <w:r>
          <w:t>13</w:t>
        </w:r>
        <w:r>
          <w:fldChar w:fldCharType="end"/>
        </w:r>
      </w:hyperlink>
    </w:p>
    <w:p>
      <w:pPr>
        <w:pStyle w:val="TOC2"/>
        <w:tabs>
          <w:tab w:val="right" w:leader="dot" w:pos="8306"/>
        </w:tabs>
      </w:pPr>
      <w:hyperlink w:anchor="_Toc15123" w:history="1">
        <w:r>
          <w:rPr>
            <w:rFonts w:ascii="仿宋" w:eastAsia="仿宋" w:hAnsi="仿宋" w:cs="仿宋" w:hint="eastAsia"/>
            <w:lang w:eastAsia="zh-CN"/>
          </w:rPr>
          <w:t>(二)、文档发布与分发</w:t>
        </w:r>
        <w:r>
          <w:tab/>
        </w:r>
        <w:r>
          <w:fldChar w:fldCharType="begin"/>
        </w:r>
        <w:r>
          <w:instrText xml:space="preserve"> PAGEREF _Toc15123 \h </w:instrText>
        </w:r>
        <w:r>
          <w:fldChar w:fldCharType="separate"/>
        </w:r>
        <w:r>
          <w:t>14</w:t>
        </w:r>
        <w:r>
          <w:fldChar w:fldCharType="end"/>
        </w:r>
      </w:hyperlink>
    </w:p>
    <w:p>
      <w:pPr>
        <w:pStyle w:val="TOC2"/>
        <w:tabs>
          <w:tab w:val="right" w:leader="dot" w:pos="8306"/>
        </w:tabs>
      </w:pPr>
      <w:hyperlink w:anchor="_Toc31286" w:history="1">
        <w:r>
          <w:rPr>
            <w:rFonts w:ascii="仿宋" w:eastAsia="仿宋" w:hAnsi="仿宋" w:cs="仿宋" w:hint="eastAsia"/>
            <w:lang w:eastAsia="zh-CN"/>
          </w:rPr>
          <w:t>(三)、文档存档与归档</w:t>
        </w:r>
        <w:r>
          <w:tab/>
        </w:r>
        <w:r>
          <w:fldChar w:fldCharType="begin"/>
        </w:r>
        <w:r>
          <w:instrText xml:space="preserve"> PAGEREF _Toc31286 \h </w:instrText>
        </w:r>
        <w:r>
          <w:fldChar w:fldCharType="separate"/>
        </w:r>
        <w:r>
          <w:t>15</w:t>
        </w:r>
        <w:r>
          <w:fldChar w:fldCharType="end"/>
        </w:r>
      </w:hyperlink>
    </w:p>
    <w:p>
      <w:pPr>
        <w:pStyle w:val="TOC1"/>
        <w:tabs>
          <w:tab w:val="right" w:leader="dot" w:pos="8306"/>
        </w:tabs>
      </w:pPr>
      <w:hyperlink w:anchor="_Toc24713" w:history="1">
        <w:r>
          <w:rPr>
            <w:rFonts w:ascii="仿宋" w:eastAsia="仿宋" w:hAnsi="仿宋" w:cs="仿宋" w:hint="eastAsia"/>
            <w:lang w:eastAsia="zh-CN"/>
          </w:rPr>
          <w:t>四、建筑涂料色浆项目建设背景及必要性分析</w:t>
        </w:r>
        <w:r>
          <w:tab/>
        </w:r>
        <w:r>
          <w:fldChar w:fldCharType="begin"/>
        </w:r>
        <w:r>
          <w:instrText xml:space="preserve"> PAGEREF _Toc24713 \h </w:instrText>
        </w:r>
        <w:r>
          <w:fldChar w:fldCharType="separate"/>
        </w:r>
        <w:r>
          <w:t>16</w:t>
        </w:r>
        <w:r>
          <w:fldChar w:fldCharType="end"/>
        </w:r>
      </w:hyperlink>
    </w:p>
    <w:p>
      <w:pPr>
        <w:pStyle w:val="TOC2"/>
        <w:tabs>
          <w:tab w:val="right" w:leader="dot" w:pos="8306"/>
        </w:tabs>
      </w:pPr>
      <w:hyperlink w:anchor="_Toc8906" w:history="1">
        <w:r>
          <w:rPr>
            <w:rFonts w:ascii="仿宋" w:eastAsia="仿宋" w:hAnsi="仿宋" w:cs="仿宋" w:hint="eastAsia"/>
            <w:lang w:eastAsia="zh-CN"/>
          </w:rPr>
          <w:t>(一)、建筑涂料色浆项目背景分析</w:t>
        </w:r>
        <w:r>
          <w:tab/>
        </w:r>
        <w:r>
          <w:fldChar w:fldCharType="begin"/>
        </w:r>
        <w:r>
          <w:instrText xml:space="preserve"> PAGEREF _Toc8906 \h </w:instrText>
        </w:r>
        <w:r>
          <w:fldChar w:fldCharType="separate"/>
        </w:r>
        <w:r>
          <w:t>16</w:t>
        </w:r>
        <w:r>
          <w:fldChar w:fldCharType="end"/>
        </w:r>
      </w:hyperlink>
    </w:p>
    <w:p>
      <w:pPr>
        <w:pStyle w:val="TOC2"/>
        <w:tabs>
          <w:tab w:val="right" w:leader="dot" w:pos="8306"/>
        </w:tabs>
      </w:pPr>
      <w:hyperlink w:anchor="_Toc6926" w:history="1">
        <w:r>
          <w:rPr>
            <w:rFonts w:ascii="仿宋" w:eastAsia="仿宋" w:hAnsi="仿宋" w:cs="仿宋" w:hint="eastAsia"/>
            <w:lang w:eastAsia="zh-CN"/>
          </w:rPr>
          <w:t>(二)、建筑涂料色浆项目建设必要性分析</w:t>
        </w:r>
        <w:r>
          <w:tab/>
        </w:r>
        <w:r>
          <w:fldChar w:fldCharType="begin"/>
        </w:r>
        <w:r>
          <w:instrText xml:space="preserve"> PAGEREF _Toc6926 \h </w:instrText>
        </w:r>
        <w:r>
          <w:fldChar w:fldCharType="separate"/>
        </w:r>
        <w:r>
          <w:t>18</w:t>
        </w:r>
        <w:r>
          <w:fldChar w:fldCharType="end"/>
        </w:r>
      </w:hyperlink>
    </w:p>
    <w:p>
      <w:pPr>
        <w:pStyle w:val="TOC1"/>
        <w:tabs>
          <w:tab w:val="right" w:leader="dot" w:pos="8306"/>
        </w:tabs>
      </w:pPr>
      <w:hyperlink w:anchor="_Toc22809" w:history="1">
        <w:r>
          <w:rPr>
            <w:rFonts w:ascii="仿宋" w:eastAsia="仿宋" w:hAnsi="仿宋" w:cs="仿宋" w:hint="eastAsia"/>
            <w:lang w:eastAsia="zh-CN"/>
          </w:rPr>
          <w:t>五、建筑涂料色浆项目土建工程</w:t>
        </w:r>
        <w:r>
          <w:tab/>
        </w:r>
        <w:r>
          <w:fldChar w:fldCharType="begin"/>
        </w:r>
        <w:r>
          <w:instrText xml:space="preserve"> PAGEREF _Toc22809 \h </w:instrText>
        </w:r>
        <w:r>
          <w:fldChar w:fldCharType="separate"/>
        </w:r>
        <w:r>
          <w:t>19</w:t>
        </w:r>
        <w:r>
          <w:fldChar w:fldCharType="end"/>
        </w:r>
      </w:hyperlink>
    </w:p>
    <w:p>
      <w:pPr>
        <w:pStyle w:val="TOC2"/>
        <w:tabs>
          <w:tab w:val="right" w:leader="dot" w:pos="8306"/>
        </w:tabs>
      </w:pPr>
      <w:hyperlink w:anchor="_Toc16036" w:history="1">
        <w:r>
          <w:rPr>
            <w:rFonts w:ascii="仿宋" w:eastAsia="仿宋" w:hAnsi="仿宋" w:cs="仿宋" w:hint="eastAsia"/>
            <w:lang w:eastAsia="zh-CN"/>
          </w:rPr>
          <w:t>(一)、建筑工程设计原则</w:t>
        </w:r>
        <w:r>
          <w:tab/>
        </w:r>
        <w:r>
          <w:fldChar w:fldCharType="begin"/>
        </w:r>
        <w:r>
          <w:instrText xml:space="preserve"> PAGEREF _Toc16036 \h </w:instrText>
        </w:r>
        <w:r>
          <w:fldChar w:fldCharType="separate"/>
        </w:r>
        <w:r>
          <w:t>19</w:t>
        </w:r>
        <w:r>
          <w:fldChar w:fldCharType="end"/>
        </w:r>
      </w:hyperlink>
    </w:p>
    <w:p>
      <w:pPr>
        <w:pStyle w:val="TOC2"/>
        <w:tabs>
          <w:tab w:val="right" w:leader="dot" w:pos="8306"/>
        </w:tabs>
      </w:pPr>
      <w:hyperlink w:anchor="_Toc12916" w:history="1">
        <w:r>
          <w:rPr>
            <w:rFonts w:ascii="仿宋" w:eastAsia="仿宋" w:hAnsi="仿宋" w:cs="仿宋" w:hint="eastAsia"/>
            <w:lang w:eastAsia="zh-CN"/>
          </w:rPr>
          <w:t>(二)、土建工程设计年限及安全等级</w:t>
        </w:r>
        <w:r>
          <w:tab/>
        </w:r>
        <w:r>
          <w:fldChar w:fldCharType="begin"/>
        </w:r>
        <w:r>
          <w:instrText xml:space="preserve"> PAGEREF _Toc12916 \h </w:instrText>
        </w:r>
        <w:r>
          <w:fldChar w:fldCharType="separate"/>
        </w:r>
        <w:r>
          <w:t>21</w:t>
        </w:r>
        <w:r>
          <w:fldChar w:fldCharType="end"/>
        </w:r>
      </w:hyperlink>
    </w:p>
    <w:p>
      <w:pPr>
        <w:pStyle w:val="TOC2"/>
        <w:tabs>
          <w:tab w:val="right" w:leader="dot" w:pos="8306"/>
        </w:tabs>
      </w:pPr>
      <w:hyperlink w:anchor="_Toc8031" w:history="1">
        <w:r>
          <w:rPr>
            <w:rFonts w:ascii="仿宋" w:eastAsia="仿宋" w:hAnsi="仿宋" w:cs="仿宋" w:hint="eastAsia"/>
            <w:lang w:eastAsia="zh-CN"/>
          </w:rPr>
          <w:t>(三)、建筑工程设计总体要求</w:t>
        </w:r>
        <w:r>
          <w:tab/>
        </w:r>
        <w:r>
          <w:fldChar w:fldCharType="begin"/>
        </w:r>
        <w:r>
          <w:instrText xml:space="preserve"> PAGEREF _Toc8031 \h </w:instrText>
        </w:r>
        <w:r>
          <w:fldChar w:fldCharType="separate"/>
        </w:r>
        <w:r>
          <w:t>22</w:t>
        </w:r>
        <w:r>
          <w:fldChar w:fldCharType="end"/>
        </w:r>
      </w:hyperlink>
    </w:p>
    <w:p>
      <w:pPr>
        <w:pStyle w:val="TOC2"/>
        <w:tabs>
          <w:tab w:val="right" w:leader="dot" w:pos="8306"/>
        </w:tabs>
      </w:pPr>
      <w:hyperlink w:anchor="_Toc7805" w:history="1">
        <w:r>
          <w:rPr>
            <w:rFonts w:ascii="仿宋" w:eastAsia="仿宋" w:hAnsi="仿宋" w:cs="仿宋" w:hint="eastAsia"/>
            <w:lang w:eastAsia="zh-CN"/>
          </w:rPr>
          <w:t>(四)、土建工程建设指标</w:t>
        </w:r>
        <w:r>
          <w:tab/>
        </w:r>
        <w:r>
          <w:fldChar w:fldCharType="begin"/>
        </w:r>
        <w:r>
          <w:instrText xml:space="preserve"> PAGEREF _Toc7805 \h </w:instrText>
        </w:r>
        <w:r>
          <w:fldChar w:fldCharType="separate"/>
        </w:r>
        <w:r>
          <w:t>22</w:t>
        </w:r>
        <w:r>
          <w:fldChar w:fldCharType="end"/>
        </w:r>
      </w:hyperlink>
    </w:p>
    <w:p>
      <w:pPr>
        <w:pStyle w:val="TOC1"/>
        <w:tabs>
          <w:tab w:val="right" w:leader="dot" w:pos="8306"/>
        </w:tabs>
      </w:pPr>
      <w:hyperlink w:anchor="_Toc12981" w:history="1">
        <w:r>
          <w:rPr>
            <w:rFonts w:ascii="仿宋" w:eastAsia="仿宋" w:hAnsi="仿宋" w:cs="仿宋" w:hint="eastAsia"/>
            <w:lang w:eastAsia="zh-CN"/>
          </w:rPr>
          <w:t>六、建筑涂料色浆项目危机管理</w:t>
        </w:r>
        <w:r>
          <w:tab/>
        </w:r>
        <w:r>
          <w:fldChar w:fldCharType="begin"/>
        </w:r>
        <w:r>
          <w:instrText xml:space="preserve"> PAGEREF _Toc12981 \h </w:instrText>
        </w:r>
        <w:r>
          <w:fldChar w:fldCharType="separate"/>
        </w:r>
        <w:r>
          <w:t>23</w:t>
        </w:r>
        <w:r>
          <w:fldChar w:fldCharType="end"/>
        </w:r>
      </w:hyperlink>
    </w:p>
    <w:p>
      <w:pPr>
        <w:pStyle w:val="TOC2"/>
        <w:tabs>
          <w:tab w:val="right" w:leader="dot" w:pos="8306"/>
        </w:tabs>
      </w:pPr>
      <w:hyperlink w:anchor="_Toc22468" w:history="1">
        <w:r>
          <w:rPr>
            <w:rFonts w:ascii="仿宋" w:eastAsia="仿宋" w:hAnsi="仿宋" w:cs="仿宋" w:hint="eastAsia"/>
            <w:lang w:eastAsia="zh-CN"/>
          </w:rPr>
          <w:t>(一)、危机预警与识别</w:t>
        </w:r>
        <w:r>
          <w:tab/>
        </w:r>
        <w:r>
          <w:fldChar w:fldCharType="begin"/>
        </w:r>
        <w:r>
          <w:instrText xml:space="preserve"> PAGEREF _Toc22468 \h </w:instrText>
        </w:r>
        <w:r>
          <w:fldChar w:fldCharType="separate"/>
        </w:r>
        <w:r>
          <w:t>23</w:t>
        </w:r>
        <w:r>
          <w:fldChar w:fldCharType="end"/>
        </w:r>
      </w:hyperlink>
    </w:p>
    <w:p>
      <w:pPr>
        <w:pStyle w:val="TOC2"/>
        <w:tabs>
          <w:tab w:val="right" w:leader="dot" w:pos="8306"/>
        </w:tabs>
      </w:pPr>
      <w:hyperlink w:anchor="_Toc16418" w:history="1">
        <w:r>
          <w:rPr>
            <w:rFonts w:ascii="仿宋" w:eastAsia="仿宋" w:hAnsi="仿宋" w:cs="仿宋" w:hint="eastAsia"/>
            <w:lang w:eastAsia="zh-CN"/>
          </w:rPr>
          <w:t>(二)、危机应对与恢复</w:t>
        </w:r>
        <w:r>
          <w:tab/>
        </w:r>
        <w:r>
          <w:fldChar w:fldCharType="begin"/>
        </w:r>
        <w:r>
          <w:instrText xml:space="preserve"> PAGEREF _Toc16418 \h </w:instrText>
        </w:r>
        <w:r>
          <w:fldChar w:fldCharType="separate"/>
        </w:r>
        <w:r>
          <w:t>24</w:t>
        </w:r>
        <w:r>
          <w:fldChar w:fldCharType="end"/>
        </w:r>
      </w:hyperlink>
    </w:p>
    <w:p>
      <w:pPr>
        <w:pStyle w:val="TOC1"/>
        <w:tabs>
          <w:tab w:val="right" w:leader="dot" w:pos="8306"/>
        </w:tabs>
      </w:pPr>
      <w:hyperlink w:anchor="_Toc19034" w:history="1">
        <w:r>
          <w:rPr>
            <w:rFonts w:ascii="仿宋" w:eastAsia="仿宋" w:hAnsi="仿宋" w:cs="仿宋" w:hint="eastAsia"/>
            <w:lang w:eastAsia="zh-CN"/>
          </w:rPr>
          <w:t>七、建筑涂料色浆项目经营效益</w:t>
        </w:r>
        <w:r>
          <w:tab/>
        </w:r>
        <w:r>
          <w:fldChar w:fldCharType="begin"/>
        </w:r>
        <w:r>
          <w:instrText xml:space="preserve"> PAGEREF _Toc19034 \h </w:instrText>
        </w:r>
        <w:r>
          <w:fldChar w:fldCharType="separate"/>
        </w:r>
        <w:r>
          <w:t>25</w:t>
        </w:r>
        <w:r>
          <w:fldChar w:fldCharType="end"/>
        </w:r>
      </w:hyperlink>
    </w:p>
    <w:p>
      <w:pPr>
        <w:pStyle w:val="TOC2"/>
        <w:tabs>
          <w:tab w:val="right" w:leader="dot" w:pos="8306"/>
        </w:tabs>
      </w:pPr>
      <w:hyperlink w:anchor="_Toc17385" w:history="1">
        <w:r>
          <w:rPr>
            <w:rFonts w:ascii="仿宋" w:eastAsia="仿宋" w:hAnsi="仿宋" w:cs="仿宋" w:hint="eastAsia"/>
            <w:lang w:eastAsia="zh-CN"/>
          </w:rPr>
          <w:t>(一)、经济评价财务测算</w:t>
        </w:r>
        <w:r>
          <w:tab/>
        </w:r>
        <w:r>
          <w:fldChar w:fldCharType="begin"/>
        </w:r>
        <w:r>
          <w:instrText xml:space="preserve"> PAGEREF _Toc17385 \h </w:instrText>
        </w:r>
        <w:r>
          <w:fldChar w:fldCharType="separate"/>
        </w:r>
        <w:r>
          <w:t>25</w:t>
        </w:r>
        <w:r>
          <w:fldChar w:fldCharType="end"/>
        </w:r>
      </w:hyperlink>
    </w:p>
    <w:p>
      <w:pPr>
        <w:pStyle w:val="TOC2"/>
        <w:tabs>
          <w:tab w:val="right" w:leader="dot" w:pos="8306"/>
        </w:tabs>
      </w:pPr>
      <w:hyperlink w:anchor="_Toc10244" w:history="1">
        <w:r>
          <w:rPr>
            <w:rFonts w:ascii="仿宋" w:eastAsia="仿宋" w:hAnsi="仿宋" w:cs="仿宋" w:hint="eastAsia"/>
            <w:lang w:eastAsia="zh-CN"/>
          </w:rPr>
          <w:t>(二)、建筑涂料色浆项目盈利能力分析</w:t>
        </w:r>
        <w:r>
          <w:tab/>
        </w:r>
        <w:r>
          <w:fldChar w:fldCharType="begin"/>
        </w:r>
        <w:r>
          <w:instrText xml:space="preserve"> PAGEREF _Toc10244 \h </w:instrText>
        </w:r>
        <w:r>
          <w:fldChar w:fldCharType="separate"/>
        </w:r>
        <w:r>
          <w:t>26</w:t>
        </w:r>
        <w:r>
          <w:fldChar w:fldCharType="end"/>
        </w:r>
      </w:hyperlink>
    </w:p>
    <w:p>
      <w:pPr>
        <w:pStyle w:val="TOC1"/>
        <w:tabs>
          <w:tab w:val="right" w:leader="dot" w:pos="8306"/>
        </w:tabs>
      </w:pPr>
      <w:hyperlink w:anchor="_Toc32008" w:history="1">
        <w:r>
          <w:rPr>
            <w:rFonts w:ascii="仿宋" w:eastAsia="仿宋" w:hAnsi="仿宋" w:cs="仿宋" w:hint="eastAsia"/>
            <w:lang w:eastAsia="zh-CN"/>
          </w:rPr>
          <w:t>八、建筑涂料色浆项目财务管理</w:t>
        </w:r>
        <w:r>
          <w:tab/>
        </w:r>
        <w:r>
          <w:fldChar w:fldCharType="begin"/>
        </w:r>
        <w:r>
          <w:instrText xml:space="preserve"> PAGEREF _Toc32008 \h </w:instrText>
        </w:r>
        <w:r>
          <w:fldChar w:fldCharType="separate"/>
        </w:r>
        <w:r>
          <w:t>27</w:t>
        </w:r>
        <w:r>
          <w:fldChar w:fldCharType="end"/>
        </w:r>
      </w:hyperlink>
    </w:p>
    <w:p>
      <w:pPr>
        <w:pStyle w:val="TOC2"/>
        <w:tabs>
          <w:tab w:val="right" w:leader="dot" w:pos="8306"/>
        </w:tabs>
      </w:pPr>
      <w:hyperlink w:anchor="_Toc24304" w:history="1">
        <w:r>
          <w:rPr>
            <w:rFonts w:ascii="仿宋" w:eastAsia="仿宋" w:hAnsi="仿宋" w:cs="仿宋" w:hint="eastAsia"/>
            <w:lang w:eastAsia="zh-CN"/>
          </w:rPr>
          <w:t>(一)、资金需求大</w:t>
        </w:r>
        <w:r>
          <w:tab/>
        </w:r>
        <w:r>
          <w:fldChar w:fldCharType="begin"/>
        </w:r>
        <w:r>
          <w:instrText xml:space="preserve"> PAGEREF _Toc24304 \h </w:instrText>
        </w:r>
        <w:r>
          <w:fldChar w:fldCharType="separate"/>
        </w:r>
        <w:r>
          <w:t>27</w:t>
        </w:r>
        <w:r>
          <w:fldChar w:fldCharType="end"/>
        </w:r>
      </w:hyperlink>
    </w:p>
    <w:p>
      <w:pPr>
        <w:pStyle w:val="TOC2"/>
        <w:tabs>
          <w:tab w:val="right" w:leader="dot" w:pos="8306"/>
        </w:tabs>
      </w:pPr>
      <w:hyperlink w:anchor="_Toc10129" w:history="1">
        <w:r>
          <w:rPr>
            <w:rFonts w:ascii="仿宋" w:eastAsia="仿宋" w:hAnsi="仿宋" w:cs="仿宋" w:hint="eastAsia"/>
            <w:lang w:eastAsia="zh-CN"/>
          </w:rPr>
          <w:t>(二)、研发周期长</w:t>
        </w:r>
        <w:r>
          <w:tab/>
        </w:r>
        <w:r>
          <w:fldChar w:fldCharType="begin"/>
        </w:r>
        <w:r>
          <w:instrText xml:space="preserve"> PAGEREF _Toc10129 \h </w:instrText>
        </w:r>
        <w:r>
          <w:fldChar w:fldCharType="separate"/>
        </w:r>
        <w:r>
          <w:t>28</w:t>
        </w:r>
        <w:r>
          <w:fldChar w:fldCharType="end"/>
        </w:r>
      </w:hyperlink>
    </w:p>
    <w:p>
      <w:pPr>
        <w:pStyle w:val="TOC2"/>
        <w:tabs>
          <w:tab w:val="right" w:leader="dot" w:pos="8306"/>
        </w:tabs>
      </w:pPr>
      <w:hyperlink w:anchor="_Toc3860" w:history="1">
        <w:r>
          <w:rPr>
            <w:rFonts w:ascii="仿宋" w:eastAsia="仿宋" w:hAnsi="仿宋" w:cs="仿宋" w:hint="eastAsia"/>
            <w:lang w:eastAsia="zh-CN"/>
          </w:rPr>
          <w:t>(三)、市场风险大</w:t>
        </w:r>
        <w:r>
          <w:tab/>
        </w:r>
        <w:r>
          <w:fldChar w:fldCharType="begin"/>
        </w:r>
        <w:r>
          <w:instrText xml:space="preserve"> PAGEREF _Toc3860 \h </w:instrText>
        </w:r>
        <w:r>
          <w:fldChar w:fldCharType="separate"/>
        </w:r>
        <w:r>
          <w:t>29</w:t>
        </w:r>
        <w:r>
          <w:fldChar w:fldCharType="end"/>
        </w:r>
      </w:hyperlink>
    </w:p>
    <w:p>
      <w:pPr>
        <w:pStyle w:val="TOC2"/>
        <w:tabs>
          <w:tab w:val="right" w:leader="dot" w:pos="8306"/>
        </w:tabs>
      </w:pPr>
      <w:hyperlink w:anchor="_Toc12039" w:history="1">
        <w:r>
          <w:rPr>
            <w:rFonts w:ascii="仿宋" w:eastAsia="仿宋" w:hAnsi="仿宋" w:cs="仿宋" w:hint="eastAsia"/>
            <w:lang w:eastAsia="zh-CN"/>
          </w:rPr>
          <w:t>(四)、利润率高</w:t>
        </w:r>
        <w:r>
          <w:tab/>
        </w:r>
        <w:r>
          <w:fldChar w:fldCharType="begin"/>
        </w:r>
        <w:r>
          <w:instrText xml:space="preserve"> PAGEREF _Toc12039 \h </w:instrText>
        </w:r>
        <w:r>
          <w:fldChar w:fldCharType="separate"/>
        </w:r>
        <w:r>
          <w:t>32</w:t>
        </w:r>
        <w:r>
          <w:fldChar w:fldCharType="end"/>
        </w:r>
      </w:hyperlink>
    </w:p>
    <w:p>
      <w:pPr>
        <w:pStyle w:val="TOC1"/>
        <w:tabs>
          <w:tab w:val="right" w:leader="dot" w:pos="8306"/>
        </w:tabs>
      </w:pPr>
      <w:hyperlink w:anchor="_Toc15275" w:history="1">
        <w:r>
          <w:rPr>
            <w:rFonts w:ascii="仿宋" w:eastAsia="仿宋" w:hAnsi="仿宋" w:cs="仿宋" w:hint="eastAsia"/>
            <w:lang w:eastAsia="zh-CN"/>
          </w:rPr>
          <w:t>九、生产安全保护</w:t>
        </w:r>
        <w:r>
          <w:tab/>
        </w:r>
        <w:r>
          <w:fldChar w:fldCharType="begin"/>
        </w:r>
        <w:r>
          <w:instrText xml:space="preserve"> PAGEREF _Toc15275 \h </w:instrText>
        </w:r>
        <w:r>
          <w:fldChar w:fldCharType="separate"/>
        </w:r>
        <w:r>
          <w:t>34</w:t>
        </w:r>
        <w:r>
          <w:fldChar w:fldCharType="end"/>
        </w:r>
      </w:hyperlink>
    </w:p>
    <w:p>
      <w:pPr>
        <w:pStyle w:val="TOC2"/>
        <w:tabs>
          <w:tab w:val="right" w:leader="dot" w:pos="8306"/>
        </w:tabs>
      </w:pPr>
      <w:hyperlink w:anchor="_Toc16501" w:history="1">
        <w:r>
          <w:rPr>
            <w:rFonts w:ascii="仿宋" w:eastAsia="仿宋" w:hAnsi="仿宋" w:cs="仿宋" w:hint="eastAsia"/>
            <w:lang w:eastAsia="zh-CN"/>
          </w:rPr>
          <w:t>(一)、消防安全</w:t>
        </w:r>
        <w:r>
          <w:tab/>
        </w:r>
        <w:r>
          <w:fldChar w:fldCharType="begin"/>
        </w:r>
        <w:r>
          <w:instrText xml:space="preserve"> PAGEREF _Toc16501 \h </w:instrText>
        </w:r>
        <w:r>
          <w:fldChar w:fldCharType="separate"/>
        </w:r>
        <w:r>
          <w:t>34</w:t>
        </w:r>
        <w:r>
          <w:fldChar w:fldCharType="end"/>
        </w:r>
      </w:hyperlink>
    </w:p>
    <w:p>
      <w:pPr>
        <w:pStyle w:val="TOC2"/>
        <w:tabs>
          <w:tab w:val="right" w:leader="dot" w:pos="8306"/>
        </w:tabs>
      </w:pPr>
      <w:hyperlink w:anchor="_Toc8551" w:history="1">
        <w:r>
          <w:rPr>
            <w:rFonts w:ascii="仿宋" w:eastAsia="仿宋" w:hAnsi="仿宋" w:cs="仿宋" w:hint="eastAsia"/>
            <w:lang w:eastAsia="zh-CN"/>
          </w:rPr>
          <w:t>(二)、防火防爆总图布置措施</w:t>
        </w:r>
        <w:r>
          <w:tab/>
        </w:r>
        <w:r>
          <w:fldChar w:fldCharType="begin"/>
        </w:r>
        <w:r>
          <w:instrText xml:space="preserve"> PAGEREF _Toc8551 \h </w:instrText>
        </w:r>
        <w:r>
          <w:fldChar w:fldCharType="separate"/>
        </w:r>
        <w:r>
          <w:t>36</w:t>
        </w:r>
        <w:r>
          <w:fldChar w:fldCharType="end"/>
        </w:r>
      </w:hyperlink>
    </w:p>
    <w:p>
      <w:pPr>
        <w:pStyle w:val="TOC2"/>
        <w:tabs>
          <w:tab w:val="right" w:leader="dot" w:pos="8306"/>
        </w:tabs>
      </w:pPr>
      <w:hyperlink w:anchor="_Toc8784" w:history="1">
        <w:r>
          <w:rPr>
            <w:rFonts w:ascii="仿宋" w:eastAsia="仿宋" w:hAnsi="仿宋" w:cs="仿宋" w:hint="eastAsia"/>
            <w:lang w:eastAsia="zh-CN"/>
          </w:rPr>
          <w:t>(三)、自然灾害防范措施</w:t>
        </w:r>
        <w:r>
          <w:tab/>
        </w:r>
        <w:r>
          <w:fldChar w:fldCharType="begin"/>
        </w:r>
        <w:r>
          <w:instrText xml:space="preserve"> PAGEREF _Toc8784 \h </w:instrText>
        </w:r>
        <w:r>
          <w:fldChar w:fldCharType="separate"/>
        </w:r>
        <w:r>
          <w:t>37</w:t>
        </w:r>
        <w:r>
          <w:fldChar w:fldCharType="end"/>
        </w:r>
      </w:hyperlink>
    </w:p>
    <w:p>
      <w:pPr>
        <w:pStyle w:val="TOC2"/>
        <w:tabs>
          <w:tab w:val="right" w:leader="dot" w:pos="8306"/>
        </w:tabs>
      </w:pPr>
      <w:hyperlink w:anchor="_Toc8010" w:history="1">
        <w:r>
          <w:rPr>
            <w:rFonts w:ascii="仿宋" w:eastAsia="仿宋" w:hAnsi="仿宋" w:cs="仿宋" w:hint="eastAsia"/>
            <w:lang w:eastAsia="zh-CN"/>
          </w:rPr>
          <w:t>(四)、安全色及安全标志使用要求</w:t>
        </w:r>
        <w:r>
          <w:tab/>
        </w:r>
        <w:r>
          <w:fldChar w:fldCharType="begin"/>
        </w:r>
        <w:r>
          <w:instrText xml:space="preserve"> PAGEREF _Toc8010 \h </w:instrText>
        </w:r>
        <w:r>
          <w:fldChar w:fldCharType="separate"/>
        </w:r>
        <w:r>
          <w:t>38</w:t>
        </w:r>
        <w:r>
          <w:fldChar w:fldCharType="end"/>
        </w:r>
      </w:hyperlink>
    </w:p>
    <w:p>
      <w:pPr>
        <w:pStyle w:val="TOC2"/>
        <w:tabs>
          <w:tab w:val="right" w:leader="dot" w:pos="8306"/>
        </w:tabs>
      </w:pPr>
      <w:hyperlink w:anchor="_Toc10347" w:history="1">
        <w:r>
          <w:rPr>
            <w:rFonts w:ascii="仿宋" w:eastAsia="仿宋" w:hAnsi="仿宋" w:cs="仿宋" w:hint="eastAsia"/>
            <w:lang w:eastAsia="zh-CN"/>
          </w:rPr>
          <w:t>(五)、防尘防毒措施</w:t>
        </w:r>
        <w:r>
          <w:tab/>
        </w:r>
        <w:r>
          <w:fldChar w:fldCharType="begin"/>
        </w:r>
        <w:r>
          <w:instrText xml:space="preserve"> PAGEREF _Toc10347 \h </w:instrText>
        </w:r>
        <w:r>
          <w:fldChar w:fldCharType="separate"/>
        </w:r>
        <w:r>
          <w:t>39</w:t>
        </w:r>
        <w:r>
          <w:fldChar w:fldCharType="end"/>
        </w:r>
      </w:hyperlink>
    </w:p>
    <w:p>
      <w:pPr>
        <w:pStyle w:val="TOC2"/>
        <w:tabs>
          <w:tab w:val="right" w:leader="dot" w:pos="8306"/>
        </w:tabs>
      </w:pPr>
      <w:hyperlink w:anchor="_Toc20302" w:history="1">
        <w:r>
          <w:rPr>
            <w:rFonts w:ascii="仿宋" w:eastAsia="仿宋" w:hAnsi="仿宋" w:cs="仿宋" w:hint="eastAsia"/>
            <w:lang w:eastAsia="zh-CN"/>
          </w:rPr>
          <w:t>(六)、防静电、触电防护及防雷措施</w:t>
        </w:r>
        <w:r>
          <w:tab/>
        </w:r>
        <w:r>
          <w:fldChar w:fldCharType="begin"/>
        </w:r>
        <w:r>
          <w:instrText xml:space="preserve"> PAGEREF _Toc20302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2" w:history="1">
        <w:r>
          <w:rPr>
            <w:rFonts w:ascii="仿宋" w:eastAsia="仿宋" w:hAnsi="仿宋" w:cs="仿宋" w:hint="eastAsia"/>
            <w:lang w:eastAsia="zh-CN"/>
          </w:rPr>
          <w:t>(七)、机械设备安全保障措施</w:t>
        </w:r>
        <w:r>
          <w:tab/>
        </w:r>
        <w:r>
          <w:fldChar w:fldCharType="begin"/>
        </w:r>
        <w:r>
          <w:instrText xml:space="preserve"> PAGEREF _Toc3202 \h </w:instrText>
        </w:r>
        <w:r>
          <w:fldChar w:fldCharType="separate"/>
        </w:r>
        <w:r>
          <w:t>41</w:t>
        </w:r>
        <w:r>
          <w:fldChar w:fldCharType="end"/>
        </w:r>
      </w:hyperlink>
    </w:p>
    <w:p>
      <w:pPr>
        <w:pStyle w:val="TOC1"/>
        <w:tabs>
          <w:tab w:val="right" w:leader="dot" w:pos="8306"/>
        </w:tabs>
      </w:pPr>
      <w:hyperlink w:anchor="_Toc5440" w:history="1">
        <w:r>
          <w:rPr>
            <w:rFonts w:ascii="仿宋" w:eastAsia="仿宋" w:hAnsi="仿宋" w:cs="仿宋" w:hint="eastAsia"/>
            <w:lang w:eastAsia="zh-CN"/>
          </w:rPr>
          <w:t>十、建筑涂料色浆项目人力资源培养与发展</w:t>
        </w:r>
        <w:r>
          <w:tab/>
        </w:r>
        <w:r>
          <w:fldChar w:fldCharType="begin"/>
        </w:r>
        <w:r>
          <w:instrText xml:space="preserve"> PAGEREF _Toc5440 \h </w:instrText>
        </w:r>
        <w:r>
          <w:fldChar w:fldCharType="separate"/>
        </w:r>
        <w:r>
          <w:t>42</w:t>
        </w:r>
        <w:r>
          <w:fldChar w:fldCharType="end"/>
        </w:r>
      </w:hyperlink>
    </w:p>
    <w:p>
      <w:pPr>
        <w:pStyle w:val="TOC2"/>
        <w:tabs>
          <w:tab w:val="right" w:leader="dot" w:pos="8306"/>
        </w:tabs>
      </w:pPr>
      <w:hyperlink w:anchor="_Toc30760" w:history="1">
        <w:r>
          <w:rPr>
            <w:rFonts w:ascii="仿宋" w:eastAsia="仿宋" w:hAnsi="仿宋" w:cs="仿宋" w:hint="eastAsia"/>
            <w:lang w:eastAsia="zh-CN"/>
          </w:rPr>
          <w:t>(一)、人才需求与规划</w:t>
        </w:r>
        <w:r>
          <w:tab/>
        </w:r>
        <w:r>
          <w:fldChar w:fldCharType="begin"/>
        </w:r>
        <w:r>
          <w:instrText xml:space="preserve"> PAGEREF _Toc30760 \h </w:instrText>
        </w:r>
        <w:r>
          <w:fldChar w:fldCharType="separate"/>
        </w:r>
        <w:r>
          <w:t>42</w:t>
        </w:r>
        <w:r>
          <w:fldChar w:fldCharType="end"/>
        </w:r>
      </w:hyperlink>
    </w:p>
    <w:p>
      <w:pPr>
        <w:pStyle w:val="TOC2"/>
        <w:tabs>
          <w:tab w:val="right" w:leader="dot" w:pos="8306"/>
        </w:tabs>
      </w:pPr>
      <w:hyperlink w:anchor="_Toc23929" w:history="1">
        <w:r>
          <w:rPr>
            <w:rFonts w:ascii="仿宋" w:eastAsia="仿宋" w:hAnsi="仿宋" w:cs="仿宋" w:hint="eastAsia"/>
            <w:lang w:eastAsia="zh-CN"/>
          </w:rPr>
          <w:t>(二)、培训与发展计划</w:t>
        </w:r>
        <w:r>
          <w:tab/>
        </w:r>
        <w:r>
          <w:fldChar w:fldCharType="begin"/>
        </w:r>
        <w:r>
          <w:instrText xml:space="preserve"> PAGEREF _Toc23929 \h </w:instrText>
        </w:r>
        <w:r>
          <w:fldChar w:fldCharType="separate"/>
        </w:r>
        <w:r>
          <w:t>43</w:t>
        </w:r>
        <w:r>
          <w:fldChar w:fldCharType="end"/>
        </w:r>
      </w:hyperlink>
    </w:p>
    <w:p>
      <w:pPr>
        <w:pStyle w:val="TOC1"/>
        <w:tabs>
          <w:tab w:val="right" w:leader="dot" w:pos="8306"/>
        </w:tabs>
      </w:pPr>
      <w:hyperlink w:anchor="_Toc13085" w:history="1">
        <w:r>
          <w:rPr>
            <w:rFonts w:ascii="仿宋" w:eastAsia="仿宋" w:hAnsi="仿宋" w:cs="仿宋" w:hint="eastAsia"/>
            <w:lang w:eastAsia="zh-CN"/>
          </w:rPr>
          <w:t>十一、建筑涂料色浆项目计划安排</w:t>
        </w:r>
        <w:r>
          <w:tab/>
        </w:r>
        <w:r>
          <w:fldChar w:fldCharType="begin"/>
        </w:r>
        <w:r>
          <w:instrText xml:space="preserve"> PAGEREF _Toc13085 \h </w:instrText>
        </w:r>
        <w:r>
          <w:fldChar w:fldCharType="separate"/>
        </w:r>
        <w:r>
          <w:t>44</w:t>
        </w:r>
        <w:r>
          <w:fldChar w:fldCharType="end"/>
        </w:r>
      </w:hyperlink>
    </w:p>
    <w:p>
      <w:pPr>
        <w:pStyle w:val="TOC2"/>
        <w:tabs>
          <w:tab w:val="right" w:leader="dot" w:pos="8306"/>
        </w:tabs>
      </w:pPr>
      <w:hyperlink w:anchor="_Toc21082" w:history="1">
        <w:r>
          <w:rPr>
            <w:rFonts w:ascii="仿宋" w:eastAsia="仿宋" w:hAnsi="仿宋" w:cs="仿宋" w:hint="eastAsia"/>
            <w:lang w:eastAsia="zh-CN"/>
          </w:rPr>
          <w:t>(一)、建设周期</w:t>
        </w:r>
        <w:r>
          <w:tab/>
        </w:r>
        <w:r>
          <w:fldChar w:fldCharType="begin"/>
        </w:r>
        <w:r>
          <w:instrText xml:space="preserve"> PAGEREF _Toc21082 \h </w:instrText>
        </w:r>
        <w:r>
          <w:fldChar w:fldCharType="separate"/>
        </w:r>
        <w:r>
          <w:t>44</w:t>
        </w:r>
        <w:r>
          <w:fldChar w:fldCharType="end"/>
        </w:r>
      </w:hyperlink>
    </w:p>
    <w:p>
      <w:pPr>
        <w:pStyle w:val="TOC2"/>
        <w:tabs>
          <w:tab w:val="right" w:leader="dot" w:pos="8306"/>
        </w:tabs>
      </w:pPr>
      <w:hyperlink w:anchor="_Toc16725" w:history="1">
        <w:r>
          <w:rPr>
            <w:rFonts w:ascii="仿宋" w:eastAsia="仿宋" w:hAnsi="仿宋" w:cs="仿宋" w:hint="eastAsia"/>
            <w:lang w:eastAsia="zh-CN"/>
          </w:rPr>
          <w:t>(二)、建设进度</w:t>
        </w:r>
        <w:r>
          <w:tab/>
        </w:r>
        <w:r>
          <w:fldChar w:fldCharType="begin"/>
        </w:r>
        <w:r>
          <w:instrText xml:space="preserve"> PAGEREF _Toc16725 \h </w:instrText>
        </w:r>
        <w:r>
          <w:fldChar w:fldCharType="separate"/>
        </w:r>
        <w:r>
          <w:t>44</w:t>
        </w:r>
        <w:r>
          <w:fldChar w:fldCharType="end"/>
        </w:r>
      </w:hyperlink>
    </w:p>
    <w:p>
      <w:pPr>
        <w:pStyle w:val="TOC2"/>
        <w:tabs>
          <w:tab w:val="right" w:leader="dot" w:pos="8306"/>
        </w:tabs>
      </w:pPr>
      <w:hyperlink w:anchor="_Toc18106" w:history="1">
        <w:r>
          <w:rPr>
            <w:rFonts w:ascii="仿宋" w:eastAsia="仿宋" w:hAnsi="仿宋" w:cs="仿宋" w:hint="eastAsia"/>
            <w:lang w:eastAsia="zh-CN"/>
          </w:rPr>
          <w:t>(三)、进度安排注意事项</w:t>
        </w:r>
        <w:r>
          <w:tab/>
        </w:r>
        <w:r>
          <w:fldChar w:fldCharType="begin"/>
        </w:r>
        <w:r>
          <w:instrText xml:space="preserve"> PAGEREF _Toc18106 \h </w:instrText>
        </w:r>
        <w:r>
          <w:fldChar w:fldCharType="separate"/>
        </w:r>
        <w:r>
          <w:t>45</w:t>
        </w:r>
        <w:r>
          <w:fldChar w:fldCharType="end"/>
        </w:r>
      </w:hyperlink>
    </w:p>
    <w:p>
      <w:pPr>
        <w:pStyle w:val="TOC2"/>
        <w:tabs>
          <w:tab w:val="right" w:leader="dot" w:pos="8306"/>
        </w:tabs>
      </w:pPr>
      <w:hyperlink w:anchor="_Toc22073" w:history="1">
        <w:r>
          <w:rPr>
            <w:rFonts w:ascii="仿宋" w:eastAsia="仿宋" w:hAnsi="仿宋" w:cs="仿宋" w:hint="eastAsia"/>
            <w:lang w:eastAsia="zh-CN"/>
          </w:rPr>
          <w:t>(四)、人力资源配置</w:t>
        </w:r>
        <w:r>
          <w:tab/>
        </w:r>
        <w:r>
          <w:fldChar w:fldCharType="begin"/>
        </w:r>
        <w:r>
          <w:instrText xml:space="preserve"> PAGEREF _Toc22073 \h </w:instrText>
        </w:r>
        <w:r>
          <w:fldChar w:fldCharType="separate"/>
        </w:r>
        <w:r>
          <w:t>47</w:t>
        </w:r>
        <w:r>
          <w:fldChar w:fldCharType="end"/>
        </w:r>
      </w:hyperlink>
    </w:p>
    <w:p>
      <w:pPr>
        <w:pStyle w:val="TOC1"/>
        <w:tabs>
          <w:tab w:val="right" w:leader="dot" w:pos="8306"/>
        </w:tabs>
      </w:pPr>
      <w:hyperlink w:anchor="_Toc17571" w:history="1">
        <w:r>
          <w:rPr>
            <w:rFonts w:ascii="仿宋" w:eastAsia="仿宋" w:hAnsi="仿宋" w:cs="仿宋" w:hint="eastAsia"/>
            <w:lang w:eastAsia="zh-CN"/>
          </w:rPr>
          <w:t>十二、建筑涂料色浆项目风险管理</w:t>
        </w:r>
        <w:r>
          <w:tab/>
        </w:r>
        <w:r>
          <w:fldChar w:fldCharType="begin"/>
        </w:r>
        <w:r>
          <w:instrText xml:space="preserve"> PAGEREF _Toc17571 \h </w:instrText>
        </w:r>
        <w:r>
          <w:fldChar w:fldCharType="separate"/>
        </w:r>
        <w:r>
          <w:t>48</w:t>
        </w:r>
        <w:r>
          <w:fldChar w:fldCharType="end"/>
        </w:r>
      </w:hyperlink>
    </w:p>
    <w:p>
      <w:pPr>
        <w:pStyle w:val="TOC2"/>
        <w:tabs>
          <w:tab w:val="right" w:leader="dot" w:pos="8306"/>
        </w:tabs>
      </w:pPr>
      <w:hyperlink w:anchor="_Toc28390" w:history="1">
        <w:r>
          <w:rPr>
            <w:rFonts w:ascii="仿宋" w:eastAsia="仿宋" w:hAnsi="仿宋" w:cs="仿宋" w:hint="eastAsia"/>
            <w:lang w:eastAsia="zh-CN"/>
          </w:rPr>
          <w:t>(一)、风险识别与评估</w:t>
        </w:r>
        <w:r>
          <w:tab/>
        </w:r>
        <w:r>
          <w:fldChar w:fldCharType="begin"/>
        </w:r>
        <w:r>
          <w:instrText xml:space="preserve"> PAGEREF _Toc28390 \h </w:instrText>
        </w:r>
        <w:r>
          <w:fldChar w:fldCharType="separate"/>
        </w:r>
        <w:r>
          <w:t>48</w:t>
        </w:r>
        <w:r>
          <w:fldChar w:fldCharType="end"/>
        </w:r>
      </w:hyperlink>
    </w:p>
    <w:p>
      <w:pPr>
        <w:pStyle w:val="TOC2"/>
        <w:tabs>
          <w:tab w:val="right" w:leader="dot" w:pos="8306"/>
        </w:tabs>
      </w:pPr>
      <w:hyperlink w:anchor="_Toc27405" w:history="1">
        <w:r>
          <w:rPr>
            <w:rFonts w:ascii="仿宋" w:eastAsia="仿宋" w:hAnsi="仿宋" w:cs="仿宋" w:hint="eastAsia"/>
            <w:lang w:eastAsia="zh-CN"/>
          </w:rPr>
          <w:t>(二)、风险应对策略</w:t>
        </w:r>
        <w:r>
          <w:tab/>
        </w:r>
        <w:r>
          <w:fldChar w:fldCharType="begin"/>
        </w:r>
        <w:r>
          <w:instrText xml:space="preserve"> PAGEREF _Toc27405 \h </w:instrText>
        </w:r>
        <w:r>
          <w:fldChar w:fldCharType="separate"/>
        </w:r>
        <w:r>
          <w:t>49</w:t>
        </w:r>
        <w:r>
          <w:fldChar w:fldCharType="end"/>
        </w:r>
      </w:hyperlink>
    </w:p>
    <w:p>
      <w:pPr>
        <w:pStyle w:val="TOC2"/>
        <w:tabs>
          <w:tab w:val="right" w:leader="dot" w:pos="8306"/>
        </w:tabs>
      </w:pPr>
      <w:hyperlink w:anchor="_Toc13176" w:history="1">
        <w:r>
          <w:rPr>
            <w:rFonts w:ascii="仿宋" w:eastAsia="仿宋" w:hAnsi="仿宋" w:cs="仿宋" w:hint="eastAsia"/>
            <w:lang w:eastAsia="zh-CN"/>
          </w:rPr>
          <w:t>(三)、风险监控与控制</w:t>
        </w:r>
        <w:r>
          <w:tab/>
        </w:r>
        <w:r>
          <w:fldChar w:fldCharType="begin"/>
        </w:r>
        <w:r>
          <w:instrText xml:space="preserve"> PAGEREF _Toc13176 \h </w:instrText>
        </w:r>
        <w:r>
          <w:fldChar w:fldCharType="separate"/>
        </w:r>
        <w:r>
          <w:t>51</w:t>
        </w:r>
        <w:r>
          <w:fldChar w:fldCharType="end"/>
        </w:r>
      </w:hyperlink>
    </w:p>
    <w:p>
      <w:pPr>
        <w:pStyle w:val="TOC1"/>
        <w:tabs>
          <w:tab w:val="right" w:leader="dot" w:pos="8306"/>
        </w:tabs>
      </w:pPr>
      <w:hyperlink w:anchor="_Toc23173" w:history="1">
        <w:r>
          <w:rPr>
            <w:rFonts w:ascii="仿宋" w:eastAsia="仿宋" w:hAnsi="仿宋" w:cs="仿宋" w:hint="eastAsia"/>
            <w:lang w:eastAsia="zh-CN"/>
          </w:rPr>
          <w:t>十三、建筑涂料色浆项目工程方案分析</w:t>
        </w:r>
        <w:r>
          <w:tab/>
        </w:r>
        <w:r>
          <w:fldChar w:fldCharType="begin"/>
        </w:r>
        <w:r>
          <w:instrText xml:space="preserve"> PAGEREF _Toc23173 \h </w:instrText>
        </w:r>
        <w:r>
          <w:fldChar w:fldCharType="separate"/>
        </w:r>
        <w:r>
          <w:t>52</w:t>
        </w:r>
        <w:r>
          <w:fldChar w:fldCharType="end"/>
        </w:r>
      </w:hyperlink>
    </w:p>
    <w:p>
      <w:pPr>
        <w:pStyle w:val="TOC2"/>
        <w:tabs>
          <w:tab w:val="right" w:leader="dot" w:pos="8306"/>
        </w:tabs>
      </w:pPr>
      <w:hyperlink w:anchor="_Toc32679" w:history="1">
        <w:r>
          <w:rPr>
            <w:rFonts w:ascii="仿宋" w:eastAsia="仿宋" w:hAnsi="仿宋" w:cs="仿宋" w:hint="eastAsia"/>
            <w:lang w:eastAsia="zh-CN"/>
          </w:rPr>
          <w:t>(一)、建筑工程设计原则</w:t>
        </w:r>
        <w:r>
          <w:tab/>
        </w:r>
        <w:r>
          <w:fldChar w:fldCharType="begin"/>
        </w:r>
        <w:r>
          <w:instrText xml:space="preserve"> PAGEREF _Toc32679 \h </w:instrText>
        </w:r>
        <w:r>
          <w:fldChar w:fldCharType="separate"/>
        </w:r>
        <w:r>
          <w:t>52</w:t>
        </w:r>
        <w:r>
          <w:fldChar w:fldCharType="end"/>
        </w:r>
      </w:hyperlink>
    </w:p>
    <w:p>
      <w:pPr>
        <w:pStyle w:val="TOC2"/>
        <w:tabs>
          <w:tab w:val="right" w:leader="dot" w:pos="8306"/>
        </w:tabs>
      </w:pPr>
      <w:hyperlink w:anchor="_Toc12246" w:history="1">
        <w:r>
          <w:rPr>
            <w:rFonts w:ascii="仿宋" w:eastAsia="仿宋" w:hAnsi="仿宋" w:cs="仿宋" w:hint="eastAsia"/>
            <w:lang w:eastAsia="zh-CN"/>
          </w:rPr>
          <w:t>(二)、土建工程建设指标</w:t>
        </w:r>
        <w:r>
          <w:tab/>
        </w:r>
        <w:r>
          <w:fldChar w:fldCharType="begin"/>
        </w:r>
        <w:r>
          <w:instrText xml:space="preserve"> PAGEREF _Toc12246 \h </w:instrText>
        </w:r>
        <w:r>
          <w:fldChar w:fldCharType="separate"/>
        </w:r>
        <w:r>
          <w:t>55</w:t>
        </w:r>
        <w:r>
          <w:fldChar w:fldCharType="end"/>
        </w:r>
      </w:hyperlink>
    </w:p>
    <w:p>
      <w:pPr>
        <w:pStyle w:val="TOC1"/>
        <w:tabs>
          <w:tab w:val="right" w:leader="dot" w:pos="8306"/>
        </w:tabs>
      </w:pPr>
      <w:hyperlink w:anchor="_Toc13625" w:history="1">
        <w:r>
          <w:rPr>
            <w:rFonts w:ascii="仿宋" w:eastAsia="仿宋" w:hAnsi="仿宋" w:cs="仿宋" w:hint="eastAsia"/>
            <w:lang w:eastAsia="zh-CN"/>
          </w:rPr>
          <w:t>十四、质量管理体系</w:t>
        </w:r>
        <w:r>
          <w:tab/>
        </w:r>
        <w:r>
          <w:fldChar w:fldCharType="begin"/>
        </w:r>
        <w:r>
          <w:instrText xml:space="preserve"> PAGEREF _Toc13625 \h </w:instrText>
        </w:r>
        <w:r>
          <w:fldChar w:fldCharType="separate"/>
        </w:r>
        <w:r>
          <w:t>57</w:t>
        </w:r>
        <w:r>
          <w:fldChar w:fldCharType="end"/>
        </w:r>
      </w:hyperlink>
    </w:p>
    <w:p>
      <w:pPr>
        <w:pStyle w:val="TOC2"/>
        <w:tabs>
          <w:tab w:val="right" w:leader="dot" w:pos="8306"/>
        </w:tabs>
      </w:pPr>
      <w:hyperlink w:anchor="_Toc17712" w:history="1">
        <w:r>
          <w:rPr>
            <w:rFonts w:ascii="仿宋" w:eastAsia="仿宋" w:hAnsi="仿宋" w:cs="仿宋" w:hint="eastAsia"/>
            <w:lang w:eastAsia="zh-CN"/>
          </w:rPr>
          <w:t>(一)、质量目标与方针</w:t>
        </w:r>
        <w:r>
          <w:tab/>
        </w:r>
        <w:r>
          <w:fldChar w:fldCharType="begin"/>
        </w:r>
        <w:r>
          <w:instrText xml:space="preserve"> PAGEREF _Toc17712 \h </w:instrText>
        </w:r>
        <w:r>
          <w:fldChar w:fldCharType="separate"/>
        </w:r>
        <w:r>
          <w:t>57</w:t>
        </w:r>
        <w:r>
          <w:fldChar w:fldCharType="end"/>
        </w:r>
      </w:hyperlink>
    </w:p>
    <w:p>
      <w:pPr>
        <w:pStyle w:val="TOC2"/>
        <w:tabs>
          <w:tab w:val="right" w:leader="dot" w:pos="8306"/>
        </w:tabs>
      </w:pPr>
      <w:hyperlink w:anchor="_Toc20247" w:history="1">
        <w:r>
          <w:rPr>
            <w:rFonts w:ascii="仿宋" w:eastAsia="仿宋" w:hAnsi="仿宋" w:cs="仿宋" w:hint="eastAsia"/>
            <w:lang w:eastAsia="zh-CN"/>
          </w:rPr>
          <w:t>(二)、质量管理责任</w:t>
        </w:r>
        <w:r>
          <w:tab/>
        </w:r>
        <w:r>
          <w:fldChar w:fldCharType="begin"/>
        </w:r>
        <w:r>
          <w:instrText xml:space="preserve"> PAGEREF _Toc20247 \h </w:instrText>
        </w:r>
        <w:r>
          <w:fldChar w:fldCharType="separate"/>
        </w:r>
        <w:r>
          <w:t>58</w:t>
        </w:r>
        <w:r>
          <w:fldChar w:fldCharType="end"/>
        </w:r>
      </w:hyperlink>
    </w:p>
    <w:p>
      <w:pPr>
        <w:pStyle w:val="TOC2"/>
        <w:tabs>
          <w:tab w:val="right" w:leader="dot" w:pos="8306"/>
        </w:tabs>
      </w:pPr>
      <w:hyperlink w:anchor="_Toc30057" w:history="1">
        <w:r>
          <w:rPr>
            <w:rFonts w:ascii="仿宋" w:eastAsia="仿宋" w:hAnsi="仿宋" w:cs="仿宋" w:hint="eastAsia"/>
            <w:lang w:eastAsia="zh-CN"/>
          </w:rPr>
          <w:t>(三)、质量管理体系文件</w:t>
        </w:r>
        <w:r>
          <w:tab/>
        </w:r>
        <w:r>
          <w:fldChar w:fldCharType="begin"/>
        </w:r>
        <w:r>
          <w:instrText xml:space="preserve"> PAGEREF _Toc30057 \h </w:instrText>
        </w:r>
        <w:r>
          <w:fldChar w:fldCharType="separate"/>
        </w:r>
        <w:r>
          <w:t>59</w:t>
        </w:r>
        <w:r>
          <w:fldChar w:fldCharType="end"/>
        </w:r>
      </w:hyperlink>
    </w:p>
    <w:p>
      <w:pPr>
        <w:pStyle w:val="TOC2"/>
        <w:tabs>
          <w:tab w:val="right" w:leader="dot" w:pos="8306"/>
        </w:tabs>
      </w:pPr>
      <w:hyperlink w:anchor="_Toc8718" w:history="1">
        <w:r>
          <w:rPr>
            <w:rFonts w:ascii="仿宋" w:eastAsia="仿宋" w:hAnsi="仿宋" w:cs="仿宋" w:hint="eastAsia"/>
            <w:lang w:eastAsia="zh-CN"/>
          </w:rPr>
          <w:t>(四)、质量培训与教育</w:t>
        </w:r>
        <w:r>
          <w:tab/>
        </w:r>
        <w:r>
          <w:fldChar w:fldCharType="begin"/>
        </w:r>
        <w:r>
          <w:instrText xml:space="preserve"> PAGEREF _Toc8718 \h </w:instrText>
        </w:r>
        <w:r>
          <w:fldChar w:fldCharType="separate"/>
        </w:r>
        <w:r>
          <w:t>61</w:t>
        </w:r>
        <w:r>
          <w:fldChar w:fldCharType="end"/>
        </w:r>
      </w:hyperlink>
    </w:p>
    <w:p>
      <w:pPr>
        <w:pStyle w:val="TOC2"/>
        <w:tabs>
          <w:tab w:val="right" w:leader="dot" w:pos="8306"/>
        </w:tabs>
      </w:pPr>
      <w:hyperlink w:anchor="_Toc14912" w:history="1">
        <w:r>
          <w:rPr>
            <w:rFonts w:ascii="仿宋" w:eastAsia="仿宋" w:hAnsi="仿宋" w:cs="仿宋" w:hint="eastAsia"/>
            <w:lang w:eastAsia="zh-CN"/>
          </w:rPr>
          <w:t>(五)、质量审核与评价</w:t>
        </w:r>
        <w:r>
          <w:tab/>
        </w:r>
        <w:r>
          <w:fldChar w:fldCharType="begin"/>
        </w:r>
        <w:r>
          <w:instrText xml:space="preserve"> PAGEREF _Toc14912 \h </w:instrText>
        </w:r>
        <w:r>
          <w:fldChar w:fldCharType="separate"/>
        </w:r>
        <w:r>
          <w:t>62</w:t>
        </w:r>
        <w:r>
          <w:fldChar w:fldCharType="end"/>
        </w:r>
      </w:hyperlink>
    </w:p>
    <w:p>
      <w:pPr>
        <w:pStyle w:val="TOC2"/>
        <w:tabs>
          <w:tab w:val="right" w:leader="dot" w:pos="8306"/>
        </w:tabs>
      </w:pPr>
      <w:hyperlink w:anchor="_Toc24698" w:history="1">
        <w:r>
          <w:rPr>
            <w:rFonts w:ascii="仿宋" w:eastAsia="仿宋" w:hAnsi="仿宋" w:cs="仿宋" w:hint="eastAsia"/>
            <w:lang w:eastAsia="zh-CN"/>
          </w:rPr>
          <w:t>(六)、不符合与纠正措施</w:t>
        </w:r>
        <w:r>
          <w:tab/>
        </w:r>
        <w:r>
          <w:fldChar w:fldCharType="begin"/>
        </w:r>
        <w:r>
          <w:instrText xml:space="preserve"> PAGEREF _Toc24698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721"/>
      <w:r>
        <w:rPr>
          <w:rFonts w:ascii="仿宋" w:eastAsia="仿宋" w:hAnsi="仿宋" w:cs="仿宋" w:hint="eastAsia"/>
          <w:sz w:val="28"/>
          <w:lang w:eastAsia="zh-CN"/>
        </w:rPr>
        <w:t>一、建筑涂料色浆项目概论</w:t>
      </w:r>
      <w:bookmarkEnd w:id="2"/>
    </w:p>
    <w:p>
      <w:pPr>
        <w:pStyle w:val="Heading2"/>
        <w:rPr>
          <w:rFonts w:ascii="仿宋" w:eastAsia="仿宋" w:hAnsi="仿宋" w:cs="仿宋" w:hint="eastAsia"/>
          <w:lang w:eastAsia="zh-CN"/>
        </w:rPr>
      </w:pPr>
      <w:bookmarkStart w:id="3" w:name="_Toc28051"/>
      <w:r>
        <w:rPr>
          <w:rFonts w:ascii="仿宋" w:eastAsia="仿宋" w:hAnsi="仿宋" w:cs="仿宋" w:hint="eastAsia"/>
          <w:lang w:eastAsia="zh-CN"/>
        </w:rPr>
        <w:t>(一)、建筑涂料色浆项目概况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的起源追溯至对市场的深入洞察。市场的不断演变与变革为建筑涂料色浆项目提供了难得的机遇。当前市场存在的需求缺口和变革的大环境共同构成了建筑涂料色浆项目的背景。这个建筑涂料色浆项目旨在充分利用市场机遇，填补行业中尚未满足的需求，为客户提供全新的解决方案。市场的变革和需求的增长使得这个建筑涂料色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建筑涂料色浆项目名称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建筑涂料色浆项目正式命名为建筑涂料色浆。这个名称不仅仅是一个标识，更代表了建筑涂料色浆项目的核心理念和愿景。它蕴含着建筑涂料色浆项目所要解决问题的关键字，具有强烈的表达和辨识度，为建筑涂料色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建筑涂料色浆项目目标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的核心目标是提供一种全新、高效的解决方案，满足客户日益增长的需求。建筑涂料色浆项目追求的不仅仅是满足市场需求，更是在市场中获得卓越的竞争优势。通过不断提升产品或服务的质量和创新水平，建筑涂料色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建筑涂料色浆项目范围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全面涵盖了产品研发、制造、市场推广和售后服务，确保从产品设计到最终用户体验的全方位关注。这一全面的建筑涂料色浆项目范围是为了确保建筑涂料色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建筑涂料色浆项目时间表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建筑涂料色浆项目计划在未来18个月内完成，包括研发、测试、市场试点和正式推出等不同阶段。这个时间表的合理设计是为了确保建筑涂料色浆项目各个阶段的顺利推进，以便按时交付高质量的成果。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建筑涂料色浆项目预算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总预算估算为XX百万美元，主要分配在研发、市场推广、人员培训和运营等方面。这一充足的预算为建筑涂料色浆项目提供了充足的资源，确保建筑涂料色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建筑涂料色浆项目风险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可能面临的风险包括市场接受度低、技术难题、竞争激烈等。建筑涂料色浆项目团队已经制定了相应的风险应对计划，通过前瞻性的风险管理，确保建筑涂料色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建筑涂料色浆项目团队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建筑涂料色浆项目汇聚了一支经验丰富、多领域专业素养的核心团队，确保建筑涂料色浆项目在各个方面都能拥有高水平的执行力。团队的协同作战是建筑涂料色浆项目成功的关键因素之一。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建筑涂料色浆项目背景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建筑涂料色浆项目的背景根植于市场对更高效、创新产品的渴望，同时也受到科技发展对行业格局的深刻改变的影响。这为建筑涂料色浆项目提供了广阔的发展空间和市场需求。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建筑涂料色浆项目现状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截至目前，建筑涂料色浆项目已完成市场调研和技术验证，取得了初步的成功。这为建筑涂料色浆项目在未来的发展奠定了坚实的基础，为更远大的目标打下了坚实的基石。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372"/>
      <w:r>
        <w:rPr>
          <w:rFonts w:ascii="仿宋" w:eastAsia="仿宋" w:hAnsi="仿宋" w:cs="仿宋" w:hint="eastAsia"/>
          <w:sz w:val="28"/>
          <w:lang w:eastAsia="zh-CN"/>
        </w:rPr>
        <w:t>(二)、建筑涂料色浆项目目标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keyword》建筑涂料色浆项目首要业务目标是在市场中占据有利地位，实现产品/服务的成功推广和销售。通过不断提升产品质量、创新性，建筑涂料色浆项目追求成为行业中的领导者，赢得更多客户的青睐。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在科技迅速发展的时代，建筑涂料色浆项目着眼于技术创新。通过持续的研发和技术升级，建筑涂料色浆项目旨在推出更具创新性的产品或服务，以满足市场对新鲜、先进解决方案的需求。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为了建立可持续的客户关系，建筑涂料色浆项目设定了客户满意度目标。通过提供卓越的产品质量和优质的客户服务，建筑涂料色浆项目追求赢得客户的信任和忠诚度，确保他们的满意度达到行业领先水平。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建筑涂料色浆项目注重社会责任和可持续发展。通过实施环保、社会责任建筑涂料色浆项目，建筑涂料色浆项目致力于在经济发展的同时保护环境，促进社会公平，实现可持续经营。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建筑涂料色浆项目的团队是实现目标的核心驱动力。因此，建筑涂料色浆项目设定了团队发展目标，包括提升团队成员的专业技能、培养领导力，以及搭建协同高效的团队工作氛围。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475"/>
      <w:r>
        <w:rPr>
          <w:rFonts w:ascii="仿宋" w:eastAsia="仿宋" w:hAnsi="仿宋" w:cs="仿宋" w:hint="eastAsia"/>
          <w:sz w:val="28"/>
          <w:lang w:eastAsia="zh-CN"/>
        </w:rPr>
        <w:t>(三)、建筑涂料色浆项目提出的理由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建筑涂料色浆项目提出的理由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的提出源于对市场机遇的深刻洞察。当前市场中存在的需求缺口和行业发展趋势表明，有巨大的商业机会等待被开发。通过准确捕捉市场机遇，建筑涂料色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的理念基于对技术创新的信仰。通过持续的研发和技术投入，建筑涂料色浆项目有望推出更具创新性的产品或服务。在科技飞速发展的当下，建筑涂料色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的提出是为了增强企业的行业竞争力。通过提升产品或服务的质量和独特性，建筑涂料色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响应了消费者需求的变化。随着社会和科技的不断发展，消费者对产品和服务的需求也在发生变化。通过深入了解并及时回应消费者的新需求，建筑涂料色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建筑涂料色浆项目的提出是企业战略发展规划的一部分。在面对日益激烈的市场竞争和不断变化的商业环境中，建筑涂料色浆项目作为企业战略的一环，旨在为企业开辟新的增长领域，巩固企业在行业中的地位。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建筑涂料色浆项目的提出不仅仅是基于商业考量，还注重社会责任。通过推出环保、社会责任等方面的建筑涂料色浆项目，建筑涂料色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建筑涂料色浆项目的提出反映了对利益相关者期望的关注。包括客户、员工、投资者等利益相关者在企业发展中都有着各自的期望，建筑涂料色浆项目力求在满足这些期望的同时，取得更大的共赢。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814"/>
      <w:r>
        <w:rPr>
          <w:rFonts w:ascii="仿宋" w:eastAsia="仿宋" w:hAnsi="仿宋" w:cs="仿宋" w:hint="eastAsia"/>
          <w:sz w:val="28"/>
          <w:lang w:eastAsia="zh-CN"/>
        </w:rPr>
        <w:t>(四)、建筑涂料色浆项目意义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在实施建筑涂料色浆项目的过程中，我们不仅仅是在追逐商业成功，更是为企业和社会的多个层面创造了深远的意义。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的首要意义在于提升企业的市场竞争力。通过持续的创新和对产品质量的高标准要求，建筑涂料色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建筑涂料色浆项目的推进将促使行业技术水平的提升。通过引入先进技术和创新性解决方案，建筑涂料色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建筑涂料色浆项目不仅创造了大量就业机会，提高了就业水平，还注重社会责任和环保。通过参与社会公益事业和推动环保建筑涂料色浆项目，建筑涂料色浆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综合而言，建筑涂料色浆项目意义重大，不仅推动了企业的发展，也为行业和社会的进步贡献了积极力量。这是一个全面而深刻的影响，将在未来产生可持续的正面效应。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317"/>
      <w:r>
        <w:rPr>
          <w:rFonts w:ascii="仿宋" w:eastAsia="仿宋" w:hAnsi="仿宋" w:cs="仿宋" w:hint="eastAsia"/>
          <w:sz w:val="28"/>
          <w:lang w:eastAsia="zh-CN"/>
        </w:rPr>
        <w:t>(五)、建筑涂料色浆项目背景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在当今迅猛发展的商业环境中，建筑涂料色浆项目的动因根植于对多方面因素的审慎考量。这个建筑涂料色浆项目的提出并非孤立的决策，而是对企业所处背景深入思考的产物。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建筑涂料色浆项目背后的首要原因。科技的迅速发展和全球市场的快速变化使得企业必须灵活应对。建筑涂料色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竞争的激烈程度也是建筑涂料色浆项目背景中不可忽视的一环。企业需要在激烈竞争中脱颖而出，为此，建筑涂料色浆项目致力于打破常规，提供独特的价值主张，以吸引客户并确保市场份额的增长。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技术的迅速发展为企业带来了机遇与挑战。作为建筑涂料色浆项目启动的背景之一，对新兴技术的应用将有助于提升企业的技术水平，使其在不断演进的商业环境中保持竞争优势。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此外，社会对企业责任的期望也在逐渐升高。建筑涂料色浆项目充分融入了社会责任的理念，通过可持续经营和社会公益建筑涂料色浆项目，企图为社会贡献一份力量，在商业成功的同时关注社会价值。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169"/>
      <w:r>
        <w:rPr>
          <w:rFonts w:ascii="仿宋" w:eastAsia="仿宋" w:hAnsi="仿宋" w:cs="仿宋" w:hint="eastAsia"/>
          <w:sz w:val="28"/>
          <w:lang w:eastAsia="zh-CN"/>
        </w:rPr>
        <w:t>二、建筑涂料色浆项目绩效评估</w:t>
      </w:r>
      <w:bookmarkEnd w:id="8"/>
    </w:p>
    <w:p>
      <w:pPr>
        <w:pStyle w:val="Heading2"/>
        <w:rPr>
          <w:rFonts w:ascii="仿宋" w:eastAsia="仿宋" w:hAnsi="仿宋" w:cs="仿宋" w:hint="eastAsia"/>
          <w:lang w:eastAsia="zh-CN"/>
        </w:rPr>
      </w:pPr>
      <w:bookmarkStart w:id="9" w:name="_Toc3194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建筑涂料色浆项目中，我们设计了一套全面的绩效评估指标，以确保建筑涂料色浆项目的可控和成功交付。这些指标跨足建筑涂料色浆项目目标、成本、进度和质量等多个维度，为我们提供了全面洞察建筑涂料色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目标达成率是我们关注的首要指标。我们设定了明确的目标，并通过定期监测和评估，迅速发现并应对潜在的目标偏差。这为建筑涂料色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成本绩效是另一个核心关注点。通过实际成本与预算成本的对比分析，我们深入了解成本差异的原因，及时调整资源分配，保持建筑涂料色浆项目在经济效益方面的合理水平。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进度作为关键的绩效指标之一，得到了精心的关注。我们制定了详细的建筑涂料色浆项目进度计划，并设立了进度符合度指标，确保实际进度与计划进度保持一致。这使我们能够快速发现和解决潜在的进度问题，保持建筑涂料色浆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建筑涂料色浆项目绩效的不可或缺的一环。我们引入了一系列的质量标准和客户满意度指标，以确保建筑涂料色浆项目交付的成果在质量上达到或超越预期水平。通过持续监测这些指标，我们努力提升建筑涂料色浆项目整体质量水平，为建筑涂料色浆项目的成功交付提供有力保障。通过这些科学且全面的绩效评估，我们能够更好地引导建筑涂料色浆项目的持续改进，确保建筑涂料色浆项目目标的顺利达成。</w:t>
      </w:r>
    </w:p>
    <w:p>
      <w:pPr>
        <w:pStyle w:val="Heading2"/>
        <w:ind w:firstLine="560" w:firstLineChars="200"/>
        <w:rPr>
          <w:rFonts w:ascii="仿宋" w:eastAsia="仿宋" w:hAnsi="仿宋" w:cs="仿宋" w:hint="eastAsia"/>
          <w:sz w:val="28"/>
          <w:lang w:eastAsia="zh-CN"/>
        </w:rPr>
      </w:pPr>
      <w:bookmarkStart w:id="10" w:name="_Toc1265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绩效评估是建筑涂料色浆项目中的关键环节，为确保建筑涂料色浆项目达到预期目标，我们采用了多层次、多维度的绩效评估方法。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建筑涂料色浆项目的战略目标对齐，确保每个决策和行动都与建筑涂料色浆项目整体目标保持一致。团队会定期召开战略对齐会议，审视当前工作与建筑涂料色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建筑涂料色浆项目进度、质量、成本和风险等方面。这些指标通过数据收集和分析，为建筑涂料色浆项目管理团队提供了客观的评估依据。例如，我们通过建筑涂料色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绩效评估不仅仅停留在建筑涂料色浆项目内部，还考虑了建筑涂料色浆项目对外部环境的影响。我们定期进行干系人满意度调查，以了解各利益相关方对建筑涂料色浆项目的期望和满意度，并及时做出调整。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这种多层次、多角度的绩效评估方法，使得我们能够全面了解建筑涂料色浆项目的运行状态，及时做出调整，确保建筑涂料色浆项目在不断变化的环境中保持稳健前行。</w:t>
      </w:r>
    </w:p>
    <w:p>
      <w:pPr>
        <w:pStyle w:val="Heading2"/>
        <w:ind w:firstLine="560" w:firstLineChars="200"/>
        <w:rPr>
          <w:rFonts w:ascii="仿宋" w:eastAsia="仿宋" w:hAnsi="仿宋" w:cs="仿宋" w:hint="eastAsia"/>
          <w:sz w:val="28"/>
          <w:lang w:eastAsia="zh-CN"/>
        </w:rPr>
      </w:pPr>
      <w:bookmarkStart w:id="11" w:name="_Toc1958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为了确保建筑涂料色浆项目的有效管理和不断优化，我们采用了精心设计的绩效评估周期。这个周期旨在实现灵活、实时和全面的评估，以适应建筑涂料色浆项目执行中的各种挑战。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建筑涂料色浆项目的不同需求，分为短期、中期和长期。短期评估关注每个迭代或工作周期，以及时发现和解决当前任务中的问题。中期评估涵盖几个迭代，深入了解整体建筑涂料色浆项目的趋势和性能。长期评估则着眼于整个建筑涂料色浆项目阶段，确保建筑涂料色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建筑涂料色浆项目管理工具和协作平台，团队成员能够随时更新和分享建筑涂料色浆项目数据。这种实时性的反馈机制使我们能够及时察觉潜在问题，快速调整，保持建筑涂料色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建筑涂料色浆项目的决策制定密不可分。每个周期的建筑涂料色浆项目回顾会议成为集体总结经验、识别问题深层次原因并找到创新解决方案的平台。这种定期的反思与调整机制使建筑涂料色浆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2088"/>
      <w:r>
        <w:rPr>
          <w:rFonts w:ascii="仿宋" w:eastAsia="仿宋" w:hAnsi="仿宋" w:cs="仿宋" w:hint="eastAsia"/>
          <w:sz w:val="28"/>
          <w:lang w:eastAsia="zh-CN"/>
        </w:rPr>
        <w:t>三、建筑涂料色浆项目文档管理</w:t>
      </w:r>
      <w:bookmarkEnd w:id="12"/>
    </w:p>
    <w:p>
      <w:pPr>
        <w:pStyle w:val="Heading2"/>
        <w:rPr>
          <w:rFonts w:ascii="仿宋" w:eastAsia="仿宋" w:hAnsi="仿宋" w:cs="仿宋" w:hint="eastAsia"/>
          <w:lang w:eastAsia="zh-CN"/>
        </w:rPr>
      </w:pPr>
      <w:bookmarkStart w:id="13" w:name="_Toc2183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建筑涂料色浆项目高度重视文档的质量和准确性，以支持建筑涂料色浆项目的各项活动和决策。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文档的编制始于建筑涂料色浆项目计划的初期，我们制定了详细的文档编制计划，明确了每个文档的内容、格式和编写责任人。在建筑涂料色浆项目启动阶段，我们首先编制了建筑涂料色浆项目章程，明确定义了建筑涂料色浆项目的目标、范围、风险等关键要素。随后，建筑涂料色浆项目团队根据计划陆续编制了需求文档、设计文档、测试文档等各类文档，确保建筑涂料色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建筑涂料色浆项目管理中的重要环节，旨在确保建筑涂料色浆项目文档符合质量标准和建筑涂料色浆项目需求。在建筑涂料色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建筑涂料色浆项目相关利益方和专业领域的专家对文档进行独立审查。这有助于获取更全面、客观的反馈，确保建筑涂料色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建筑涂料色浆项目在文档编制与审查方面建立了严格的管理机制，通过规范的流程和多维度的审查，确保建筑涂料色浆项目文档的质量、准确性和可靠性，为建筑涂料色浆项目的顺利推进提供了有力支持。</w:t>
      </w:r>
    </w:p>
    <w:p>
      <w:pPr>
        <w:pStyle w:val="Heading2"/>
        <w:ind w:firstLine="560" w:firstLineChars="200"/>
        <w:rPr>
          <w:rFonts w:ascii="仿宋" w:eastAsia="仿宋" w:hAnsi="仿宋" w:cs="仿宋" w:hint="eastAsia"/>
          <w:sz w:val="28"/>
          <w:lang w:eastAsia="zh-CN"/>
        </w:rPr>
      </w:pPr>
      <w:bookmarkStart w:id="14" w:name="_Toc15123"/>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在建筑涂料色浆项目中，我们致力于优化文档发布与分发过程，以确保信息的高效传递和团队间协作的顺畅进行。以下是我们采取的关键优化策略：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我们通过多渠道发布文档，包括电子邮件、建筑涂料色浆项目管理平台、内部网站等，以满足不同团队成员的偏好和需求。多渠道发布确保了信息的全面覆盖。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我们采用了精细的权限控制，确保只有授权人员可以访问敏感信息。这种安全措施保护了建筑涂料色浆项目文档的机密性，防止了未经授权的信息泄露。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128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建筑涂料色浆项目生命周期中一个至关重要的环节，直接关系到建筑涂料色浆项目信息的长期保存和历史记录的完整性。在建筑涂料色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4713"/>
      <w:r>
        <w:rPr>
          <w:rFonts w:ascii="仿宋" w:eastAsia="仿宋" w:hAnsi="仿宋" w:cs="仿宋" w:hint="eastAsia"/>
          <w:sz w:val="28"/>
          <w:lang w:eastAsia="zh-CN"/>
        </w:rPr>
        <w:t>四、建筑涂料色浆项目建设背景及必要性分析</w:t>
      </w:r>
      <w:bookmarkEnd w:id="16"/>
    </w:p>
    <w:p>
      <w:pPr>
        <w:pStyle w:val="Heading2"/>
        <w:rPr>
          <w:rFonts w:ascii="仿宋" w:eastAsia="仿宋" w:hAnsi="仿宋" w:cs="仿宋" w:hint="eastAsia"/>
          <w:lang w:eastAsia="zh-CN"/>
        </w:rPr>
      </w:pPr>
      <w:bookmarkStart w:id="17" w:name="_Toc8906"/>
      <w:r>
        <w:rPr>
          <w:rFonts w:ascii="仿宋" w:eastAsia="仿宋" w:hAnsi="仿宋" w:cs="仿宋" w:hint="eastAsia"/>
          <w:lang w:eastAsia="zh-CN"/>
        </w:rPr>
        <w:t>(一)、建筑涂料色浆项目背景分析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https://d.book118.com/487133061014006044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建筑涂料色浆项目规划设计纲要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1E6A92"/>
    <w:rsid w:val="3F1E6A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133061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2024-02-22T12:44:00Z</dcterms:created>
  <dcterms:modified xsi:type="dcterms:W3CDTF">2024-02-22T12:44:40Z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83F5EAF61F904E5F8A55CEABEA68F359_11</vt:lpwstr>
  </property>
  <property fmtid="{D5CDD505-2E9C-101B-9397-08002B2CF9AE}" pid="3" name="KSOProductBuildVer">
    <vt:lpwstr>2052-12.1.0.16250</vt:lpwstr>
  </property>
</Properties>
</file>